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default" w:ascii="Times New Roman" w:hAnsi="Times New Roman" w:eastAsia="方正小标宋_GBK" w:cs="Times New Roman"/>
          <w:b/>
          <w:bCs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b/>
          <w:bCs/>
          <w:sz w:val="44"/>
          <w:szCs w:val="44"/>
          <w:lang w:val="en-US" w:eastAsia="zh-CN"/>
        </w:rPr>
        <w:t>沙坪坝区文化旅游业</w:t>
      </w:r>
      <w:r>
        <w:rPr>
          <w:rFonts w:hint="eastAsia" w:ascii="Times New Roman" w:hAnsi="Times New Roman" w:eastAsia="方正小标宋_GBK" w:cs="Times New Roman"/>
          <w:b/>
          <w:bCs/>
          <w:sz w:val="44"/>
          <w:szCs w:val="44"/>
          <w:lang w:val="en-US" w:eastAsia="zh-CN"/>
        </w:rPr>
        <w:t>招商引资普惠性</w:t>
      </w:r>
      <w:r>
        <w:rPr>
          <w:rFonts w:hint="default" w:ascii="Times New Roman" w:hAnsi="Times New Roman" w:eastAsia="方正小标宋_GBK" w:cs="Times New Roman"/>
          <w:b/>
          <w:bCs/>
          <w:sz w:val="44"/>
          <w:szCs w:val="44"/>
          <w:lang w:val="en-US" w:eastAsia="zh-CN"/>
        </w:rPr>
        <w:t>政策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楷体_GBK" w:cs="Times New Roman"/>
          <w:b/>
          <w:bCs/>
          <w:sz w:val="32"/>
          <w:szCs w:val="32"/>
          <w:lang w:bidi="ar"/>
        </w:rPr>
      </w:pPr>
      <w:r>
        <w:rPr>
          <w:rFonts w:hint="default" w:ascii="Times New Roman" w:hAnsi="Times New Roman" w:eastAsia="方正楷体_GBK" w:cs="Times New Roman"/>
          <w:b/>
          <w:bCs/>
          <w:sz w:val="32"/>
          <w:szCs w:val="32"/>
          <w:lang w:bidi="ar"/>
        </w:rPr>
        <w:t>（</w:t>
      </w:r>
      <w:r>
        <w:rPr>
          <w:rFonts w:hint="default" w:ascii="Times New Roman" w:hAnsi="Times New Roman" w:eastAsia="方正楷体_GBK" w:cs="Times New Roman"/>
          <w:b/>
          <w:bCs/>
          <w:sz w:val="32"/>
          <w:szCs w:val="32"/>
          <w:lang w:val="en-US" w:eastAsia="zh-CN" w:bidi="ar"/>
        </w:rPr>
        <w:t>征求意见</w:t>
      </w:r>
      <w:r>
        <w:rPr>
          <w:rFonts w:hint="default" w:ascii="Times New Roman" w:hAnsi="Times New Roman" w:eastAsia="方正楷体_GBK" w:cs="Times New Roman"/>
          <w:b/>
          <w:bCs/>
          <w:sz w:val="32"/>
          <w:szCs w:val="32"/>
          <w:lang w:bidi="ar"/>
        </w:rPr>
        <w:t>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为实现沙坪坝区文化旅游高质量发展，</w:t>
      </w:r>
      <w:r>
        <w:rPr>
          <w:rFonts w:hint="eastAsia" w:ascii="Times New Roman" w:hAnsi="Times New Roman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吸引更多优质文旅企业落户沙坪坝区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，特制定本</w:t>
      </w:r>
      <w:r>
        <w:rPr>
          <w:rFonts w:hint="eastAsia" w:ascii="Times New Roman" w:hAnsi="Times New Roman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普惠性</w:t>
      </w:r>
      <w:r>
        <w:rPr>
          <w:rFonts w:hint="default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政策。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zh-TW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第一条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 xml:space="preserve"> 对于新落户符合沙坪坝区产业发展方向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，且依法纳税，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营业收入200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0万元（含）及以上的文旅企业，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至正式营业之日起前3年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按其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年营业收入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的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0.5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%给予扶持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具体以招商引资协议约定为准</w:t>
      </w:r>
      <w:r>
        <w:rPr>
          <w:rFonts w:hint="default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zh-TW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7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 xml:space="preserve">第二条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对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新引进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注册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文化旅游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类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外资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企业，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一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内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实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际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到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位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且实际投入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1000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万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美元（含）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及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以上的，给予最高不超过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50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万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元人民币的补助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补助在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正式运营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后按50%、25%、25%的比例分3年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兑现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zh-TW" w:eastAsia="zh-CN"/>
        </w:rPr>
        <w:t>具体以招商引资协议约定为准。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第三条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新落户沙坪坝区租赁自用营业用房的，经相关国家级行业协会或相应机构认定为全国综合评价排名在前50名，</w:t>
      </w:r>
      <w:r>
        <w:rPr>
          <w:rFonts w:hint="eastAsia" w:ascii="Times New Roman" w:hAnsi="Times New Roman" w:cs="Times New Roman"/>
          <w:color w:val="auto"/>
          <w:kern w:val="2"/>
          <w:sz w:val="32"/>
          <w:szCs w:val="32"/>
          <w:lang w:val="en-US" w:eastAsia="zh-CN" w:bidi="ar-SA"/>
        </w:rPr>
        <w:t>或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年营业收入连续2年在1亿元以上的企业，</w:t>
      </w:r>
      <w:r>
        <w:rPr>
          <w:rFonts w:hint="eastAsia" w:ascii="Times New Roman" w:hAnsi="Times New Roman" w:cs="Times New Roman"/>
          <w:color w:val="auto"/>
          <w:kern w:val="2"/>
          <w:sz w:val="32"/>
          <w:szCs w:val="32"/>
          <w:lang w:val="en-US" w:eastAsia="zh-CN" w:bidi="ar-SA"/>
        </w:rPr>
        <w:t>经认定，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按其月租金50%且最高不超过30元/平方米的标准进行扶持，扶持载体建筑面积不超过2000平方米。扶持期自正式经营开始，最长不超过3年（36个月），</w:t>
      </w:r>
      <w:r>
        <w:rPr>
          <w:rFonts w:hint="eastAsia" w:ascii="Times New Roman" w:hAnsi="Times New Roman" w:cs="Times New Roman"/>
          <w:color w:val="auto"/>
          <w:kern w:val="2"/>
          <w:sz w:val="32"/>
          <w:szCs w:val="32"/>
          <w:lang w:val="en-US" w:eastAsia="zh-CN" w:bidi="ar-SA"/>
        </w:rPr>
        <w:t>每家企业累计扶持不超过2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0万元。</w:t>
      </w:r>
      <w:r>
        <w:rPr>
          <w:rFonts w:hint="default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zh-TW" w:eastAsia="zh-CN" w:bidi="ar-SA"/>
          <w14:textFill>
            <w14:solidFill>
              <w14:schemeClr w14:val="tx1"/>
            </w14:solidFill>
          </w14:textFill>
        </w:rPr>
        <w:t>具体以招商引资协议约定为准。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7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 xml:space="preserve">第四条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对在区文化企业新建文化行业类别项目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，且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年内固定资产投资额（不含土地相关费用）在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5000万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元及以上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，经认定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给予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一次性20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万元的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产业扶持资金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7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第</w:t>
      </w:r>
      <w:r>
        <w:rPr>
          <w:rFonts w:hint="eastAsia" w:ascii="Times New Roman" w:hAnsi="Times New Roman" w:eastAsia="黑体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五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 xml:space="preserve">条 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首次建成的数字文化产业园区负责运营管理的企业年产值达8000万元，且园区内聚集有规模以上优质数字娱乐企业达30家以上的，经审核后，一次性予以20万元产业扶持资金。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4N2M4YjAzNzZlMDIxZmRlNGJkYzk2MjA3YWE2NGYifQ=="/>
  </w:docVars>
  <w:rsids>
    <w:rsidRoot w:val="632D5FEB"/>
    <w:rsid w:val="1EF675AC"/>
    <w:rsid w:val="37BE3020"/>
    <w:rsid w:val="4F3B1082"/>
    <w:rsid w:val="632D5FEB"/>
    <w:rsid w:val="692B2B8F"/>
    <w:rsid w:val="69DC0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方正仿宋_GBK" w:cs="Times New Roman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customStyle="1" w:styleId="5">
    <w:name w:val="列出段落1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42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2024-02-04T01:23:00Z</dcterms:created>
  <dc:creator>韩兴运</dc:creator>
  <cp:lastModifiedBy>日落</cp:lastModifiedBy>
  <dcterms:modified xsi:type="dcterms:W3CDTF">2024-03-08T03:38:04Z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EEE45FCD414C403391789148D1207C42_13</vt:lpwstr>
  </property>
</Properties>
</file>