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A9" w:rsidRPr="00A95EA9" w:rsidRDefault="00A95EA9" w:rsidP="00695756">
      <w:pPr>
        <w:widowControl/>
        <w:shd w:val="clear" w:color="auto" w:fill="FFFFFF"/>
        <w:adjustRightInd/>
        <w:spacing w:line="600" w:lineRule="exact"/>
        <w:jc w:val="center"/>
        <w:textAlignment w:val="auto"/>
        <w:rPr>
          <w:rFonts w:ascii="方正小标宋_GBK" w:eastAsia="方正小标宋_GBK" w:hAnsi="宋体" w:cs="宋体"/>
          <w:bCs/>
          <w:color w:val="000000" w:themeColor="text1"/>
          <w:sz w:val="44"/>
          <w:szCs w:val="44"/>
        </w:rPr>
      </w:pPr>
      <w:r w:rsidRPr="00A95EA9">
        <w:rPr>
          <w:rFonts w:ascii="方正小标宋_GBK" w:eastAsia="方正小标宋_GBK" w:hAnsi="宋体" w:cs="宋体" w:hint="eastAsia"/>
          <w:bCs/>
          <w:color w:val="000000" w:themeColor="text1"/>
          <w:sz w:val="44"/>
          <w:szCs w:val="44"/>
        </w:rPr>
        <w:t>重庆市沙坪坝区信访办公室2021年</w:t>
      </w:r>
    </w:p>
    <w:p w:rsidR="00A95EA9" w:rsidRPr="00A95EA9" w:rsidRDefault="00A95EA9" w:rsidP="00695756">
      <w:pPr>
        <w:widowControl/>
        <w:shd w:val="clear" w:color="auto" w:fill="FFFFFF"/>
        <w:adjustRightInd/>
        <w:spacing w:line="600" w:lineRule="exact"/>
        <w:jc w:val="center"/>
        <w:textAlignment w:val="auto"/>
        <w:rPr>
          <w:rFonts w:ascii="方正小标宋_GBK" w:eastAsia="方正小标宋_GBK" w:hAnsi="宋体" w:cs="宋体"/>
          <w:bCs/>
          <w:color w:val="000000" w:themeColor="text1"/>
          <w:sz w:val="44"/>
          <w:szCs w:val="44"/>
        </w:rPr>
      </w:pPr>
      <w:r w:rsidRPr="00A95EA9">
        <w:rPr>
          <w:rFonts w:ascii="方正小标宋_GBK" w:eastAsia="方正小标宋_GBK" w:hAnsi="宋体" w:cs="宋体" w:hint="eastAsia"/>
          <w:bCs/>
          <w:color w:val="000000" w:themeColor="text1"/>
          <w:sz w:val="44"/>
          <w:szCs w:val="44"/>
        </w:rPr>
        <w:t>法治政府建设</w:t>
      </w:r>
      <w:r w:rsidR="00E85309">
        <w:rPr>
          <w:rFonts w:ascii="方正小标宋_GBK" w:eastAsia="方正小标宋_GBK" w:hAnsi="宋体" w:cs="宋体" w:hint="eastAsia"/>
          <w:bCs/>
          <w:color w:val="000000" w:themeColor="text1"/>
          <w:sz w:val="44"/>
          <w:szCs w:val="44"/>
        </w:rPr>
        <w:t>年度</w:t>
      </w:r>
      <w:r w:rsidRPr="00A95EA9">
        <w:rPr>
          <w:rFonts w:ascii="方正小标宋_GBK" w:eastAsia="方正小标宋_GBK" w:hAnsi="宋体" w:cs="宋体" w:hint="eastAsia"/>
          <w:bCs/>
          <w:color w:val="000000" w:themeColor="text1"/>
          <w:sz w:val="44"/>
          <w:szCs w:val="44"/>
        </w:rPr>
        <w:t>报告</w:t>
      </w:r>
    </w:p>
    <w:p w:rsidR="00695756" w:rsidRPr="00695756" w:rsidRDefault="00695756" w:rsidP="00695756">
      <w:pPr>
        <w:widowControl/>
        <w:shd w:val="clear" w:color="auto" w:fill="FFFFFF"/>
        <w:adjustRightInd/>
        <w:spacing w:line="600" w:lineRule="exact"/>
        <w:textAlignment w:val="auto"/>
        <w:rPr>
          <w:rFonts w:ascii="方正小标宋_GBK" w:eastAsia="方正小标宋_GBK" w:hAnsi="宋体" w:cs="宋体"/>
          <w:b/>
          <w:bCs/>
          <w:color w:val="000000" w:themeColor="text1"/>
        </w:rPr>
      </w:pPr>
    </w:p>
    <w:p w:rsidR="00A95EA9" w:rsidRPr="00A95EA9" w:rsidRDefault="00695756" w:rsidP="0015538A">
      <w:pPr>
        <w:widowControl/>
        <w:shd w:val="clear" w:color="auto" w:fill="FFFFFF"/>
        <w:adjustRightInd/>
        <w:spacing w:line="600" w:lineRule="exact"/>
        <w:textAlignment w:val="auto"/>
        <w:rPr>
          <w:rFonts w:ascii="Times New Roman" w:hAnsi="Times New Roman" w:cs="Times New Roman"/>
          <w:b/>
          <w:bCs/>
          <w:color w:val="000000" w:themeColor="text1"/>
        </w:rPr>
      </w:pPr>
      <w:r>
        <w:rPr>
          <w:rFonts w:ascii="Times New Roman" w:hAnsi="Times New Roman" w:cs="Times New Roman" w:hint="eastAsia"/>
          <w:color w:val="000000"/>
        </w:rPr>
        <w:t xml:space="preserve">    </w:t>
      </w:r>
      <w:r w:rsidR="00A95EA9" w:rsidRPr="00A95EA9">
        <w:rPr>
          <w:rFonts w:ascii="Times New Roman" w:hAnsi="Times New Roman" w:cs="Times New Roman"/>
          <w:color w:val="000000"/>
        </w:rPr>
        <w:t>2021</w:t>
      </w:r>
      <w:r w:rsidR="00A95EA9" w:rsidRPr="00A95EA9">
        <w:rPr>
          <w:rFonts w:ascii="Times New Roman" w:hAnsi="Times New Roman" w:cs="Times New Roman"/>
          <w:color w:val="000000"/>
        </w:rPr>
        <w:t>年，在区委区政府的坚强</w:t>
      </w:r>
      <w:r w:rsidR="00A95EA9">
        <w:rPr>
          <w:rFonts w:ascii="Times New Roman" w:hAnsi="Times New Roman" w:cs="Times New Roman"/>
          <w:color w:val="000000"/>
        </w:rPr>
        <w:t>领导下，区信访办按照《中共中央、国务院印发〈法治政府建设实施纲</w:t>
      </w:r>
      <w:r w:rsidR="00A95EA9" w:rsidRPr="00A95EA9">
        <w:rPr>
          <w:rFonts w:ascii="Times New Roman" w:hAnsi="Times New Roman" w:cs="Times New Roman"/>
          <w:color w:val="000000"/>
        </w:rPr>
        <w:t>（</w:t>
      </w:r>
      <w:r w:rsidR="00A95EA9" w:rsidRPr="00A95EA9">
        <w:rPr>
          <w:rFonts w:ascii="Times New Roman" w:hAnsi="Times New Roman" w:cs="Times New Roman"/>
          <w:color w:val="000000"/>
        </w:rPr>
        <w:t>2021—2025</w:t>
      </w:r>
      <w:r w:rsidR="00A95EA9" w:rsidRPr="00A95EA9">
        <w:rPr>
          <w:rFonts w:ascii="Times New Roman" w:hAnsi="Times New Roman" w:cs="Times New Roman"/>
          <w:color w:val="000000"/>
        </w:rPr>
        <w:t>年）〉的通知》和《</w:t>
      </w:r>
      <w:r w:rsidR="00A95EA9" w:rsidRPr="00A95EA9">
        <w:rPr>
          <w:rFonts w:ascii="Times New Roman" w:hAnsi="Times New Roman" w:cs="Times New Roman"/>
          <w:color w:val="000000"/>
        </w:rPr>
        <w:t>2021</w:t>
      </w:r>
      <w:r w:rsidR="00A95EA9" w:rsidRPr="00A95EA9">
        <w:rPr>
          <w:rFonts w:ascii="Times New Roman" w:hAnsi="Times New Roman" w:cs="Times New Roman"/>
          <w:color w:val="000000"/>
        </w:rPr>
        <w:t>年沙坪坝区法治政府建设工作要点》要求，坚持以习近平新时代中国特色社会主义思想为指导，深入学习贯彻习近平总书记关于全面依法治国的论述和习近平总书记关于加强和改进人民信访工作批示指示精神，坚持运用法治思维不断改进信访工作，依法维护群众合法权益，及时有效化解各类信访矛盾纠纷，</w:t>
      </w:r>
      <w:r w:rsidR="00A95EA9" w:rsidRPr="00A95EA9">
        <w:rPr>
          <w:rFonts w:ascii="方正仿宋_GBK" w:hAnsi="Times New Roman" w:cs="Times New Roman" w:hint="eastAsia"/>
          <w:color w:val="000000"/>
        </w:rPr>
        <w:t>较好地发挥了信访工作“为民解难、为党分忧”的职能作用，</w:t>
      </w:r>
      <w:r w:rsidR="00A95EA9" w:rsidRPr="00A95EA9">
        <w:rPr>
          <w:rFonts w:ascii="Times New Roman" w:hAnsi="Times New Roman" w:cs="Times New Roman"/>
          <w:color w:val="000000"/>
        </w:rPr>
        <w:t>确保了全区社会大局和谐稳定，现将有关情况报告如下：</w:t>
      </w:r>
    </w:p>
    <w:p w:rsidR="00A95EA9" w:rsidRPr="00A95EA9" w:rsidRDefault="00A95EA9" w:rsidP="0015538A">
      <w:pPr>
        <w:widowControl/>
        <w:shd w:val="clear" w:color="auto" w:fill="FFFFFF"/>
        <w:adjustRightInd/>
        <w:spacing w:line="600" w:lineRule="exact"/>
        <w:ind w:firstLine="480"/>
        <w:textAlignment w:val="auto"/>
        <w:rPr>
          <w:rFonts w:ascii="方正黑体_GBK" w:eastAsia="方正黑体_GBK" w:hAnsi="微软雅黑" w:cs="宋体"/>
          <w:color w:val="000000"/>
        </w:rPr>
      </w:pPr>
      <w:r>
        <w:rPr>
          <w:rFonts w:ascii="方正仿宋_GBK" w:hAnsi="微软雅黑" w:cs="宋体" w:hint="eastAsia"/>
          <w:color w:val="000000"/>
        </w:rPr>
        <w:t xml:space="preserve">  </w:t>
      </w:r>
      <w:r w:rsidRPr="00A95EA9">
        <w:rPr>
          <w:rFonts w:ascii="方正黑体_GBK" w:eastAsia="方正黑体_GBK" w:hAnsi="微软雅黑" w:cs="宋体" w:hint="eastAsia"/>
          <w:color w:val="000000"/>
        </w:rPr>
        <w:t>一、主要举措</w:t>
      </w:r>
    </w:p>
    <w:p w:rsidR="00A95EA9" w:rsidRPr="00A95EA9" w:rsidRDefault="00A95EA9" w:rsidP="0015538A">
      <w:pPr>
        <w:widowControl/>
        <w:shd w:val="clear" w:color="auto" w:fill="FFFFFF"/>
        <w:adjustRightInd/>
        <w:spacing w:line="600" w:lineRule="exact"/>
        <w:textAlignment w:val="auto"/>
        <w:rPr>
          <w:rFonts w:ascii="方正楷体_GBK" w:eastAsia="方正楷体_GBK" w:hAnsi="微软雅黑" w:cs="宋体"/>
          <w:color w:val="000000"/>
        </w:rPr>
      </w:pPr>
      <w:r>
        <w:rPr>
          <w:rFonts w:ascii="方正仿宋_GBK" w:hAnsi="微软雅黑" w:cs="宋体" w:hint="eastAsia"/>
          <w:color w:val="000000"/>
        </w:rPr>
        <w:t xml:space="preserve">    </w:t>
      </w:r>
      <w:r w:rsidRPr="00A95EA9">
        <w:rPr>
          <w:rFonts w:ascii="方正楷体_GBK" w:eastAsia="方正楷体_GBK" w:hAnsi="微软雅黑" w:cs="宋体" w:hint="eastAsia"/>
          <w:color w:val="000000"/>
        </w:rPr>
        <w:t>（一）深入学习习近平法治思想</w:t>
      </w:r>
    </w:p>
    <w:p w:rsidR="00A95EA9" w:rsidRPr="00A95EA9" w:rsidRDefault="00A95EA9" w:rsidP="0015538A">
      <w:pPr>
        <w:widowControl/>
        <w:shd w:val="clear" w:color="auto" w:fill="FFFFFF"/>
        <w:adjustRightInd/>
        <w:spacing w:line="600" w:lineRule="exact"/>
        <w:textAlignment w:val="auto"/>
        <w:rPr>
          <w:rFonts w:ascii="Times New Roman" w:hAnsi="Times New Roman" w:cs="Times New Roman"/>
          <w:color w:val="000000"/>
        </w:rPr>
      </w:pPr>
      <w:r>
        <w:rPr>
          <w:rFonts w:ascii="方正仿宋_GBK" w:hAnsi="微软雅黑" w:cs="宋体" w:hint="eastAsia"/>
          <w:color w:val="000000"/>
        </w:rPr>
        <w:t xml:space="preserve">    </w:t>
      </w:r>
      <w:r w:rsidRPr="00A95EA9">
        <w:rPr>
          <w:rFonts w:ascii="Times New Roman" w:hAnsi="Times New Roman" w:cs="Times New Roman"/>
          <w:color w:val="000000"/>
        </w:rPr>
        <w:t>我办聚焦学习贯彻习近平法治思想和中央全面依治国工作会议精神，组织开展学习培训、宣讲解读等系列活动，不断巩固法治信访浓厚氛围，引导信访干部牢固树立法治思维，切实提升依法解决群众信访诉求能力水平。办党组中心组坚持理论学习为先导，紧紧围绕习近平法治思想开展深入学习，严格按照《</w:t>
      </w:r>
      <w:r w:rsidRPr="00A95EA9">
        <w:rPr>
          <w:rFonts w:ascii="Times New Roman" w:hAnsi="Times New Roman" w:cs="Times New Roman"/>
          <w:color w:val="000000"/>
        </w:rPr>
        <w:t>2021</w:t>
      </w:r>
      <w:r w:rsidRPr="00A95EA9">
        <w:rPr>
          <w:rFonts w:ascii="Times New Roman" w:hAnsi="Times New Roman" w:cs="Times New Roman"/>
          <w:color w:val="000000"/>
        </w:rPr>
        <w:t>年党组理论中心组学习计划表》，先后组织开展习近平法治思想专题学习</w:t>
      </w:r>
      <w:r w:rsidRPr="00A95EA9">
        <w:rPr>
          <w:rFonts w:ascii="Times New Roman" w:hAnsi="Times New Roman" w:cs="Times New Roman"/>
          <w:color w:val="000000"/>
        </w:rPr>
        <w:t>3</w:t>
      </w:r>
      <w:r w:rsidRPr="00A95EA9">
        <w:rPr>
          <w:rFonts w:ascii="Times New Roman" w:hAnsi="Times New Roman" w:cs="Times New Roman"/>
          <w:color w:val="000000"/>
        </w:rPr>
        <w:t>次。</w:t>
      </w:r>
    </w:p>
    <w:p w:rsidR="00A95EA9" w:rsidRPr="00A95EA9" w:rsidRDefault="00A95EA9" w:rsidP="0015538A">
      <w:pPr>
        <w:widowControl/>
        <w:shd w:val="clear" w:color="auto" w:fill="FFFFFF"/>
        <w:adjustRightInd/>
        <w:spacing w:line="600" w:lineRule="exact"/>
        <w:textAlignment w:val="auto"/>
        <w:rPr>
          <w:rFonts w:ascii="方正楷体_GBK" w:eastAsia="方正楷体_GBK" w:hAnsi="微软雅黑" w:cs="宋体"/>
          <w:color w:val="000000"/>
        </w:rPr>
      </w:pPr>
      <w:r w:rsidRPr="00A95EA9">
        <w:rPr>
          <w:rFonts w:ascii="方正仿宋_GBK" w:eastAsia="MS Mincho" w:hAnsi="MS Mincho" w:cs="MS Mincho" w:hint="eastAsia"/>
          <w:color w:val="000000"/>
        </w:rPr>
        <w:t> </w:t>
      </w:r>
      <w:r w:rsidRPr="00A95EA9">
        <w:rPr>
          <w:rFonts w:ascii="方正仿宋_GBK" w:eastAsia="MS Mincho" w:hAnsi="MS Mincho" w:cs="MS Mincho" w:hint="eastAsia"/>
          <w:color w:val="000000"/>
        </w:rPr>
        <w:t> </w:t>
      </w:r>
      <w:r w:rsidRPr="00A95EA9">
        <w:rPr>
          <w:rFonts w:ascii="方正仿宋_GBK" w:eastAsia="MS Mincho" w:hAnsi="MS Mincho" w:cs="MS Mincho" w:hint="eastAsia"/>
          <w:color w:val="000000"/>
        </w:rPr>
        <w:t> </w:t>
      </w:r>
      <w:r w:rsidRPr="00A95EA9">
        <w:rPr>
          <w:rFonts w:ascii="方正仿宋_GBK" w:eastAsia="MS Mincho" w:hAnsi="MS Mincho" w:cs="MS Mincho" w:hint="eastAsia"/>
          <w:color w:val="000000"/>
        </w:rPr>
        <w:t> </w:t>
      </w:r>
      <w:r w:rsidRPr="00A95EA9">
        <w:rPr>
          <w:rFonts w:ascii="方正楷体_GBK" w:eastAsia="方正楷体_GBK" w:hAnsi="微软雅黑" w:cs="宋体" w:hint="eastAsia"/>
          <w:color w:val="000000"/>
        </w:rPr>
        <w:t>（二）依法全面履行政府行政职能</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lastRenderedPageBreak/>
        <w:t xml:space="preserve">    </w:t>
      </w:r>
      <w:r w:rsidR="00BF6ACE">
        <w:rPr>
          <w:rFonts w:ascii="方正仿宋_GBK" w:hAnsi="微软雅黑" w:cs="宋体" w:hint="eastAsia"/>
          <w:color w:val="000000"/>
        </w:rPr>
        <w:t>按照国务院《信访条例》和《重庆市信访条例》，我办权责清单涉及两项公共服务事项，分别为</w:t>
      </w:r>
      <w:r w:rsidR="00BF6ACE" w:rsidRPr="00BF6ACE">
        <w:rPr>
          <w:rFonts w:ascii="方正仿宋_GBK" w:hAnsi="微软雅黑" w:cs="宋体" w:hint="eastAsia"/>
          <w:color w:val="000000"/>
        </w:rPr>
        <w:t>信访事项查询</w:t>
      </w:r>
      <w:r w:rsidR="00BF6ACE">
        <w:rPr>
          <w:rFonts w:ascii="方正仿宋_GBK" w:hAnsi="微软雅黑" w:cs="宋体" w:hint="eastAsia"/>
          <w:color w:val="000000"/>
        </w:rPr>
        <w:t>和受理信访事项。我办严格按照</w:t>
      </w:r>
      <w:r w:rsidR="00BF6ACE" w:rsidRPr="00A95EA9">
        <w:rPr>
          <w:rFonts w:ascii="方正仿宋_GBK" w:hAnsi="微软雅黑" w:cs="宋体" w:hint="eastAsia"/>
          <w:color w:val="000000"/>
        </w:rPr>
        <w:t>工作要求</w:t>
      </w:r>
      <w:r w:rsidR="00BF6ACE">
        <w:rPr>
          <w:rFonts w:ascii="方正仿宋_GBK" w:hAnsi="微软雅黑" w:cs="宋体" w:hint="eastAsia"/>
          <w:color w:val="000000"/>
        </w:rPr>
        <w:t>，认真履行交办、转办、督办信访事项的工作职能，</w:t>
      </w:r>
      <w:r w:rsidRPr="00A95EA9">
        <w:rPr>
          <w:rFonts w:ascii="方正仿宋_GBK" w:hAnsi="微软雅黑" w:cs="宋体" w:hint="eastAsia"/>
          <w:color w:val="000000"/>
        </w:rPr>
        <w:t>积极创新信访渠道，耐心倾听人民群众的意见、建议和要求，及时督促责任单位受理、办理、回复信访事项，严格依照法律、法规或者其他有关规定，及时、公平、公正办理并将办理情况登记存档。按要求开展网上信访代理工作，进一步优化区领导公开接访、区级部门联合接访、律师参与接访的工作机制，充分发挥平台资源优势，突出化解疏导作用。</w:t>
      </w:r>
    </w:p>
    <w:p w:rsidR="00A95EA9" w:rsidRPr="00A95EA9" w:rsidRDefault="00A95EA9" w:rsidP="0015538A">
      <w:pPr>
        <w:widowControl/>
        <w:shd w:val="clear" w:color="auto" w:fill="FFFFFF"/>
        <w:adjustRightInd/>
        <w:spacing w:line="600" w:lineRule="exact"/>
        <w:textAlignment w:val="auto"/>
        <w:rPr>
          <w:rFonts w:ascii="方正楷体_GBK" w:eastAsia="方正楷体_GBK" w:hAnsi="微软雅黑" w:cs="宋体"/>
          <w:color w:val="000000"/>
        </w:rPr>
      </w:pPr>
      <w:r>
        <w:rPr>
          <w:rFonts w:ascii="方正仿宋_GBK" w:hAnsi="微软雅黑" w:cs="宋体" w:hint="eastAsia"/>
          <w:color w:val="000000"/>
        </w:rPr>
        <w:t xml:space="preserve">    </w:t>
      </w:r>
      <w:r w:rsidRPr="00A95EA9">
        <w:rPr>
          <w:rFonts w:ascii="方正楷体_GBK" w:eastAsia="方正楷体_GBK" w:hAnsi="微软雅黑" w:cs="宋体" w:hint="eastAsia"/>
          <w:color w:val="000000"/>
        </w:rPr>
        <w:t>（三）深入推进依法科学民主决策</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t xml:space="preserve">    </w:t>
      </w:r>
      <w:r w:rsidRPr="00A95EA9">
        <w:rPr>
          <w:rFonts w:ascii="方正仿宋_GBK" w:hAnsi="微软雅黑" w:cs="宋体" w:hint="eastAsia"/>
          <w:color w:val="000000"/>
        </w:rPr>
        <w:t>严格落实“三重一大”事项集体决策制度，坚持科学决策、民主决策、依法决策。重大行政决策严格遵循公众参与、专家论证、风险评估、合法性审查、集体讨论决定等法定程序，确保行政决策制度科学、程序正当、过程公开、责任明确。进一步健全合法性审查机制，建立法律顾问队伍，积极参与单位规范性文件、重大决策研究调研和论证等工作，为依法行政决策提供参考。认真落实规范性文件备案审查制度，坚持有件必备，有备必查，有错必纠。</w:t>
      </w:r>
    </w:p>
    <w:p w:rsidR="00A95EA9" w:rsidRPr="00A95EA9" w:rsidRDefault="00A95EA9" w:rsidP="0015538A">
      <w:pPr>
        <w:widowControl/>
        <w:shd w:val="clear" w:color="auto" w:fill="FFFFFF"/>
        <w:adjustRightInd/>
        <w:spacing w:line="600" w:lineRule="exact"/>
        <w:textAlignment w:val="auto"/>
        <w:rPr>
          <w:rFonts w:ascii="方正楷体_GBK" w:eastAsia="方正楷体_GBK" w:hAnsi="微软雅黑" w:cs="宋体"/>
          <w:color w:val="000000"/>
        </w:rPr>
      </w:pPr>
      <w:r>
        <w:rPr>
          <w:rFonts w:ascii="方正仿宋_GBK" w:hAnsi="微软雅黑" w:cs="宋体" w:hint="eastAsia"/>
          <w:color w:val="000000"/>
        </w:rPr>
        <w:t xml:space="preserve">    </w:t>
      </w:r>
      <w:r w:rsidRPr="00A95EA9">
        <w:rPr>
          <w:rFonts w:ascii="方正楷体_GBK" w:eastAsia="方正楷体_GBK" w:hAnsi="微软雅黑" w:cs="宋体" w:hint="eastAsia"/>
          <w:color w:val="000000"/>
        </w:rPr>
        <w:t>（四）持续推进诉访分离制度</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t xml:space="preserve">    </w:t>
      </w:r>
      <w:r w:rsidRPr="00A95EA9">
        <w:rPr>
          <w:rFonts w:ascii="方正仿宋_GBK" w:hAnsi="微软雅黑" w:cs="宋体" w:hint="eastAsia"/>
          <w:color w:val="000000"/>
        </w:rPr>
        <w:t>全面落实诉讼与信访分离，严格规范信访工作程序，不属于信访部门受理的诉求，及时引导分流，运用法治思维和法治方式，多措并举化解矛盾纠纷，及时解决群众合理合法</w:t>
      </w:r>
      <w:r w:rsidRPr="00A95EA9">
        <w:rPr>
          <w:rFonts w:ascii="方正仿宋_GBK" w:hAnsi="微软雅黑" w:cs="宋体" w:hint="eastAsia"/>
          <w:color w:val="000000"/>
        </w:rPr>
        <w:lastRenderedPageBreak/>
        <w:t>诉求。认真执行《关于深入开展律师参与信访工作的实施意见》，扎实推动律师参与接待群众来访、参与处理疑难复杂事项、服务信访工作决策和信访督查。</w:t>
      </w:r>
    </w:p>
    <w:p w:rsidR="00A95EA9" w:rsidRPr="00A95EA9" w:rsidRDefault="00A95EA9" w:rsidP="0015538A">
      <w:pPr>
        <w:widowControl/>
        <w:shd w:val="clear" w:color="auto" w:fill="FFFFFF"/>
        <w:adjustRightInd/>
        <w:spacing w:line="600" w:lineRule="exact"/>
        <w:textAlignment w:val="auto"/>
        <w:rPr>
          <w:rFonts w:ascii="方正楷体_GBK" w:eastAsia="方正楷体_GBK" w:hAnsi="微软雅黑" w:cs="宋体"/>
          <w:color w:val="000000"/>
        </w:rPr>
      </w:pPr>
      <w:r>
        <w:rPr>
          <w:rFonts w:ascii="方正仿宋_GBK" w:hAnsi="微软雅黑" w:cs="宋体" w:hint="eastAsia"/>
          <w:color w:val="000000"/>
        </w:rPr>
        <w:t xml:space="preserve">    </w:t>
      </w:r>
      <w:r w:rsidRPr="00A95EA9">
        <w:rPr>
          <w:rFonts w:ascii="方正楷体_GBK" w:eastAsia="方正楷体_GBK" w:hAnsi="微软雅黑" w:cs="宋体" w:hint="eastAsia"/>
          <w:color w:val="000000"/>
        </w:rPr>
        <w:t>（五）依法化解社会矛盾纠纷</w:t>
      </w:r>
    </w:p>
    <w:p w:rsidR="00A95EA9" w:rsidRPr="005955EC" w:rsidRDefault="00A95EA9" w:rsidP="0015538A">
      <w:pPr>
        <w:widowControl/>
        <w:shd w:val="clear" w:color="auto" w:fill="FFFFFF"/>
        <w:adjustRightInd/>
        <w:spacing w:line="600" w:lineRule="exact"/>
        <w:textAlignment w:val="auto"/>
        <w:rPr>
          <w:rFonts w:ascii="Times New Roman" w:hAnsi="Times New Roman" w:cs="Times New Roman"/>
          <w:color w:val="000000"/>
        </w:rPr>
      </w:pPr>
      <w:r>
        <w:rPr>
          <w:rFonts w:ascii="方正仿宋_GBK" w:hAnsi="微软雅黑" w:cs="宋体" w:hint="eastAsia"/>
          <w:color w:val="000000"/>
        </w:rPr>
        <w:t xml:space="preserve">    </w:t>
      </w:r>
      <w:r w:rsidRPr="005955EC">
        <w:rPr>
          <w:rFonts w:ascii="Times New Roman" w:hAnsi="Times New Roman" w:cs="Times New Roman"/>
          <w:b/>
          <w:color w:val="000000"/>
        </w:rPr>
        <w:t>一是扎实开展信访积案化解活动。</w:t>
      </w:r>
      <w:r w:rsidRPr="005955EC">
        <w:rPr>
          <w:rFonts w:ascii="Times New Roman" w:hAnsi="Times New Roman" w:cs="Times New Roman"/>
          <w:color w:val="000000"/>
        </w:rPr>
        <w:t>按照上级信访部门关于信访积案集中攻坚工作的具体要</w:t>
      </w:r>
      <w:r w:rsidRPr="005955EC">
        <w:rPr>
          <w:rFonts w:ascii="方正仿宋_GBK" w:hAnsi="Times New Roman" w:cs="Times New Roman" w:hint="eastAsia"/>
          <w:color w:val="000000"/>
        </w:rPr>
        <w:t>求，结合党史学习教育“我为群众办实事”实践活动，狠抓落实、整合力量、集中攻坚，实现中联办交办“治重化积”</w:t>
      </w:r>
      <w:r w:rsidRPr="005955EC">
        <w:rPr>
          <w:rFonts w:ascii="Times New Roman" w:hAnsi="Times New Roman" w:cs="Times New Roman"/>
          <w:color w:val="000000"/>
        </w:rPr>
        <w:t>案件化解率</w:t>
      </w:r>
      <w:r w:rsidRPr="005955EC">
        <w:rPr>
          <w:rFonts w:ascii="Times New Roman" w:hAnsi="Times New Roman" w:cs="Times New Roman"/>
          <w:color w:val="000000"/>
        </w:rPr>
        <w:t>100%</w:t>
      </w:r>
      <w:r w:rsidRPr="005955EC">
        <w:rPr>
          <w:rFonts w:ascii="Times New Roman" w:hAnsi="Times New Roman" w:cs="Times New Roman"/>
          <w:color w:val="000000"/>
        </w:rPr>
        <w:t>；市联席办交办</w:t>
      </w:r>
      <w:r w:rsidRPr="005955EC">
        <w:rPr>
          <w:rFonts w:ascii="Times New Roman" w:hAnsi="Times New Roman" w:cs="Times New Roman"/>
          <w:color w:val="000000"/>
        </w:rPr>
        <w:t>“</w:t>
      </w:r>
      <w:r w:rsidRPr="005955EC">
        <w:rPr>
          <w:rFonts w:ascii="Times New Roman" w:hAnsi="Times New Roman" w:cs="Times New Roman"/>
          <w:color w:val="000000"/>
        </w:rPr>
        <w:t>清仓见底</w:t>
      </w:r>
      <w:r w:rsidRPr="005955EC">
        <w:rPr>
          <w:rFonts w:ascii="Times New Roman" w:hAnsi="Times New Roman" w:cs="Times New Roman"/>
          <w:color w:val="000000"/>
        </w:rPr>
        <w:t>”</w:t>
      </w:r>
      <w:r w:rsidRPr="005955EC">
        <w:rPr>
          <w:rFonts w:ascii="Times New Roman" w:hAnsi="Times New Roman" w:cs="Times New Roman"/>
          <w:color w:val="000000"/>
        </w:rPr>
        <w:t>案件化解率</w:t>
      </w:r>
      <w:r w:rsidRPr="005955EC">
        <w:rPr>
          <w:rFonts w:ascii="Times New Roman" w:hAnsi="Times New Roman" w:cs="Times New Roman"/>
          <w:color w:val="000000"/>
        </w:rPr>
        <w:t>84.31%</w:t>
      </w:r>
      <w:r w:rsidRPr="005955EC">
        <w:rPr>
          <w:rFonts w:ascii="Times New Roman" w:hAnsi="Times New Roman" w:cs="Times New Roman"/>
          <w:color w:val="000000"/>
        </w:rPr>
        <w:t>。</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t xml:space="preserve">    </w:t>
      </w:r>
      <w:r w:rsidRPr="005955EC">
        <w:rPr>
          <w:rFonts w:ascii="方正仿宋_GBK" w:hAnsi="微软雅黑" w:cs="宋体" w:hint="eastAsia"/>
          <w:b/>
          <w:color w:val="000000"/>
        </w:rPr>
        <w:t>二是着力化解重点领域信访突出问题。</w:t>
      </w:r>
      <w:r w:rsidRPr="00A95EA9">
        <w:rPr>
          <w:rFonts w:ascii="方正仿宋_GBK" w:hAnsi="微软雅黑" w:cs="宋体" w:hint="eastAsia"/>
          <w:color w:val="000000"/>
        </w:rPr>
        <w:t>年初开展“</w:t>
      </w:r>
      <w:r w:rsidRPr="00A95EA9">
        <w:rPr>
          <w:rFonts w:ascii="Times New Roman" w:hAnsi="Times New Roman" w:cs="Times New Roman"/>
          <w:color w:val="000000"/>
        </w:rPr>
        <w:t>3+2</w:t>
      </w:r>
      <w:r w:rsidRPr="00A95EA9">
        <w:rPr>
          <w:rFonts w:ascii="方正仿宋_GBK" w:hAnsi="微软雅黑" w:cs="宋体" w:hint="eastAsia"/>
          <w:color w:val="000000"/>
        </w:rPr>
        <w:t>”突出信访问题（领域）专项治理，年末针对房地产、教育培训、农村集体资产、劳动社保等领域开展攻坚，重点行业风险隐患得到有效管控。积极参与民工清欠、医患纠纷、物业纠纷等专业调解委员会（中心）工作，各专业领域人民调解工作有序推进，一批突出矛盾问题得到妥善化解。</w:t>
      </w:r>
    </w:p>
    <w:p w:rsid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t xml:space="preserve">    </w:t>
      </w:r>
      <w:r w:rsidRPr="005955EC">
        <w:rPr>
          <w:rFonts w:ascii="方正仿宋_GBK" w:hAnsi="微软雅黑" w:cs="宋体" w:hint="eastAsia"/>
          <w:b/>
          <w:color w:val="000000"/>
        </w:rPr>
        <w:t>三是建立健全多元矛盾纠纷化解机制。</w:t>
      </w:r>
      <w:r w:rsidRPr="00A95EA9">
        <w:rPr>
          <w:rFonts w:ascii="方正仿宋_GBK" w:hAnsi="微软雅黑" w:cs="宋体" w:hint="eastAsia"/>
          <w:color w:val="000000"/>
        </w:rPr>
        <w:t>实行专职律师每周两次到窗口坐班接访，提供法律咨询服务，引导群众依法信访，通过法定途径解决问题，维护权益。强化信访联席会议综合协调、组织推动、督导落实等职能作用，优化整合资源，形成解决信访突出问题的工作合力。</w:t>
      </w:r>
      <w:r w:rsidR="0079200C" w:rsidRPr="00877EAB">
        <w:rPr>
          <w:rFonts w:ascii="宋体" w:hAnsi="宋体" w:cs="Times New Roman" w:hint="eastAsia"/>
          <w:color w:val="000000"/>
          <w:szCs w:val="21"/>
        </w:rPr>
        <w:t>深入推进信访稳定领域</w:t>
      </w:r>
      <w:r w:rsidR="0079200C">
        <w:rPr>
          <w:rFonts w:ascii="宋体" w:hAnsi="宋体" w:hint="eastAsia"/>
          <w:color w:val="000000"/>
          <w:szCs w:val="21"/>
        </w:rPr>
        <w:t>矛盾纠纷</w:t>
      </w:r>
      <w:r w:rsidR="0079200C" w:rsidRPr="00877EAB">
        <w:rPr>
          <w:rFonts w:ascii="宋体" w:hAnsi="宋体" w:cs="Times New Roman" w:hint="eastAsia"/>
          <w:color w:val="000000"/>
          <w:szCs w:val="21"/>
        </w:rPr>
        <w:t>“大排查大起底大整治大调处”专项行动</w:t>
      </w:r>
      <w:r w:rsidR="0079200C">
        <w:rPr>
          <w:rFonts w:ascii="宋体" w:hAnsi="宋体" w:hint="eastAsia"/>
          <w:color w:val="000000"/>
          <w:szCs w:val="21"/>
        </w:rPr>
        <w:t>，</w:t>
      </w:r>
      <w:r w:rsidR="0079200C" w:rsidRPr="00877EAB">
        <w:rPr>
          <w:rFonts w:ascii="宋体" w:hAnsi="宋体" w:cs="Times New Roman" w:hint="eastAsia"/>
          <w:color w:val="000000"/>
          <w:szCs w:val="21"/>
        </w:rPr>
        <w:t>对</w:t>
      </w:r>
      <w:r w:rsidR="0079200C" w:rsidRPr="0079200C">
        <w:rPr>
          <w:rFonts w:ascii="Times New Roman" w:hAnsi="Times New Roman" w:cs="Times New Roman"/>
          <w:color w:val="000000"/>
          <w:szCs w:val="21"/>
        </w:rPr>
        <w:t>排查出的问题实行清单管理、动态研判、销号化解，确保矛</w:t>
      </w:r>
      <w:r w:rsidR="0079200C" w:rsidRPr="0079200C">
        <w:rPr>
          <w:rFonts w:ascii="Times New Roman" w:hAnsi="Times New Roman" w:cs="Times New Roman"/>
          <w:color w:val="000000"/>
          <w:szCs w:val="21"/>
        </w:rPr>
        <w:lastRenderedPageBreak/>
        <w:t>盾纠纷化解在基层，全年排查突出矛盾纠纷</w:t>
      </w:r>
      <w:r w:rsidR="0079200C" w:rsidRPr="0079200C">
        <w:rPr>
          <w:rFonts w:ascii="Times New Roman" w:hAnsi="Times New Roman" w:cs="Times New Roman"/>
          <w:color w:val="000000"/>
          <w:szCs w:val="21"/>
        </w:rPr>
        <w:t>71</w:t>
      </w:r>
      <w:r w:rsidR="0079200C" w:rsidRPr="0079200C">
        <w:rPr>
          <w:rFonts w:ascii="Times New Roman" w:hAnsi="Times New Roman" w:cs="Times New Roman"/>
          <w:color w:val="000000"/>
          <w:szCs w:val="21"/>
        </w:rPr>
        <w:t>件，化解</w:t>
      </w:r>
      <w:r w:rsidR="0079200C" w:rsidRPr="0079200C">
        <w:rPr>
          <w:rFonts w:ascii="Times New Roman" w:hAnsi="Times New Roman" w:cs="Times New Roman"/>
          <w:color w:val="000000"/>
          <w:szCs w:val="21"/>
        </w:rPr>
        <w:t>64</w:t>
      </w:r>
      <w:r w:rsidR="0079200C" w:rsidRPr="0079200C">
        <w:rPr>
          <w:rFonts w:ascii="Times New Roman" w:hAnsi="Times New Roman" w:cs="Times New Roman"/>
          <w:color w:val="000000"/>
          <w:szCs w:val="21"/>
        </w:rPr>
        <w:t>件，化解率达到</w:t>
      </w:r>
      <w:r w:rsidR="0079200C" w:rsidRPr="0079200C">
        <w:rPr>
          <w:rFonts w:ascii="Times New Roman" w:hAnsi="Times New Roman" w:cs="Times New Roman"/>
          <w:color w:val="000000"/>
          <w:szCs w:val="21"/>
        </w:rPr>
        <w:t>90.14%</w:t>
      </w:r>
      <w:r w:rsidR="0079200C" w:rsidRPr="0079200C">
        <w:rPr>
          <w:rFonts w:ascii="Times New Roman" w:hAnsi="Times New Roman" w:cs="Times New Roman"/>
          <w:color w:val="000000"/>
          <w:szCs w:val="21"/>
        </w:rPr>
        <w:t>。</w:t>
      </w:r>
    </w:p>
    <w:p w:rsidR="00257228" w:rsidRPr="00257228" w:rsidRDefault="00257228" w:rsidP="0015538A">
      <w:pPr>
        <w:widowControl/>
        <w:shd w:val="clear" w:color="auto" w:fill="FFFFFF"/>
        <w:adjustRightInd/>
        <w:spacing w:line="600" w:lineRule="exact"/>
        <w:textAlignment w:val="auto"/>
        <w:rPr>
          <w:rFonts w:ascii="方正楷体_GBK" w:eastAsia="方正楷体_GBK" w:hAnsi="宋体" w:cs="Arial"/>
          <w:color w:val="000000"/>
          <w:szCs w:val="21"/>
        </w:rPr>
      </w:pPr>
      <w:r>
        <w:rPr>
          <w:rFonts w:ascii="宋体" w:hAnsi="宋体" w:cs="Arial" w:hint="eastAsia"/>
          <w:color w:val="000000"/>
          <w:szCs w:val="21"/>
        </w:rPr>
        <w:t xml:space="preserve">    </w:t>
      </w:r>
      <w:r w:rsidRPr="00257228">
        <w:rPr>
          <w:rFonts w:ascii="方正楷体_GBK" w:eastAsia="方正楷体_GBK" w:hAnsi="宋体" w:cs="Arial" w:hint="eastAsia"/>
          <w:color w:val="000000"/>
          <w:szCs w:val="21"/>
        </w:rPr>
        <w:t>（六）强化突出事件应急处置</w:t>
      </w:r>
    </w:p>
    <w:p w:rsidR="00257228" w:rsidRPr="00053A07" w:rsidRDefault="00257228" w:rsidP="0015538A">
      <w:pPr>
        <w:widowControl/>
        <w:shd w:val="clear" w:color="auto" w:fill="FFFFFF"/>
        <w:adjustRightInd/>
        <w:spacing w:line="600" w:lineRule="exact"/>
        <w:textAlignment w:val="auto"/>
        <w:rPr>
          <w:rFonts w:ascii="Times New Roman" w:hAnsi="Times New Roman" w:cs="Times New Roman"/>
          <w:color w:val="000000"/>
          <w:szCs w:val="21"/>
        </w:rPr>
      </w:pPr>
      <w:r>
        <w:rPr>
          <w:rFonts w:ascii="宋体" w:hAnsi="宋体" w:cs="Arial" w:hint="eastAsia"/>
          <w:color w:val="000000"/>
          <w:szCs w:val="21"/>
        </w:rPr>
        <w:t xml:space="preserve">    </w:t>
      </w:r>
      <w:r w:rsidRPr="00053A07">
        <w:rPr>
          <w:rFonts w:ascii="Times New Roman" w:hAnsi="Times New Roman" w:cs="Times New Roman"/>
          <w:color w:val="000000"/>
          <w:szCs w:val="21"/>
        </w:rPr>
        <w:t>建立每日要情通报制度，按照重点关注、信息预警、工作快讯等实现急事急报、要事直报，确保区委、区政府第一时间掌握情况。针对突发事件、重大活动建立维稳应急预案，</w:t>
      </w:r>
      <w:r w:rsidRPr="00053A07">
        <w:rPr>
          <w:rFonts w:ascii="Times New Roman" w:hAnsi="Times New Roman" w:cs="Times New Roman"/>
          <w:szCs w:val="21"/>
        </w:rPr>
        <w:t>敏感节点加强</w:t>
      </w:r>
      <w:r w:rsidRPr="00053A07">
        <w:rPr>
          <w:rFonts w:ascii="Times New Roman" w:hAnsi="Times New Roman" w:cs="Times New Roman"/>
          <w:color w:val="000000"/>
          <w:szCs w:val="21"/>
        </w:rPr>
        <w:t>重点人员、重点群体</w:t>
      </w:r>
      <w:r w:rsidRPr="00053A07">
        <w:rPr>
          <w:rFonts w:ascii="Times New Roman" w:hAnsi="Times New Roman" w:cs="Times New Roman"/>
          <w:szCs w:val="21"/>
        </w:rPr>
        <w:t>管控，不过夜核查预警信息，</w:t>
      </w:r>
      <w:r w:rsidRPr="005955EC">
        <w:rPr>
          <w:rFonts w:ascii="方正仿宋_GBK" w:hAnsi="Times New Roman" w:cs="Times New Roman" w:hint="eastAsia"/>
          <w:szCs w:val="21"/>
        </w:rPr>
        <w:t>圆满完成全国“两会”</w:t>
      </w:r>
      <w:r w:rsidRPr="00053A07">
        <w:rPr>
          <w:rFonts w:ascii="Times New Roman" w:hAnsi="Times New Roman" w:cs="Times New Roman"/>
          <w:szCs w:val="21"/>
        </w:rPr>
        <w:t>、建党</w:t>
      </w:r>
      <w:r w:rsidRPr="00053A07">
        <w:rPr>
          <w:rFonts w:ascii="Times New Roman" w:hAnsi="Times New Roman" w:cs="Times New Roman"/>
          <w:szCs w:val="21"/>
        </w:rPr>
        <w:t>100</w:t>
      </w:r>
      <w:r w:rsidRPr="00053A07">
        <w:rPr>
          <w:rFonts w:ascii="Times New Roman" w:hAnsi="Times New Roman" w:cs="Times New Roman"/>
          <w:szCs w:val="21"/>
        </w:rPr>
        <w:t>周年、党的十九届六中全会等重要敏感节点</w:t>
      </w:r>
      <w:r w:rsidRPr="005955EC">
        <w:rPr>
          <w:rFonts w:ascii="方正仿宋_GBK" w:hAnsi="Times New Roman" w:cs="Times New Roman" w:hint="eastAsia"/>
          <w:szCs w:val="21"/>
        </w:rPr>
        <w:t>安保维稳任务。联动公安</w:t>
      </w:r>
      <w:r w:rsidR="00B945A9" w:rsidRPr="005955EC">
        <w:rPr>
          <w:rFonts w:ascii="方正仿宋_GBK" w:hAnsi="Times New Roman" w:cs="Times New Roman" w:hint="eastAsia"/>
          <w:szCs w:val="21"/>
        </w:rPr>
        <w:t>机关</w:t>
      </w:r>
      <w:r w:rsidRPr="005955EC">
        <w:rPr>
          <w:rFonts w:ascii="方正仿宋_GBK" w:hAnsi="Times New Roman" w:cs="Times New Roman" w:hint="eastAsia"/>
          <w:szCs w:val="21"/>
        </w:rPr>
        <w:t>开展“</w:t>
      </w:r>
      <w:r w:rsidRPr="005955EC">
        <w:rPr>
          <w:rFonts w:ascii="方正仿宋_GBK" w:hAnsi="Times New Roman" w:cs="Times New Roman" w:hint="eastAsia"/>
          <w:color w:val="000000" w:themeColor="text1"/>
          <w:shd w:val="clear" w:color="auto" w:fill="FFFFFF"/>
        </w:rPr>
        <w:t>违法上访、</w:t>
      </w:r>
      <w:r w:rsidRPr="005955EC">
        <w:rPr>
          <w:rStyle w:val="a5"/>
          <w:rFonts w:ascii="方正仿宋_GBK" w:hAnsi="Times New Roman" w:cs="Times New Roman" w:hint="eastAsia"/>
          <w:i w:val="0"/>
          <w:iCs w:val="0"/>
          <w:color w:val="000000" w:themeColor="text1"/>
          <w:shd w:val="clear" w:color="auto" w:fill="FFFFFF"/>
        </w:rPr>
        <w:t>非法维权</w:t>
      </w:r>
      <w:r w:rsidRPr="005955EC">
        <w:rPr>
          <w:rFonts w:ascii="方正仿宋_GBK" w:hAnsi="Times New Roman" w:cs="Times New Roman" w:hint="eastAsia"/>
          <w:szCs w:val="21"/>
        </w:rPr>
        <w:t>”专项治理，</w:t>
      </w:r>
      <w:r w:rsidR="00B945A9" w:rsidRPr="00053A07">
        <w:rPr>
          <w:rFonts w:ascii="Times New Roman" w:hAnsi="Times New Roman" w:cs="Times New Roman"/>
          <w:szCs w:val="21"/>
        </w:rPr>
        <w:t>切实</w:t>
      </w:r>
      <w:r w:rsidRPr="00053A07">
        <w:rPr>
          <w:rFonts w:ascii="Times New Roman" w:hAnsi="Times New Roman" w:cs="Times New Roman"/>
          <w:szCs w:val="21"/>
        </w:rPr>
        <w:t>维护辖区信访秩序畅通</w:t>
      </w:r>
      <w:r w:rsidR="00B945A9" w:rsidRPr="00053A07">
        <w:rPr>
          <w:rFonts w:ascii="Times New Roman" w:hAnsi="Times New Roman" w:cs="Times New Roman"/>
          <w:szCs w:val="21"/>
        </w:rPr>
        <w:t>有序</w:t>
      </w:r>
      <w:r w:rsidRPr="00053A07">
        <w:rPr>
          <w:rFonts w:ascii="Times New Roman" w:hAnsi="Times New Roman" w:cs="Times New Roman"/>
          <w:szCs w:val="21"/>
        </w:rPr>
        <w:t>，确保全区社会大局和谐稳定。</w:t>
      </w:r>
    </w:p>
    <w:p w:rsidR="00A95EA9" w:rsidRPr="00A95EA9" w:rsidRDefault="00A95EA9" w:rsidP="0015538A">
      <w:pPr>
        <w:widowControl/>
        <w:shd w:val="clear" w:color="auto" w:fill="FFFFFF"/>
        <w:adjustRightInd/>
        <w:spacing w:line="600" w:lineRule="exact"/>
        <w:textAlignment w:val="auto"/>
        <w:rPr>
          <w:rFonts w:ascii="方正楷体_GBK" w:eastAsia="方正楷体_GBK" w:hAnsi="微软雅黑" w:cs="宋体"/>
          <w:color w:val="000000"/>
        </w:rPr>
      </w:pPr>
      <w:r>
        <w:rPr>
          <w:rFonts w:ascii="方正仿宋_GBK" w:hAnsi="微软雅黑" w:cs="宋体" w:hint="eastAsia"/>
          <w:color w:val="000000"/>
        </w:rPr>
        <w:t xml:space="preserve">    </w:t>
      </w:r>
      <w:r w:rsidR="00257228">
        <w:rPr>
          <w:rFonts w:ascii="方正楷体_GBK" w:eastAsia="方正楷体_GBK" w:hAnsi="微软雅黑" w:cs="宋体" w:hint="eastAsia"/>
          <w:color w:val="000000"/>
        </w:rPr>
        <w:t>（七</w:t>
      </w:r>
      <w:r w:rsidRPr="00A95EA9">
        <w:rPr>
          <w:rFonts w:ascii="方正楷体_GBK" w:eastAsia="方正楷体_GBK" w:hAnsi="微软雅黑" w:cs="宋体" w:hint="eastAsia"/>
          <w:color w:val="000000"/>
        </w:rPr>
        <w:t>）持续加大信访法治宣传力度</w:t>
      </w:r>
    </w:p>
    <w:p w:rsidR="00A95EA9" w:rsidRPr="005955EC" w:rsidRDefault="00A95EA9" w:rsidP="0015538A">
      <w:pPr>
        <w:widowControl/>
        <w:shd w:val="clear" w:color="auto" w:fill="FFFFFF"/>
        <w:adjustRightInd/>
        <w:spacing w:line="600" w:lineRule="exact"/>
        <w:textAlignment w:val="auto"/>
        <w:rPr>
          <w:rFonts w:ascii="Times New Roman" w:hAnsi="Times New Roman" w:cs="Times New Roman"/>
          <w:color w:val="000000"/>
        </w:rPr>
      </w:pPr>
      <w:r>
        <w:rPr>
          <w:rFonts w:ascii="方正仿宋_GBK" w:hAnsi="微软雅黑" w:cs="宋体" w:hint="eastAsia"/>
          <w:color w:val="000000"/>
        </w:rPr>
        <w:t xml:space="preserve">    </w:t>
      </w:r>
      <w:r w:rsidRPr="005955EC">
        <w:rPr>
          <w:rFonts w:ascii="Times New Roman" w:hAnsi="Times New Roman" w:cs="Times New Roman"/>
          <w:color w:val="000000"/>
        </w:rPr>
        <w:t>扎实开展信访法治宣传，引导群众依法依规表达诉求。在做好日常信访法治宣传的基础上，根据年初计划，结合三月法治宣传月、宪法宣传周等活动积极开展信访法治宣传教育活动，在区群众来访接待大厅发放宣传资料</w:t>
      </w:r>
      <w:r w:rsidRPr="005955EC">
        <w:rPr>
          <w:rFonts w:ascii="Times New Roman" w:hAnsi="Times New Roman" w:cs="Times New Roman"/>
          <w:color w:val="000000"/>
        </w:rPr>
        <w:t>500</w:t>
      </w:r>
      <w:r w:rsidRPr="005955EC">
        <w:rPr>
          <w:rFonts w:ascii="Times New Roman" w:hAnsi="Times New Roman" w:cs="Times New Roman"/>
          <w:color w:val="000000"/>
        </w:rPr>
        <w:t>余份，充分利用</w:t>
      </w:r>
      <w:r w:rsidRPr="005955EC">
        <w:rPr>
          <w:rFonts w:ascii="Times New Roman" w:hAnsi="Times New Roman" w:cs="Times New Roman"/>
          <w:color w:val="000000"/>
        </w:rPr>
        <w:t>LED</w:t>
      </w:r>
      <w:r w:rsidRPr="005955EC">
        <w:rPr>
          <w:rFonts w:ascii="Times New Roman" w:hAnsi="Times New Roman" w:cs="Times New Roman"/>
          <w:color w:val="000000"/>
        </w:rPr>
        <w:t>显示屏宣传引导信访群众逐级走访，组织各镇（街道）及相关部门到广场、村（社区）发放网上信访宣传资料，为群众答疑解惑，活动期间共发放各类宣传资料</w:t>
      </w:r>
      <w:r w:rsidRPr="005955EC">
        <w:rPr>
          <w:rFonts w:ascii="Times New Roman" w:hAnsi="Times New Roman" w:cs="Times New Roman"/>
          <w:color w:val="000000"/>
        </w:rPr>
        <w:t>2000</w:t>
      </w:r>
      <w:r w:rsidRPr="005955EC">
        <w:rPr>
          <w:rFonts w:ascii="Times New Roman" w:hAnsi="Times New Roman" w:cs="Times New Roman"/>
          <w:color w:val="000000"/>
        </w:rPr>
        <w:t>多份，接受群众咨询近</w:t>
      </w:r>
      <w:r w:rsidRPr="005955EC">
        <w:rPr>
          <w:rFonts w:ascii="Times New Roman" w:hAnsi="Times New Roman" w:cs="Times New Roman"/>
          <w:color w:val="000000"/>
        </w:rPr>
        <w:t>300</w:t>
      </w:r>
      <w:r w:rsidRPr="005955EC">
        <w:rPr>
          <w:rFonts w:ascii="Times New Roman" w:hAnsi="Times New Roman" w:cs="Times New Roman"/>
          <w:color w:val="000000"/>
        </w:rPr>
        <w:t>人次。</w:t>
      </w:r>
    </w:p>
    <w:p w:rsidR="00A95EA9" w:rsidRPr="00A95EA9" w:rsidRDefault="00A95EA9" w:rsidP="0015538A">
      <w:pPr>
        <w:widowControl/>
        <w:shd w:val="clear" w:color="auto" w:fill="FFFFFF"/>
        <w:adjustRightInd/>
        <w:spacing w:line="600" w:lineRule="exact"/>
        <w:textAlignment w:val="auto"/>
        <w:rPr>
          <w:rFonts w:ascii="方正黑体_GBK" w:eastAsia="方正黑体_GBK" w:hAnsi="微软雅黑" w:cs="宋体"/>
          <w:color w:val="000000"/>
        </w:rPr>
      </w:pPr>
      <w:r>
        <w:rPr>
          <w:rFonts w:ascii="方正仿宋_GBK" w:hAnsi="微软雅黑" w:cs="宋体" w:hint="eastAsia"/>
          <w:color w:val="000000"/>
        </w:rPr>
        <w:t xml:space="preserve">    </w:t>
      </w:r>
      <w:r w:rsidRPr="00A95EA9">
        <w:rPr>
          <w:rFonts w:ascii="方正黑体_GBK" w:eastAsia="方正黑体_GBK" w:hAnsi="微软雅黑" w:cs="宋体" w:hint="eastAsia"/>
          <w:color w:val="000000"/>
        </w:rPr>
        <w:t>二、第一责任人履职情况</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t xml:space="preserve">    </w:t>
      </w:r>
      <w:r w:rsidRPr="00A95EA9">
        <w:rPr>
          <w:rFonts w:ascii="方正仿宋_GBK" w:hAnsi="微软雅黑" w:cs="宋体" w:hint="eastAsia"/>
          <w:color w:val="000000"/>
        </w:rPr>
        <w:t>区信访办主要负责人高度重视法治政府建设，认真研读《党政主要负责人履行推进法治建设第一责任人职责规定》</w:t>
      </w:r>
      <w:r w:rsidRPr="00A95EA9">
        <w:rPr>
          <w:rFonts w:ascii="方正仿宋_GBK" w:hAnsi="微软雅黑" w:cs="宋体" w:hint="eastAsia"/>
          <w:color w:val="000000"/>
        </w:rPr>
        <w:lastRenderedPageBreak/>
        <w:t>主要内容，坚持对法治建设重要工作亲自部署、重大问题亲自过问、重点环节亲自协调、重要任务亲自督办。</w:t>
      </w:r>
      <w:r w:rsidRPr="00A95EA9">
        <w:rPr>
          <w:rFonts w:ascii="方正仿宋_GBK" w:hAnsi="微软雅黑" w:cs="宋体" w:hint="eastAsia"/>
          <w:b/>
          <w:color w:val="000000"/>
        </w:rPr>
        <w:t>一是安排部署到位。</w:t>
      </w:r>
      <w:r w:rsidRPr="00A95EA9">
        <w:rPr>
          <w:rFonts w:ascii="方正仿宋_GBK" w:hAnsi="微软雅黑" w:cs="宋体" w:hint="eastAsia"/>
          <w:color w:val="000000"/>
        </w:rPr>
        <w:t>把法治建设纳入了本单位发展总体规划和年度工作计划，将区政府</w:t>
      </w:r>
      <w:r w:rsidRPr="00A95EA9">
        <w:rPr>
          <w:rFonts w:ascii="Times New Roman" w:hAnsi="Times New Roman" w:cs="Times New Roman"/>
          <w:color w:val="000000"/>
        </w:rPr>
        <w:t>2021</w:t>
      </w:r>
      <w:r w:rsidRPr="00A95EA9">
        <w:rPr>
          <w:rFonts w:ascii="方正仿宋_GBK" w:hAnsi="微软雅黑" w:cs="宋体" w:hint="eastAsia"/>
          <w:color w:val="000000"/>
        </w:rPr>
        <w:t>年法治政府建设重点工作任务分解落实到相关科室，定期听取各科室法治建设工作情况汇报，及时研究解决有关重大问题。</w:t>
      </w:r>
      <w:r w:rsidRPr="00A95EA9">
        <w:rPr>
          <w:rFonts w:ascii="方正仿宋_GBK" w:hAnsi="微软雅黑" w:cs="宋体" w:hint="eastAsia"/>
          <w:b/>
          <w:color w:val="000000"/>
        </w:rPr>
        <w:t>二是强化理论学习。</w:t>
      </w:r>
      <w:r w:rsidRPr="00A95EA9">
        <w:rPr>
          <w:rFonts w:ascii="方正仿宋_GBK" w:hAnsi="微软雅黑" w:cs="宋体" w:hint="eastAsia"/>
          <w:color w:val="000000"/>
        </w:rPr>
        <w:t>建立领导班子定期学法制度，将习近平总书记全面依法治国新理念新思想新战略作为办党组理论学习中心组必学内容，推动领导班子带头尊法学法守法用法。以“三会一课”、理论中心组（扩大）学习为契机，先后学习了《中国共产党廉洁自律准则》《中国共产党纪律处分条例》等党内法规，以及《宪法》《信访条例》等法律法规。</w:t>
      </w:r>
      <w:r w:rsidRPr="00A95EA9">
        <w:rPr>
          <w:rFonts w:ascii="方正仿宋_GBK" w:hAnsi="微软雅黑" w:cs="宋体" w:hint="eastAsia"/>
          <w:b/>
          <w:color w:val="000000"/>
        </w:rPr>
        <w:t>三是健全决策机制。</w:t>
      </w:r>
      <w:r w:rsidRPr="00A95EA9">
        <w:rPr>
          <w:rFonts w:ascii="方正仿宋_GBK" w:hAnsi="微软雅黑" w:cs="宋体" w:hint="eastAsia"/>
          <w:color w:val="000000"/>
        </w:rPr>
        <w:t>始终坚持民主集中制，不凭主观臆断，不搞长官意志，不搞“一言堂”，严格按照决策程序办事，力求决策科学正确。凡重大事项，都在充分调查研究、广泛征求意见的基础上，通过集体研究讨论决定。</w:t>
      </w:r>
      <w:r w:rsidR="00257228" w:rsidRPr="00257228">
        <w:rPr>
          <w:rFonts w:ascii="方正仿宋_GBK" w:hAnsi="微软雅黑" w:cs="宋体" w:hint="eastAsia"/>
          <w:b/>
          <w:color w:val="000000"/>
        </w:rPr>
        <w:t>四是加强督导</w:t>
      </w:r>
      <w:r w:rsidR="00257228">
        <w:rPr>
          <w:rFonts w:ascii="方正仿宋_GBK" w:hAnsi="微软雅黑" w:cs="宋体" w:hint="eastAsia"/>
          <w:b/>
          <w:color w:val="000000"/>
        </w:rPr>
        <w:t>检查</w:t>
      </w:r>
      <w:r w:rsidR="00257228" w:rsidRPr="00257228">
        <w:rPr>
          <w:rFonts w:ascii="方正仿宋_GBK" w:hAnsi="微软雅黑" w:cs="宋体" w:hint="eastAsia"/>
          <w:b/>
          <w:color w:val="000000"/>
        </w:rPr>
        <w:t>。</w:t>
      </w:r>
      <w:r w:rsidR="00257228" w:rsidRPr="00257228">
        <w:rPr>
          <w:rFonts w:ascii="方正仿宋_GBK" w:hAnsi="微软雅黑" w:cs="宋体" w:hint="eastAsia"/>
          <w:color w:val="000000"/>
        </w:rPr>
        <w:t>定期对</w:t>
      </w:r>
      <w:r w:rsidR="00257228">
        <w:rPr>
          <w:rFonts w:ascii="方正仿宋_GBK" w:hAnsi="微软雅黑" w:cs="宋体" w:hint="eastAsia"/>
          <w:color w:val="000000"/>
        </w:rPr>
        <w:t>干部职工落实信访工作责任进行</w:t>
      </w:r>
      <w:r w:rsidR="0079200C">
        <w:rPr>
          <w:rFonts w:ascii="方正仿宋_GBK" w:hAnsi="微软雅黑" w:cs="宋体" w:hint="eastAsia"/>
          <w:color w:val="000000"/>
        </w:rPr>
        <w:t>检查督导，</w:t>
      </w:r>
      <w:r w:rsidR="00B945A9">
        <w:rPr>
          <w:rFonts w:ascii="方正仿宋_GBK" w:hAnsi="微软雅黑" w:cs="宋体" w:hint="eastAsia"/>
          <w:color w:val="000000"/>
        </w:rPr>
        <w:t>将检查结果纳入干部职工评优评先范围。</w:t>
      </w:r>
      <w:r w:rsidR="0079200C">
        <w:rPr>
          <w:rFonts w:ascii="方正仿宋_GBK" w:hAnsi="微软雅黑" w:cs="宋体" w:hint="eastAsia"/>
          <w:color w:val="000000"/>
        </w:rPr>
        <w:t>成立督导组分片联系镇街和有关部门开展指导帮扶，督促各项工作任务顺利推进，群众信访问题得到有效化解。</w:t>
      </w:r>
    </w:p>
    <w:p w:rsidR="00A95EA9" w:rsidRPr="00A95EA9" w:rsidRDefault="00A95EA9" w:rsidP="0015538A">
      <w:pPr>
        <w:widowControl/>
        <w:shd w:val="clear" w:color="auto" w:fill="FFFFFF"/>
        <w:adjustRightInd/>
        <w:spacing w:line="600" w:lineRule="exact"/>
        <w:textAlignment w:val="auto"/>
        <w:rPr>
          <w:rFonts w:ascii="方正黑体_GBK" w:eastAsia="方正黑体_GBK" w:hAnsi="微软雅黑" w:cs="宋体"/>
          <w:color w:val="000000"/>
        </w:rPr>
      </w:pPr>
      <w:r>
        <w:rPr>
          <w:rFonts w:ascii="方正仿宋_GBK" w:hAnsi="微软雅黑" w:cs="宋体" w:hint="eastAsia"/>
          <w:color w:val="000000"/>
        </w:rPr>
        <w:t xml:space="preserve">    </w:t>
      </w:r>
      <w:r w:rsidRPr="00A95EA9">
        <w:rPr>
          <w:rFonts w:ascii="方正黑体_GBK" w:eastAsia="方正黑体_GBK" w:hAnsi="微软雅黑" w:cs="宋体" w:hint="eastAsia"/>
          <w:color w:val="000000"/>
        </w:rPr>
        <w:t>三、2021年推进法治政府建设存在的不足和原因</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t xml:space="preserve">    </w:t>
      </w:r>
      <w:r w:rsidRPr="00A95EA9">
        <w:rPr>
          <w:rFonts w:ascii="方正仿宋_GBK" w:hAnsi="微软雅黑" w:cs="宋体" w:hint="eastAsia"/>
          <w:color w:val="000000"/>
        </w:rPr>
        <w:t>一是部分工作人员依法办事的意识还需加强。</w:t>
      </w:r>
      <w:r w:rsidR="00B945A9">
        <w:rPr>
          <w:rFonts w:ascii="方正仿宋_GBK" w:hAnsi="微软雅黑" w:cs="宋体" w:hint="eastAsia"/>
          <w:color w:val="000000"/>
        </w:rPr>
        <w:t>由于信访问题涉及的政策较</w:t>
      </w:r>
      <w:r w:rsidR="0079200C">
        <w:rPr>
          <w:rFonts w:ascii="方正仿宋_GBK" w:hAnsi="微软雅黑" w:cs="宋体" w:hint="eastAsia"/>
          <w:color w:val="000000"/>
        </w:rPr>
        <w:t>多，个别工作人员存在政策把握不够深入细致的问题，</w:t>
      </w:r>
      <w:r w:rsidRPr="00A95EA9">
        <w:rPr>
          <w:rFonts w:ascii="方正仿宋_GBK" w:hAnsi="微软雅黑" w:cs="宋体" w:hint="eastAsia"/>
          <w:color w:val="000000"/>
        </w:rPr>
        <w:t>在信访案件处置过程中还存在凭工作经验、按</w:t>
      </w:r>
      <w:r w:rsidRPr="00A95EA9">
        <w:rPr>
          <w:rFonts w:ascii="方正仿宋_GBK" w:hAnsi="微软雅黑" w:cs="宋体" w:hint="eastAsia"/>
          <w:color w:val="000000"/>
        </w:rPr>
        <w:lastRenderedPageBreak/>
        <w:t>照老规矩老办法办事的问题。二是学法用法还需进一步加强</w:t>
      </w:r>
      <w:r w:rsidR="00B945A9">
        <w:rPr>
          <w:rFonts w:ascii="方正仿宋_GBK" w:hAnsi="微软雅黑" w:cs="宋体" w:hint="eastAsia"/>
          <w:color w:val="000000"/>
        </w:rPr>
        <w:t>。少数干部对法治政府建设认识不够，</w:t>
      </w:r>
      <w:r w:rsidRPr="00A95EA9">
        <w:rPr>
          <w:rFonts w:ascii="方正仿宋_GBK" w:hAnsi="微软雅黑" w:cs="宋体" w:hint="eastAsia"/>
          <w:color w:val="000000"/>
        </w:rPr>
        <w:t>运用法治思维和法治方式解决矛盾问题的能力和水平需要进一步提高。三是法治信访宣传效果还不明显。普法宣传手段单一，</w:t>
      </w:r>
      <w:r w:rsidR="00B945A9">
        <w:rPr>
          <w:rFonts w:ascii="方正仿宋_GBK" w:hAnsi="微软雅黑" w:cs="宋体" w:hint="eastAsia"/>
          <w:color w:val="000000"/>
        </w:rPr>
        <w:t>没有很好的结合新媒体、新载体等方式让法治信访的理念深入人心，</w:t>
      </w:r>
      <w:r w:rsidRPr="00A95EA9">
        <w:rPr>
          <w:rFonts w:ascii="方正仿宋_GBK" w:hAnsi="微软雅黑" w:cs="宋体" w:hint="eastAsia"/>
          <w:color w:val="000000"/>
        </w:rPr>
        <w:t>以案释法的效果还不够理想。</w:t>
      </w:r>
    </w:p>
    <w:p w:rsidR="00A95EA9" w:rsidRPr="00A95EA9" w:rsidRDefault="00A95EA9" w:rsidP="0015538A">
      <w:pPr>
        <w:widowControl/>
        <w:shd w:val="clear" w:color="auto" w:fill="FFFFFF"/>
        <w:adjustRightInd/>
        <w:spacing w:line="600" w:lineRule="exact"/>
        <w:textAlignment w:val="auto"/>
        <w:rPr>
          <w:rFonts w:ascii="方正黑体_GBK" w:eastAsia="方正黑体_GBK" w:hAnsi="微软雅黑" w:cs="宋体"/>
          <w:color w:val="000000"/>
        </w:rPr>
      </w:pPr>
      <w:r>
        <w:rPr>
          <w:rFonts w:ascii="方正仿宋_GBK" w:hAnsi="微软雅黑" w:cs="宋体" w:hint="eastAsia"/>
          <w:color w:val="000000"/>
        </w:rPr>
        <w:t xml:space="preserve">    </w:t>
      </w:r>
      <w:r w:rsidRPr="00A95EA9">
        <w:rPr>
          <w:rFonts w:ascii="方正黑体_GBK" w:eastAsia="方正黑体_GBK" w:hAnsi="微软雅黑" w:cs="宋体" w:hint="eastAsia"/>
          <w:color w:val="000000"/>
        </w:rPr>
        <w:t>四、2022年推进法治政府建设的工作思路目标举措</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楷体_GBK" w:eastAsia="方正楷体_GBK" w:hAnsi="微软雅黑" w:cs="宋体" w:hint="eastAsia"/>
          <w:color w:val="000000"/>
        </w:rPr>
        <w:t xml:space="preserve">    </w:t>
      </w:r>
      <w:r w:rsidRPr="00A95EA9">
        <w:rPr>
          <w:rFonts w:ascii="方正楷体_GBK" w:eastAsia="方正楷体_GBK" w:hAnsi="微软雅黑" w:cs="宋体" w:hint="eastAsia"/>
          <w:color w:val="000000"/>
        </w:rPr>
        <w:t>（一）精心部署全面推进。</w:t>
      </w:r>
      <w:r w:rsidRPr="00A95EA9">
        <w:rPr>
          <w:rFonts w:ascii="方正仿宋_GBK" w:hAnsi="微软雅黑" w:cs="宋体" w:hint="eastAsia"/>
          <w:color w:val="000000"/>
        </w:rPr>
        <w:t>信访办领导班子将继续坚持定期研究部署法治政府建设工作，将依法行政相关法律政策的学习纳入机关常态化学习内容，认真落实党组理论中心组学习制度，强化干部职工相关法律法规培训工作，并将依法行政工作纳入年度工作计划，与信访工作、普法工作同安排、同部署、同检查，确保法治政府各项任务落到实处。</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t xml:space="preserve">    </w:t>
      </w:r>
      <w:r w:rsidRPr="00A95EA9">
        <w:rPr>
          <w:rFonts w:ascii="方正楷体_GBK" w:eastAsia="方正楷体_GBK" w:hAnsi="微软雅黑" w:cs="宋体" w:hint="eastAsia"/>
          <w:color w:val="000000"/>
        </w:rPr>
        <w:t>（二）建立健全工作制度。</w:t>
      </w:r>
      <w:r w:rsidRPr="00A95EA9">
        <w:rPr>
          <w:rFonts w:ascii="方正仿宋_GBK" w:hAnsi="微软雅黑" w:cs="宋体" w:hint="eastAsia"/>
          <w:color w:val="000000"/>
        </w:rPr>
        <w:t>进一步健全矛盾纠纷多元化解机制，综合运用政策、法律、经济、行政等手段及时高效妥善化解信访积案和重点矛盾纠纷。充分发挥联席工作机制，加强部门联动协调，针对重大、敏感、疑难等信访问题，综合运用机关职能部门的行政手段精准化解，提高息诉息访率。</w:t>
      </w:r>
    </w:p>
    <w:p w:rsidR="00A95EA9" w:rsidRPr="00A95EA9" w:rsidRDefault="00A95EA9" w:rsidP="0015538A">
      <w:pPr>
        <w:widowControl/>
        <w:shd w:val="clear" w:color="auto" w:fill="FFFFFF"/>
        <w:adjustRightInd/>
        <w:spacing w:line="600" w:lineRule="exact"/>
        <w:textAlignment w:val="auto"/>
        <w:rPr>
          <w:rFonts w:ascii="方正仿宋_GBK" w:hAnsi="微软雅黑" w:cs="宋体"/>
          <w:color w:val="000000"/>
        </w:rPr>
      </w:pPr>
      <w:r>
        <w:rPr>
          <w:rFonts w:ascii="方正仿宋_GBK" w:hAnsi="微软雅黑" w:cs="宋体" w:hint="eastAsia"/>
          <w:color w:val="000000"/>
        </w:rPr>
        <w:t xml:space="preserve">    </w:t>
      </w:r>
      <w:r w:rsidRPr="00A95EA9">
        <w:rPr>
          <w:rFonts w:ascii="方正楷体_GBK" w:eastAsia="方正楷体_GBK" w:hAnsi="微软雅黑" w:cs="宋体" w:hint="eastAsia"/>
          <w:color w:val="000000"/>
        </w:rPr>
        <w:t>（三）加强信访法治宣传。</w:t>
      </w:r>
      <w:r w:rsidRPr="00A95EA9">
        <w:rPr>
          <w:rFonts w:ascii="方正仿宋_GBK" w:hAnsi="微软雅黑" w:cs="宋体" w:hint="eastAsia"/>
          <w:color w:val="000000"/>
        </w:rPr>
        <w:t>一方面，在今后的普法工作中，我办将加强调查研究，加大对薄弱环节的工作力度，创新工作方法，强化以案释法效果，推动普法工作再上新台阶。另一方面，深入基层一线，开展多元化普法，积极引导群众有序依法、依规上访，进一步拓宽信访工作的宣传广度和深</w:t>
      </w:r>
      <w:r w:rsidRPr="00A95EA9">
        <w:rPr>
          <w:rFonts w:ascii="方正仿宋_GBK" w:hAnsi="微软雅黑" w:cs="宋体" w:hint="eastAsia"/>
          <w:color w:val="000000"/>
        </w:rPr>
        <w:lastRenderedPageBreak/>
        <w:t>度，规范信访秩序，提高工作效能，最大限度解决群众的合法合理诉求。</w:t>
      </w:r>
    </w:p>
    <w:p w:rsidR="006627AE" w:rsidRDefault="006627AE"/>
    <w:sectPr w:rsidR="006627AE" w:rsidSect="006627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38A" w:rsidRDefault="0015538A" w:rsidP="0015538A">
      <w:pPr>
        <w:spacing w:line="240" w:lineRule="auto"/>
      </w:pPr>
      <w:r>
        <w:separator/>
      </w:r>
    </w:p>
  </w:endnote>
  <w:endnote w:type="continuationSeparator" w:id="1">
    <w:p w:rsidR="0015538A" w:rsidRDefault="0015538A" w:rsidP="001553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38A" w:rsidRDefault="0015538A" w:rsidP="0015538A">
      <w:pPr>
        <w:spacing w:line="240" w:lineRule="auto"/>
      </w:pPr>
      <w:r>
        <w:separator/>
      </w:r>
    </w:p>
  </w:footnote>
  <w:footnote w:type="continuationSeparator" w:id="1">
    <w:p w:rsidR="0015538A" w:rsidRDefault="0015538A" w:rsidP="0015538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EA9"/>
    <w:rsid w:val="00053A07"/>
    <w:rsid w:val="0015538A"/>
    <w:rsid w:val="00257228"/>
    <w:rsid w:val="002B7DC2"/>
    <w:rsid w:val="004F6EA4"/>
    <w:rsid w:val="005955EC"/>
    <w:rsid w:val="005F0D4B"/>
    <w:rsid w:val="006627AE"/>
    <w:rsid w:val="00695756"/>
    <w:rsid w:val="0079200C"/>
    <w:rsid w:val="0093626F"/>
    <w:rsid w:val="00A95EA9"/>
    <w:rsid w:val="00B945A9"/>
    <w:rsid w:val="00BF6ACE"/>
    <w:rsid w:val="00CC4C84"/>
    <w:rsid w:val="00D3379C"/>
    <w:rsid w:val="00E85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9C"/>
    <w:pPr>
      <w:widowControl w:val="0"/>
      <w:adjustRightInd w:val="0"/>
      <w:spacing w:line="312" w:lineRule="atLeast"/>
      <w:jc w:val="both"/>
      <w:textAlignment w:val="baseline"/>
    </w:pPr>
    <w:rPr>
      <w:rFonts w:ascii="Calibri" w:eastAsia="方正仿宋_GBK" w:hAnsi="Calibri"/>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D3379C"/>
    <w:pPr>
      <w:spacing w:after="120"/>
    </w:pPr>
  </w:style>
  <w:style w:type="character" w:customStyle="1" w:styleId="Char">
    <w:name w:val="正文文本 Char"/>
    <w:basedOn w:val="a0"/>
    <w:link w:val="a3"/>
    <w:uiPriority w:val="99"/>
    <w:semiHidden/>
    <w:rsid w:val="00D3379C"/>
    <w:rPr>
      <w:rFonts w:ascii="Calibri" w:eastAsia="方正仿宋_GBK" w:hAnsi="Calibri" w:cs="Times New Roman"/>
      <w:kern w:val="0"/>
      <w:sz w:val="32"/>
      <w:szCs w:val="32"/>
    </w:rPr>
  </w:style>
  <w:style w:type="paragraph" w:styleId="a4">
    <w:name w:val="Normal (Web)"/>
    <w:basedOn w:val="a"/>
    <w:uiPriority w:val="99"/>
    <w:semiHidden/>
    <w:unhideWhenUsed/>
    <w:rsid w:val="00A95EA9"/>
    <w:pPr>
      <w:widowControl/>
      <w:adjustRightInd/>
      <w:spacing w:before="100" w:beforeAutospacing="1" w:after="100" w:afterAutospacing="1" w:line="240" w:lineRule="auto"/>
      <w:jc w:val="left"/>
      <w:textAlignment w:val="auto"/>
    </w:pPr>
    <w:rPr>
      <w:rFonts w:ascii="宋体" w:eastAsia="宋体" w:hAnsi="宋体" w:cs="宋体"/>
      <w:sz w:val="24"/>
      <w:szCs w:val="24"/>
    </w:rPr>
  </w:style>
  <w:style w:type="character" w:styleId="a5">
    <w:name w:val="Emphasis"/>
    <w:basedOn w:val="a0"/>
    <w:uiPriority w:val="20"/>
    <w:qFormat/>
    <w:rsid w:val="00257228"/>
    <w:rPr>
      <w:i/>
      <w:iCs/>
    </w:rPr>
  </w:style>
  <w:style w:type="paragraph" w:styleId="a6">
    <w:name w:val="header"/>
    <w:basedOn w:val="a"/>
    <w:link w:val="Char0"/>
    <w:uiPriority w:val="99"/>
    <w:semiHidden/>
    <w:unhideWhenUsed/>
    <w:rsid w:val="001553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semiHidden/>
    <w:rsid w:val="0015538A"/>
    <w:rPr>
      <w:rFonts w:ascii="Calibri" w:eastAsia="方正仿宋_GBK" w:hAnsi="Calibri"/>
      <w:kern w:val="0"/>
      <w:sz w:val="18"/>
      <w:szCs w:val="18"/>
    </w:rPr>
  </w:style>
  <w:style w:type="paragraph" w:styleId="a7">
    <w:name w:val="footer"/>
    <w:basedOn w:val="a"/>
    <w:link w:val="Char1"/>
    <w:uiPriority w:val="99"/>
    <w:semiHidden/>
    <w:unhideWhenUsed/>
    <w:rsid w:val="0015538A"/>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semiHidden/>
    <w:rsid w:val="0015538A"/>
    <w:rPr>
      <w:rFonts w:ascii="Calibri" w:eastAsia="方正仿宋_GBK" w:hAnsi="Calibri"/>
      <w:kern w:val="0"/>
      <w:sz w:val="18"/>
      <w:szCs w:val="18"/>
    </w:rPr>
  </w:style>
</w:styles>
</file>

<file path=word/webSettings.xml><?xml version="1.0" encoding="utf-8"?>
<w:webSettings xmlns:r="http://schemas.openxmlformats.org/officeDocument/2006/relationships" xmlns:w="http://schemas.openxmlformats.org/wordprocessingml/2006/main">
  <w:divs>
    <w:div w:id="1693219495">
      <w:bodyDiv w:val="1"/>
      <w:marLeft w:val="0"/>
      <w:marRight w:val="0"/>
      <w:marTop w:val="0"/>
      <w:marBottom w:val="0"/>
      <w:divBdr>
        <w:top w:val="none" w:sz="0" w:space="0" w:color="auto"/>
        <w:left w:val="none" w:sz="0" w:space="0" w:color="auto"/>
        <w:bottom w:val="none" w:sz="0" w:space="0" w:color="auto"/>
        <w:right w:val="none" w:sz="0" w:space="0" w:color="auto"/>
      </w:divBdr>
      <w:divsChild>
        <w:div w:id="859128921">
          <w:marLeft w:val="0"/>
          <w:marRight w:val="0"/>
          <w:marTop w:val="375"/>
          <w:marBottom w:val="225"/>
          <w:divBdr>
            <w:top w:val="none" w:sz="0" w:space="0" w:color="auto"/>
            <w:left w:val="none" w:sz="0" w:space="0" w:color="auto"/>
            <w:bottom w:val="none" w:sz="0" w:space="0" w:color="auto"/>
            <w:right w:val="none" w:sz="0" w:space="0" w:color="auto"/>
          </w:divBdr>
        </w:div>
        <w:div w:id="746615772">
          <w:marLeft w:val="0"/>
          <w:marRight w:val="0"/>
          <w:marTop w:val="0"/>
          <w:marBottom w:val="0"/>
          <w:divBdr>
            <w:top w:val="none" w:sz="0" w:space="0" w:color="auto"/>
            <w:left w:val="none" w:sz="0" w:space="0" w:color="auto"/>
            <w:bottom w:val="none" w:sz="0" w:space="0" w:color="auto"/>
            <w:right w:val="none" w:sz="0" w:space="0" w:color="auto"/>
          </w:divBdr>
          <w:divsChild>
            <w:div w:id="7189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513</Words>
  <Characters>2928</Characters>
  <Application>Microsoft Office Word</Application>
  <DocSecurity>0</DocSecurity>
  <Lines>24</Lines>
  <Paragraphs>6</Paragraphs>
  <ScaleCrop>false</ScaleCrop>
  <Company>Microsoft</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gfgfgfgf</cp:lastModifiedBy>
  <cp:revision>5</cp:revision>
  <dcterms:created xsi:type="dcterms:W3CDTF">2022-05-19T07:10:00Z</dcterms:created>
  <dcterms:modified xsi:type="dcterms:W3CDTF">2022-05-19T07:23:00Z</dcterms:modified>
</cp:coreProperties>
</file>