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9E" w:rsidRPr="004D3C8C" w:rsidRDefault="004D3C8C">
      <w:pPr>
        <w:spacing w:line="594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4D3C8C">
        <w:rPr>
          <w:rFonts w:ascii="方正小标宋_GBK" w:eastAsia="方正小标宋_GBK" w:hAnsi="Times New Roman" w:cs="Times New Roman" w:hint="eastAsia"/>
          <w:sz w:val="44"/>
          <w:szCs w:val="44"/>
        </w:rPr>
        <w:t>重庆市沙坪坝区人</w:t>
      </w:r>
      <w:bookmarkStart w:id="0" w:name="_GoBack"/>
      <w:bookmarkEnd w:id="0"/>
      <w:r w:rsidRPr="004D3C8C">
        <w:rPr>
          <w:rFonts w:ascii="方正小标宋_GBK" w:eastAsia="方正小标宋_GBK" w:hAnsi="Times New Roman" w:cs="Times New Roman" w:hint="eastAsia"/>
          <w:sz w:val="44"/>
          <w:szCs w:val="44"/>
        </w:rPr>
        <w:t>民政府联芳街道办事处2022年法治政府建设情况报告</w:t>
      </w:r>
    </w:p>
    <w:p w:rsidR="00B1749E" w:rsidRDefault="00B1749E">
      <w:pPr>
        <w:spacing w:line="594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1749E" w:rsidRDefault="004D3C8C">
      <w:pPr>
        <w:spacing w:line="594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年，</w:t>
      </w:r>
      <w:r>
        <w:rPr>
          <w:rFonts w:ascii="Times New Roman" w:eastAsia="方正仿宋_GBK" w:hAnsi="Times New Roman" w:cs="Times New Roman"/>
          <w:spacing w:val="-11"/>
          <w:sz w:val="32"/>
          <w:szCs w:val="32"/>
        </w:rPr>
        <w:t>联芳街道在区委、区政府的正确领导下，</w:t>
      </w:r>
      <w:r>
        <w:rPr>
          <w:rFonts w:ascii="Times New Roman" w:eastAsia="方正仿宋_GBK" w:hAnsi="Times New Roman" w:cs="Times New Roman"/>
          <w:sz w:val="32"/>
          <w:szCs w:val="32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区委</w:t>
      </w:r>
      <w:r>
        <w:rPr>
          <w:rFonts w:ascii="Times New Roman" w:eastAsia="方正仿宋_GBK" w:hAnsi="Times New Roman" w:cs="Times New Roman"/>
          <w:sz w:val="32"/>
          <w:szCs w:val="32"/>
        </w:rPr>
        <w:t>依法治区办的帮助指导下，紧紧围绕市、区法治政府建设工作目标任务，按照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《法治政府建设实施纲要（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2021—2025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年）》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年沙坪坝区法治政府建设工作要点》</w:t>
      </w:r>
      <w:r>
        <w:rPr>
          <w:rFonts w:ascii="Times New Roman" w:eastAsia="方正仿宋_GBK" w:hAnsi="Times New Roman" w:cs="Times New Roman"/>
          <w:sz w:val="32"/>
          <w:szCs w:val="32"/>
        </w:rPr>
        <w:t>要求，努力提高</w:t>
      </w:r>
      <w:r>
        <w:rPr>
          <w:rFonts w:ascii="Times New Roman" w:eastAsia="方正仿宋_GBK" w:hAnsi="Times New Roman" w:cs="Times New Roman"/>
          <w:sz w:val="32"/>
          <w:szCs w:val="32"/>
        </w:rPr>
        <w:t>依法行政</w:t>
      </w:r>
      <w:r>
        <w:rPr>
          <w:rFonts w:ascii="Times New Roman" w:eastAsia="方正仿宋_GBK" w:hAnsi="Times New Roman" w:cs="Times New Roman"/>
          <w:sz w:val="32"/>
          <w:szCs w:val="32"/>
        </w:rPr>
        <w:t>工作水平，加快推进法治政府建设，坚持依法履行政府职能。现就法治政府建设情况总结如下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1749E" w:rsidRDefault="004D3C8C">
      <w:pPr>
        <w:spacing w:line="594" w:lineRule="exact"/>
        <w:ind w:firstLineChars="200" w:firstLine="596"/>
        <w:jc w:val="left"/>
        <w:rPr>
          <w:rFonts w:ascii="Times New Roman" w:eastAsia="方正黑体_GBK" w:hAnsi="Times New Roman" w:cs="Times New Roman"/>
          <w:spacing w:val="-11"/>
          <w:sz w:val="32"/>
          <w:szCs w:val="32"/>
        </w:rPr>
      </w:pPr>
      <w:r>
        <w:rPr>
          <w:rFonts w:ascii="Times New Roman" w:eastAsia="方正黑体_GBK" w:hAnsi="Times New Roman" w:cs="Times New Roman"/>
          <w:spacing w:val="-11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pacing w:val="-11"/>
          <w:sz w:val="32"/>
          <w:szCs w:val="32"/>
        </w:rPr>
        <w:t>202</w:t>
      </w:r>
      <w:r>
        <w:rPr>
          <w:rFonts w:ascii="Times New Roman" w:eastAsia="方正黑体_GBK" w:hAnsi="Times New Roman" w:cs="Times New Roman"/>
          <w:spacing w:val="-11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pacing w:val="-11"/>
          <w:sz w:val="32"/>
          <w:szCs w:val="32"/>
        </w:rPr>
        <w:t>年度推进法治政府建设的主要措施和成效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1.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加强理论学习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。把深入学习宣传贯彻习近平法治思想作为重要政治任务，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坚持将习近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平法治思想贯彻落实到街道依法行政全过程和各方面，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依托党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工委会、理论学习中心组、干部职工大会、重庆干部网络学院等多种方式系统学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习习近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平法治思想以及各项法律法规，推动街道干部职工自觉以习近平法治思想武装头脑、指导实践、推动工作。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2.</w:t>
      </w:r>
      <w:r>
        <w:rPr>
          <w:rFonts w:ascii="Times New Roman" w:eastAsia="方正楷体_GBK" w:hAnsi="Times New Roman" w:cs="Times New Roman"/>
          <w:sz w:val="32"/>
          <w:szCs w:val="32"/>
        </w:rPr>
        <w:t>加强组织领导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适时调整法治政府建设领导小组，形成由党工委书记、办事处主任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组长、领导班子其他成员为副组长的法治政府建设责任体系，构建上下联动、齐抓共管、协同推进的工作格局，统筹推进法治工作，确保各项任务措施能够有效落到实</w:t>
      </w:r>
      <w:r>
        <w:rPr>
          <w:rFonts w:ascii="Times New Roman" w:eastAsia="方正仿宋_GBK" w:hAnsi="Times New Roman" w:cs="Times New Roman"/>
          <w:sz w:val="32"/>
          <w:szCs w:val="32"/>
        </w:rPr>
        <w:t>处。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3.</w:t>
      </w:r>
      <w:r>
        <w:rPr>
          <w:rFonts w:ascii="Times New Roman" w:eastAsia="方正楷体_GBK" w:hAnsi="Times New Roman" w:cs="Times New Roman"/>
          <w:sz w:val="32"/>
          <w:szCs w:val="32"/>
        </w:rPr>
        <w:t>优化法治化营商环境。</w:t>
      </w:r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是</w:t>
      </w:r>
      <w:r>
        <w:rPr>
          <w:rFonts w:ascii="Times New Roman" w:eastAsia="方正仿宋_GBK" w:hAnsi="Times New Roman" w:cs="Times New Roman"/>
          <w:sz w:val="32"/>
          <w:szCs w:val="32"/>
        </w:rPr>
        <w:t>包企服务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全覆盖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印发《联芳街道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一企一专班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服务企业方案》《联芳街道常态化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lastRenderedPageBreak/>
        <w:t>走访服务民营企业工作方案》，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建立健全班子成员联系辖区民营企业沟通协调机制和常态走访机制，确定加大走访频次力度，摸清底数资源，服务企业全力以赴，破解难题不遗余力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工作基调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。二是政策落实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全方位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按照服务企业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零距离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工作思路，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深入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实践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五心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服务企业模式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牵头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组织</w:t>
      </w:r>
      <w:r>
        <w:rPr>
          <w:rFonts w:ascii="Times New Roman" w:eastAsia="方正仿宋_GBK" w:hAnsi="Times New Roman" w:cs="Times New Roman"/>
          <w:sz w:val="32"/>
          <w:szCs w:val="32"/>
        </w:rPr>
        <w:t>政银企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座谈会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宣传稳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企惠企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政策，听取企业困难问题；</w:t>
      </w:r>
      <w:r>
        <w:rPr>
          <w:rFonts w:ascii="Times New Roman" w:eastAsia="方正仿宋_GBK" w:hAnsi="Times New Roman" w:cs="Times New Roman"/>
          <w:sz w:val="32"/>
          <w:szCs w:val="32"/>
        </w:rPr>
        <w:t>积极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搭建银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企对接服务平台，</w:t>
      </w:r>
      <w:r>
        <w:rPr>
          <w:rFonts w:ascii="Times New Roman" w:eastAsia="方正仿宋_GBK" w:hAnsi="Times New Roman" w:cs="Times New Roman"/>
          <w:sz w:val="32"/>
          <w:szCs w:val="32"/>
        </w:rPr>
        <w:t>协调</w:t>
      </w:r>
      <w:r>
        <w:rPr>
          <w:rFonts w:ascii="Times New Roman" w:eastAsia="方正仿宋_GBK" w:hAnsi="Times New Roman" w:cs="Times New Roman"/>
          <w:sz w:val="32"/>
          <w:szCs w:val="32"/>
        </w:rPr>
        <w:t>辖区工商银行等金融机构为</w:t>
      </w:r>
      <w:r>
        <w:rPr>
          <w:rFonts w:ascii="Times New Roman" w:eastAsia="方正仿宋_GBK" w:hAnsi="Times New Roman" w:cs="Times New Roman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sz w:val="32"/>
          <w:szCs w:val="32"/>
        </w:rPr>
        <w:t>余</w:t>
      </w:r>
      <w:r>
        <w:rPr>
          <w:rFonts w:ascii="Times New Roman" w:eastAsia="方正仿宋_GBK" w:hAnsi="Times New Roman" w:cs="Times New Roman"/>
          <w:sz w:val="32"/>
          <w:szCs w:val="32"/>
        </w:rPr>
        <w:t>家企业融资贷款</w:t>
      </w:r>
      <w:r>
        <w:rPr>
          <w:rFonts w:ascii="Times New Roman" w:eastAsia="方正仿宋_GBK" w:hAnsi="Times New Roman" w:cs="Times New Roman"/>
          <w:sz w:val="32"/>
          <w:szCs w:val="32"/>
        </w:rPr>
        <w:t>1500</w:t>
      </w:r>
      <w:r>
        <w:rPr>
          <w:rFonts w:ascii="Times New Roman" w:eastAsia="方正仿宋_GBK" w:hAnsi="Times New Roman" w:cs="Times New Roman"/>
          <w:sz w:val="32"/>
          <w:szCs w:val="32"/>
        </w:rPr>
        <w:t>余万元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联合新桥税务所、联芳市监所等开展优化营商环境、税收政策宣传等活动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余次，为企业提供精细高效的政务服务。</w:t>
      </w:r>
      <w:r>
        <w:rPr>
          <w:rFonts w:ascii="Times New Roman" w:eastAsia="方正仿宋_GBK" w:hAnsi="Times New Roman" w:cs="Times New Roman"/>
          <w:sz w:val="32"/>
          <w:szCs w:val="32"/>
        </w:rPr>
        <w:t>三是企业诉求办理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全闭环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建立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企业清单、问题清单、措施清单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三张清单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形成问题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收集、交办、督办、反馈、评议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工作闭环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。在走访过程中</w:t>
      </w:r>
      <w:r>
        <w:rPr>
          <w:rStyle w:val="NormalCharacter"/>
          <w:rFonts w:ascii="Times New Roman" w:eastAsia="方正仿宋_GBK" w:hAnsi="Times New Roman" w:cs="Times New Roman"/>
          <w:kern w:val="0"/>
          <w:sz w:val="32"/>
          <w:szCs w:val="32"/>
        </w:rPr>
        <w:t>，积极</w:t>
      </w:r>
      <w:r>
        <w:rPr>
          <w:rFonts w:ascii="Times New Roman" w:eastAsia="方正仿宋_GBK" w:hAnsi="Times New Roman" w:cs="Times New Roman"/>
          <w:sz w:val="32"/>
          <w:szCs w:val="32"/>
        </w:rPr>
        <w:t>与企业一起</w:t>
      </w:r>
      <w:r>
        <w:rPr>
          <w:rFonts w:ascii="Times New Roman" w:eastAsia="方正仿宋_GBK" w:hAnsi="Times New Roman" w:cs="Times New Roman"/>
          <w:sz w:val="32"/>
          <w:szCs w:val="32"/>
        </w:rPr>
        <w:t>找问题、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对策，共克时艰。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4.</w:t>
      </w:r>
      <w:r>
        <w:rPr>
          <w:rFonts w:ascii="Times New Roman" w:eastAsia="方正楷体_GBK" w:hAnsi="Times New Roman" w:cs="Times New Roman"/>
          <w:sz w:val="32"/>
          <w:szCs w:val="32"/>
        </w:rPr>
        <w:t>完善重大决策制度。</w:t>
      </w:r>
      <w:r>
        <w:rPr>
          <w:rFonts w:ascii="Times New Roman" w:eastAsia="方正仿宋_GBK" w:hAnsi="Times New Roman" w:cs="Times New Roman"/>
          <w:sz w:val="32"/>
          <w:szCs w:val="32"/>
        </w:rPr>
        <w:t>坚持实体与程序并重，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《重大行政决策程序暂行条例》《重庆市重大行政决策程序规定》要求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强化合法性审查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明确法律顾问履职范围、程序和方式，提升法律顾问参与决策的有效性，在重大决策和重大矛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盾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纠纷调解等工作中，主动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让</w:t>
      </w:r>
      <w:r>
        <w:rPr>
          <w:rFonts w:ascii="Times New Roman" w:eastAsia="方正仿宋_GBK" w:hAnsi="Times New Roman" w:cs="Times New Roman"/>
          <w:sz w:val="32"/>
          <w:szCs w:val="32"/>
        </w:rPr>
        <w:t>法律顾问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提高决策质量，降低决策风险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确保各项决策的合法性，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年法律顾问为街道出具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审查</w:t>
      </w:r>
      <w:r>
        <w:rPr>
          <w:rFonts w:ascii="Times New Roman" w:eastAsia="方正仿宋_GBK" w:hAnsi="Times New Roman" w:cs="Times New Roman"/>
          <w:sz w:val="32"/>
          <w:szCs w:val="32"/>
        </w:rPr>
        <w:t>意见单</w:t>
      </w:r>
      <w:r>
        <w:rPr>
          <w:rFonts w:ascii="Times New Roman" w:eastAsia="方正仿宋_GBK" w:hAnsi="Times New Roman" w:cs="Times New Roman"/>
          <w:sz w:val="32"/>
          <w:szCs w:val="32"/>
        </w:rPr>
        <w:t>65</w:t>
      </w:r>
      <w:r>
        <w:rPr>
          <w:rFonts w:ascii="Times New Roman" w:eastAsia="方正仿宋_GBK" w:hAnsi="Times New Roman" w:cs="Times New Roman"/>
          <w:sz w:val="32"/>
          <w:szCs w:val="32"/>
        </w:rPr>
        <w:t>份。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5.</w:t>
      </w:r>
      <w:r>
        <w:rPr>
          <w:rFonts w:ascii="Times New Roman" w:eastAsia="方正楷体_GBK" w:hAnsi="Times New Roman" w:cs="Times New Roman"/>
          <w:sz w:val="32"/>
          <w:szCs w:val="32"/>
        </w:rPr>
        <w:t>规范公正文明执法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一是提高业务能力。对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sz w:val="32"/>
          <w:szCs w:val="32"/>
        </w:rPr>
        <w:t>行政执法人员开展业务培训，不断拓宽培训渠道，增强培训针对性和实效性，通过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多种</w:t>
      </w:r>
      <w:r>
        <w:rPr>
          <w:rFonts w:ascii="Times New Roman" w:eastAsia="方正仿宋_GBK" w:hAnsi="Times New Roman" w:cs="Times New Roman"/>
          <w:sz w:val="32"/>
          <w:szCs w:val="32"/>
        </w:rPr>
        <w:t>途径，提升执法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sz w:val="32"/>
          <w:szCs w:val="32"/>
        </w:rPr>
        <w:t>员业务能力。强化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法制考核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每年进行网络考试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二是严格落实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谁执法谁普法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责任制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大力推进普法与执法有机融合，落实街道各职能科室的普法责任制，街道相应职能科室分别组织开展了专项法治宣传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。三是</w:t>
      </w:r>
      <w:r>
        <w:rPr>
          <w:rFonts w:ascii="Times New Roman" w:eastAsia="方正仿宋_GBK" w:hAnsi="Times New Roman" w:cs="Times New Roman"/>
          <w:sz w:val="32"/>
          <w:szCs w:val="32"/>
        </w:rPr>
        <w:t>加大重点领域执法力度。</w:t>
      </w:r>
      <w:r>
        <w:rPr>
          <w:rFonts w:ascii="Times New Roman" w:eastAsia="方正仿宋_GBK" w:hAnsi="Times New Roman" w:cs="Times New Roman"/>
          <w:sz w:val="32"/>
          <w:szCs w:val="32"/>
        </w:rPr>
        <w:t>重视生态环境等与群众切身利益的重点领域，加大监管执法力度，及时查处违法行为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。四</w:t>
      </w:r>
      <w:r>
        <w:rPr>
          <w:rFonts w:ascii="Times New Roman" w:eastAsia="方正仿宋_GBK" w:hAnsi="Times New Roman" w:cs="Times New Roman"/>
          <w:sz w:val="32"/>
          <w:szCs w:val="32"/>
        </w:rPr>
        <w:t>是加大监管力度。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双随机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公开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、重大行政执法法制审核、行政执法责任追究等制度。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6.</w:t>
      </w:r>
      <w:r>
        <w:rPr>
          <w:rFonts w:ascii="Times New Roman" w:eastAsia="方正楷体_GBK" w:hAnsi="Times New Roman" w:cs="Times New Roman"/>
          <w:sz w:val="32"/>
          <w:szCs w:val="32"/>
        </w:rPr>
        <w:t>加强法治宣传教育。</w:t>
      </w:r>
      <w:r>
        <w:rPr>
          <w:rFonts w:ascii="Times New Roman" w:eastAsia="方正仿宋_GBK" w:hAnsi="Times New Roman" w:cs="Times New Roman"/>
          <w:sz w:val="32"/>
          <w:szCs w:val="32"/>
        </w:rPr>
        <w:t>一是落实学法用法制度，将依法行政工作与普法、学法等活动相结合，重点抓好干部职工的普法教育。充分利用学习强国</w:t>
      </w:r>
      <w:r>
        <w:rPr>
          <w:rFonts w:ascii="Times New Roman" w:eastAsia="方正仿宋_GBK" w:hAnsi="Times New Roman" w:cs="Times New Roman"/>
          <w:sz w:val="32"/>
          <w:szCs w:val="32"/>
        </w:rPr>
        <w:t>APP</w:t>
      </w:r>
      <w:r>
        <w:rPr>
          <w:rFonts w:ascii="Times New Roman" w:eastAsia="方正仿宋_GBK" w:hAnsi="Times New Roman" w:cs="Times New Roman"/>
          <w:sz w:val="32"/>
          <w:szCs w:val="32"/>
        </w:rPr>
        <w:t>、会前学法等开展学习，重点学习了《中华人民共和国宪法》《中华人民共和国民法典》等法律</w:t>
      </w:r>
      <w:r>
        <w:rPr>
          <w:rFonts w:ascii="Times New Roman" w:eastAsia="方正仿宋_GBK" w:hAnsi="Times New Roman" w:cs="Times New Roman"/>
          <w:sz w:val="32"/>
          <w:szCs w:val="32"/>
        </w:rPr>
        <w:t>法规，干部职工学法、守法、尊法、用法水平不断提升。二是</w:t>
      </w:r>
      <w:r>
        <w:rPr>
          <w:rFonts w:ascii="Times New Roman" w:eastAsia="方正仿宋_GBK" w:hAnsi="Times New Roman" w:cs="Times New Roman"/>
          <w:sz w:val="32"/>
          <w:szCs w:val="32"/>
        </w:rPr>
        <w:t>制定年度普法计划，在</w:t>
      </w:r>
      <w:r>
        <w:rPr>
          <w:rFonts w:ascii="Times New Roman" w:eastAsia="方正仿宋_GBK" w:hAnsi="Times New Roman" w:cs="Times New Roman"/>
          <w:sz w:val="32"/>
          <w:szCs w:val="32"/>
        </w:rPr>
        <w:t>“4·15”</w:t>
      </w:r>
      <w:r>
        <w:rPr>
          <w:rFonts w:ascii="Times New Roman" w:eastAsia="方正仿宋_GBK" w:hAnsi="Times New Roman" w:cs="Times New Roman"/>
          <w:sz w:val="32"/>
          <w:szCs w:val="32"/>
        </w:rPr>
        <w:t>国家安全日、</w:t>
      </w:r>
      <w:r>
        <w:rPr>
          <w:rFonts w:ascii="Times New Roman" w:eastAsia="方正仿宋_GBK" w:hAnsi="Times New Roman" w:cs="Times New Roman"/>
          <w:sz w:val="32"/>
          <w:szCs w:val="32"/>
        </w:rPr>
        <w:t>“6· 26”</w:t>
      </w:r>
      <w:r>
        <w:rPr>
          <w:rFonts w:ascii="Times New Roman" w:eastAsia="方正仿宋_GBK" w:hAnsi="Times New Roman" w:cs="Times New Roman"/>
          <w:sz w:val="32"/>
          <w:szCs w:val="32"/>
        </w:rPr>
        <w:t>国际禁毒日、</w:t>
      </w:r>
      <w:r>
        <w:rPr>
          <w:rFonts w:ascii="Times New Roman" w:eastAsia="方正仿宋_GBK" w:hAnsi="Times New Roman" w:cs="Times New Roman"/>
          <w:sz w:val="32"/>
          <w:szCs w:val="32"/>
        </w:rPr>
        <w:t>“11· 9”</w:t>
      </w:r>
      <w:r>
        <w:rPr>
          <w:rFonts w:ascii="Times New Roman" w:eastAsia="方正仿宋_GBK" w:hAnsi="Times New Roman" w:cs="Times New Roman"/>
          <w:sz w:val="32"/>
          <w:szCs w:val="32"/>
        </w:rPr>
        <w:t>消防宣传日、</w:t>
      </w:r>
      <w:r>
        <w:rPr>
          <w:rFonts w:ascii="Times New Roman" w:eastAsia="方正仿宋_GBK" w:hAnsi="Times New Roman" w:cs="Times New Roman"/>
          <w:sz w:val="32"/>
          <w:szCs w:val="32"/>
        </w:rPr>
        <w:t>“12· 4”</w:t>
      </w:r>
      <w:r>
        <w:rPr>
          <w:rFonts w:ascii="Times New Roman" w:eastAsia="方正仿宋_GBK" w:hAnsi="Times New Roman" w:cs="Times New Roman"/>
          <w:sz w:val="32"/>
          <w:szCs w:val="32"/>
        </w:rPr>
        <w:t>宪法宣传日等普法节点提前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谋划，开展相关宣传活动</w:t>
      </w:r>
      <w:r>
        <w:rPr>
          <w:rFonts w:ascii="Times New Roman" w:eastAsia="方正仿宋_GBK" w:hAnsi="Times New Roman" w:cs="Times New Roman"/>
          <w:sz w:val="32"/>
          <w:szCs w:val="32"/>
        </w:rPr>
        <w:t>；三是以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和顺茶馆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为宣传主阵地，邀请区法律服务小分队成员、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区法院</w:t>
      </w:r>
      <w:r>
        <w:rPr>
          <w:rFonts w:ascii="Times New Roman" w:eastAsia="方正仿宋_GBK" w:hAnsi="Times New Roman" w:cs="Times New Roman"/>
          <w:sz w:val="32"/>
          <w:szCs w:val="32"/>
        </w:rPr>
        <w:t>法官、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法律顾问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通过院坝会、讲座等方式宣传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保障农民工工资支付条例</w:t>
      </w:r>
      <w:r>
        <w:rPr>
          <w:rFonts w:ascii="Times New Roman" w:eastAsia="方正仿宋_GBK" w:hAnsi="Times New Roman" w:cs="Times New Roman"/>
          <w:sz w:val="32"/>
          <w:szCs w:val="32"/>
        </w:rPr>
        <w:t>》、《</w:t>
      </w:r>
      <w:r>
        <w:rPr>
          <w:rFonts w:ascii="Times New Roman" w:eastAsia="方正仿宋_GBK" w:hAnsi="Times New Roman" w:cs="Times New Roman"/>
          <w:sz w:val="32"/>
          <w:szCs w:val="32"/>
        </w:rPr>
        <w:t>禁毒法</w:t>
      </w:r>
      <w:r>
        <w:rPr>
          <w:rFonts w:ascii="Times New Roman" w:eastAsia="方正仿宋_GBK" w:hAnsi="Times New Roman" w:cs="Times New Roman"/>
          <w:sz w:val="32"/>
          <w:szCs w:val="32"/>
        </w:rPr>
        <w:t>》、《</w:t>
      </w:r>
      <w:r>
        <w:rPr>
          <w:rFonts w:ascii="Times New Roman" w:eastAsia="方正仿宋_GBK" w:hAnsi="Times New Roman" w:cs="Times New Roman"/>
          <w:sz w:val="32"/>
          <w:szCs w:val="32"/>
        </w:rPr>
        <w:t>民法典</w:t>
      </w:r>
      <w:r>
        <w:rPr>
          <w:rFonts w:ascii="Times New Roman" w:eastAsia="方正仿宋_GBK" w:hAnsi="Times New Roman" w:cs="Times New Roman"/>
          <w:sz w:val="32"/>
          <w:szCs w:val="32"/>
        </w:rPr>
        <w:t>》、《</w:t>
      </w:r>
      <w:r>
        <w:rPr>
          <w:rFonts w:ascii="Times New Roman" w:eastAsia="方正仿宋_GBK" w:hAnsi="Times New Roman" w:cs="Times New Roman"/>
          <w:sz w:val="32"/>
          <w:szCs w:val="32"/>
        </w:rPr>
        <w:t>安全生产法</w:t>
      </w:r>
      <w:r>
        <w:rPr>
          <w:rFonts w:ascii="Times New Roman" w:eastAsia="方正仿宋_GBK" w:hAnsi="Times New Roman" w:cs="Times New Roman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，累计宣传</w:t>
      </w:r>
      <w:r>
        <w:rPr>
          <w:rFonts w:ascii="Times New Roman" w:eastAsia="方正仿宋_GBK" w:hAnsi="Times New Roman" w:cs="Times New Roman"/>
          <w:sz w:val="32"/>
          <w:szCs w:val="32"/>
        </w:rPr>
        <w:t>45</w:t>
      </w:r>
      <w:r>
        <w:rPr>
          <w:rFonts w:ascii="Times New Roman" w:eastAsia="方正仿宋_GBK" w:hAnsi="Times New Roman" w:cs="Times New Roman"/>
          <w:sz w:val="32"/>
          <w:szCs w:val="32"/>
        </w:rPr>
        <w:t>场次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7.</w:t>
      </w:r>
      <w:r>
        <w:rPr>
          <w:rFonts w:ascii="Times New Roman" w:eastAsia="方正楷体_GBK" w:hAnsi="Times New Roman" w:cs="Times New Roman"/>
          <w:sz w:val="32"/>
          <w:szCs w:val="32"/>
        </w:rPr>
        <w:t>加大政务公开力度。</w:t>
      </w:r>
      <w:r>
        <w:rPr>
          <w:rFonts w:ascii="Times New Roman" w:eastAsia="方正仿宋_GBK" w:hAnsi="Times New Roman" w:cs="Times New Roman"/>
          <w:sz w:val="32"/>
          <w:szCs w:val="32"/>
        </w:rPr>
        <w:t>全面贯彻落实《中华人民共和国政府信息公开条例》，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依托沙坪坝区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门户网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联芳街道办事处子网站，严格落实政府信息公开要求。建立联芳街道政务公开专区，及时做好内容维护、信息发布和动态更新等工作，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主动公开政府信息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443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条，依靠重庆市网上办事大厅公开服务事项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个；主动公开政策性文件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条，政府采购信息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条，采购金额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19.99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万。严格按照规定公开相关信息、班子成员分工等各类信息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8.</w:t>
      </w:r>
      <w:r>
        <w:rPr>
          <w:rFonts w:ascii="Times New Roman" w:eastAsia="方正楷体_GBK" w:hAnsi="Times New Roman" w:cs="Times New Roman"/>
          <w:sz w:val="32"/>
          <w:szCs w:val="32"/>
        </w:rPr>
        <w:t>依法化解矛盾纠纷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制定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和顺茶馆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规范化运行方案；坚持每周信访、矛盾纠纷大排查，每月对重点矛盾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分析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判，定期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分析辖区平安稳定</w:t>
      </w:r>
      <w:r>
        <w:rPr>
          <w:rFonts w:ascii="Times New Roman" w:eastAsia="方正仿宋_GBK" w:hAnsi="Times New Roman" w:cs="Times New Roman"/>
          <w:sz w:val="32"/>
          <w:szCs w:val="32"/>
        </w:rPr>
        <w:t>形势。设立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兰姐不难解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流动工作站，以网格化管理为抓手，实时掌</w:t>
      </w:r>
      <w:r>
        <w:rPr>
          <w:rFonts w:ascii="Times New Roman" w:eastAsia="方正仿宋_GBK" w:hAnsi="Times New Roman" w:cs="Times New Roman"/>
          <w:sz w:val="32"/>
          <w:szCs w:val="32"/>
        </w:rPr>
        <w:t>握社情民意，及时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化解矛盾纠纷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发挥人民调解基层作用，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群众注册村居法律顾问小程序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2481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人次，</w:t>
      </w:r>
      <w:r>
        <w:rPr>
          <w:rFonts w:ascii="Times New Roman" w:eastAsia="方正仿宋_GBK" w:hAnsi="Times New Roman" w:cs="Times New Roman"/>
          <w:sz w:val="32"/>
          <w:szCs w:val="32"/>
        </w:rPr>
        <w:t>开展专兼职人民调解员培训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</w:t>
      </w:r>
      <w:r>
        <w:rPr>
          <w:rFonts w:ascii="Times New Roman" w:eastAsia="方正仿宋_GBK" w:hAnsi="Times New Roman" w:cs="Times New Roman"/>
          <w:sz w:val="32"/>
          <w:szCs w:val="32"/>
        </w:rPr>
        <w:t>，培养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法律明白人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全年共调解矛盾纠纷</w:t>
      </w:r>
      <w:r>
        <w:rPr>
          <w:rFonts w:ascii="Times New Roman" w:eastAsia="方正仿宋_GBK" w:hAnsi="Times New Roman" w:cs="Times New Roman"/>
          <w:sz w:val="32"/>
          <w:szCs w:val="32"/>
        </w:rPr>
        <w:t>376</w:t>
      </w:r>
      <w:r>
        <w:rPr>
          <w:rFonts w:ascii="Times New Roman" w:eastAsia="方正仿宋_GBK" w:hAnsi="Times New Roman" w:cs="Times New Roman"/>
          <w:sz w:val="32"/>
          <w:szCs w:val="32"/>
        </w:rPr>
        <w:t>件，涉及物业、婚姻、侵权等多个方面，努力让矛盾化解在网格，有效维护了社会稳定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2022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年党政主要负责人履行推进法治建设第一责任人职责，加强法治政府建设的有关情况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1.</w:t>
      </w:r>
      <w:r>
        <w:rPr>
          <w:rFonts w:ascii="Times New Roman" w:eastAsia="方正楷体_GBK" w:hAnsi="Times New Roman" w:cs="Times New Roman"/>
          <w:sz w:val="32"/>
          <w:szCs w:val="32"/>
        </w:rPr>
        <w:t>高度</w:t>
      </w:r>
      <w:r>
        <w:rPr>
          <w:rFonts w:ascii="Times New Roman" w:eastAsia="方正楷体_GBK" w:hAnsi="Times New Roman" w:cs="Times New Roman"/>
          <w:sz w:val="32"/>
          <w:szCs w:val="32"/>
        </w:rPr>
        <w:t>重视法治</w:t>
      </w:r>
      <w:r>
        <w:rPr>
          <w:rFonts w:ascii="Times New Roman" w:eastAsia="方正楷体_GBK" w:hAnsi="Times New Roman" w:cs="Times New Roman"/>
          <w:sz w:val="32"/>
          <w:szCs w:val="32"/>
        </w:rPr>
        <w:t>政府建设。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党政主要负责人</w:t>
      </w:r>
      <w:r>
        <w:rPr>
          <w:rFonts w:ascii="Times New Roman" w:eastAsia="方正仿宋_GBK" w:hAnsi="Times New Roman" w:cs="Times New Roman"/>
          <w:sz w:val="32"/>
          <w:szCs w:val="32"/>
        </w:rPr>
        <w:t>把法治建设纳入年度工作要点，列入年终述职内容，对重要工作亲自部署、重大问题亲自过问、重点环节亲自协调、重要任务亲自督办，把推进法治建设第一责任人职责履行好、落实好。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2.</w:t>
      </w:r>
      <w:r>
        <w:rPr>
          <w:rFonts w:ascii="Times New Roman" w:eastAsia="方正楷体_GBK" w:hAnsi="Times New Roman" w:cs="Times New Roman"/>
          <w:sz w:val="32"/>
          <w:szCs w:val="32"/>
        </w:rPr>
        <w:t>坚持和完善领导干部学法用法制度。</w:t>
      </w:r>
      <w:r>
        <w:rPr>
          <w:rFonts w:ascii="Times New Roman" w:eastAsia="方正仿宋_GBK" w:hAnsi="Times New Roman" w:cs="Times New Roman"/>
          <w:sz w:val="32"/>
          <w:szCs w:val="32"/>
        </w:rPr>
        <w:t>党政主要负责人深入学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习习近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平法治思想，自觉增强法治意识，带头尊法学法守法用法，系统培育法治思维方式，进一步提高依法执政、依法行政、依法决策、依法管理的能力和水平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党工委理论学习中心组学法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次，</w:t>
      </w:r>
      <w:r>
        <w:rPr>
          <w:rFonts w:ascii="Times New Roman" w:eastAsia="方正仿宋_GBK" w:hAnsi="Times New Roman" w:cs="Times New Roman"/>
          <w:sz w:val="32"/>
          <w:szCs w:val="32"/>
        </w:rPr>
        <w:t>全体在编人员</w:t>
      </w:r>
      <w:r>
        <w:rPr>
          <w:rFonts w:ascii="Times New Roman" w:eastAsia="方正仿宋_GBK" w:hAnsi="Times New Roman" w:cs="Times New Roman"/>
          <w:sz w:val="32"/>
          <w:szCs w:val="32"/>
        </w:rPr>
        <w:t>参加法治理论考试，考试成绩全部达标。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2022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年推进法治政府建设存在的不足和原因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年度，我街道在推进法治建设工作虽然取得了一定成效，但与区委、区政府的要求还有一定差距，主要表现在：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是行政执法能力有待进一步提高。部分执法人员对政策法规的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掌握还待提高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是法治宣传形式不够多样化、内容不够丰富，针对性、时效性和实用性有待提升。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年推进法治政府建设的工作思路目标举措</w:t>
      </w:r>
    </w:p>
    <w:p w:rsidR="00B1749E" w:rsidRDefault="004D3C8C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是加强行政执法培训，依法规范行政执法流程，按照权力清单、职责清单的要求，进一步强化依法行政；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是加强法治宣传教育，结合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八五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普法，不断拓展普法途径、平台和载体，开展形式多样的有特色的法律宣传活动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坚持街道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党工委理论学习</w:t>
      </w:r>
      <w:r>
        <w:rPr>
          <w:rFonts w:ascii="Times New Roman" w:eastAsia="方正仿宋_GBK" w:hAnsi="Times New Roman" w:cs="Times New Roman"/>
          <w:sz w:val="32"/>
          <w:szCs w:val="32"/>
        </w:rPr>
        <w:t>中心组</w:t>
      </w:r>
      <w:r>
        <w:rPr>
          <w:rFonts w:ascii="Times New Roman" w:eastAsia="方正仿宋_GBK" w:hAnsi="Times New Roman" w:cs="Times New Roman"/>
          <w:sz w:val="32"/>
          <w:szCs w:val="32"/>
        </w:rPr>
        <w:t>学法制度，进一步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强化</w:t>
      </w:r>
      <w:r>
        <w:rPr>
          <w:rFonts w:ascii="Times New Roman" w:eastAsia="方正仿宋_GBK" w:hAnsi="Times New Roman" w:cs="Times New Roman"/>
          <w:sz w:val="32"/>
          <w:szCs w:val="32"/>
        </w:rPr>
        <w:t>领导干部法治意识，提高依法行政的能力和水平。</w:t>
      </w:r>
    </w:p>
    <w:p w:rsidR="00B1749E" w:rsidRDefault="00B1749E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1749E" w:rsidRDefault="004D3C8C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</w:t>
      </w:r>
    </w:p>
    <w:p w:rsidR="00B1749E" w:rsidRDefault="004D3C8C">
      <w:pPr>
        <w:spacing w:line="594" w:lineRule="exact"/>
        <w:ind w:firstLineChars="600" w:firstLine="19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重庆市沙坪坝区人民政府联芳街道办事处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</w:t>
      </w:r>
    </w:p>
    <w:p w:rsidR="00B1749E" w:rsidRDefault="004D3C8C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B1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WRhNTk3NzcyZGE1ZmJlOTg5MmFmMTc4YTEzMmYifQ=="/>
  </w:docVars>
  <w:rsids>
    <w:rsidRoot w:val="00B1749E"/>
    <w:rsid w:val="003B643A"/>
    <w:rsid w:val="004D3C8C"/>
    <w:rsid w:val="00B1749E"/>
    <w:rsid w:val="00BE32F3"/>
    <w:rsid w:val="01141165"/>
    <w:rsid w:val="01814321"/>
    <w:rsid w:val="025507D1"/>
    <w:rsid w:val="028C5218"/>
    <w:rsid w:val="02A227A1"/>
    <w:rsid w:val="034B4BE6"/>
    <w:rsid w:val="03DD0C05"/>
    <w:rsid w:val="03E47515"/>
    <w:rsid w:val="04134860"/>
    <w:rsid w:val="04221DEB"/>
    <w:rsid w:val="042913CB"/>
    <w:rsid w:val="045F303F"/>
    <w:rsid w:val="05432019"/>
    <w:rsid w:val="0547032F"/>
    <w:rsid w:val="062A31D9"/>
    <w:rsid w:val="062E0F1B"/>
    <w:rsid w:val="06456265"/>
    <w:rsid w:val="0696261C"/>
    <w:rsid w:val="076B3AA9"/>
    <w:rsid w:val="07B41982"/>
    <w:rsid w:val="08844E22"/>
    <w:rsid w:val="095A3DD5"/>
    <w:rsid w:val="0AF70675"/>
    <w:rsid w:val="0B136931"/>
    <w:rsid w:val="0B550CF8"/>
    <w:rsid w:val="0C032502"/>
    <w:rsid w:val="0C30706F"/>
    <w:rsid w:val="0C870D2D"/>
    <w:rsid w:val="0CA5180B"/>
    <w:rsid w:val="0CEC11E8"/>
    <w:rsid w:val="0CF34325"/>
    <w:rsid w:val="0D036552"/>
    <w:rsid w:val="0D86163D"/>
    <w:rsid w:val="0DD428A2"/>
    <w:rsid w:val="0EB45D35"/>
    <w:rsid w:val="0F114F36"/>
    <w:rsid w:val="0F380715"/>
    <w:rsid w:val="0F3A0931"/>
    <w:rsid w:val="0FD91EF8"/>
    <w:rsid w:val="11164B8D"/>
    <w:rsid w:val="113F222E"/>
    <w:rsid w:val="11E626AA"/>
    <w:rsid w:val="127E0B34"/>
    <w:rsid w:val="13135720"/>
    <w:rsid w:val="13DA7FEC"/>
    <w:rsid w:val="148B12E6"/>
    <w:rsid w:val="149C34F4"/>
    <w:rsid w:val="14E31122"/>
    <w:rsid w:val="155E2E9F"/>
    <w:rsid w:val="16361726"/>
    <w:rsid w:val="167D7355"/>
    <w:rsid w:val="16CA259A"/>
    <w:rsid w:val="16E41182"/>
    <w:rsid w:val="180513B0"/>
    <w:rsid w:val="18B03A11"/>
    <w:rsid w:val="18DE232D"/>
    <w:rsid w:val="18FE477D"/>
    <w:rsid w:val="19A35324"/>
    <w:rsid w:val="1A8567D8"/>
    <w:rsid w:val="1AB5530F"/>
    <w:rsid w:val="1C984EE8"/>
    <w:rsid w:val="1D5C7CC4"/>
    <w:rsid w:val="1D840FC9"/>
    <w:rsid w:val="1E162569"/>
    <w:rsid w:val="1E4A5D6E"/>
    <w:rsid w:val="1E9B2A6E"/>
    <w:rsid w:val="1EFD1033"/>
    <w:rsid w:val="1F7959F1"/>
    <w:rsid w:val="203942EC"/>
    <w:rsid w:val="20FF1092"/>
    <w:rsid w:val="21D4251F"/>
    <w:rsid w:val="21EB1C9F"/>
    <w:rsid w:val="224D407F"/>
    <w:rsid w:val="22633455"/>
    <w:rsid w:val="22CE3412"/>
    <w:rsid w:val="22F840F3"/>
    <w:rsid w:val="230A5C9B"/>
    <w:rsid w:val="235A6A54"/>
    <w:rsid w:val="23887A65"/>
    <w:rsid w:val="23C44815"/>
    <w:rsid w:val="23DE7685"/>
    <w:rsid w:val="24B066FA"/>
    <w:rsid w:val="250C0222"/>
    <w:rsid w:val="25F807A6"/>
    <w:rsid w:val="26667E05"/>
    <w:rsid w:val="274D169F"/>
    <w:rsid w:val="275D4004"/>
    <w:rsid w:val="2793088E"/>
    <w:rsid w:val="291B6C85"/>
    <w:rsid w:val="292E4C0A"/>
    <w:rsid w:val="295D54F0"/>
    <w:rsid w:val="29C015DB"/>
    <w:rsid w:val="2A0B0AA8"/>
    <w:rsid w:val="2A8D5961"/>
    <w:rsid w:val="2AC05D36"/>
    <w:rsid w:val="2AE8703B"/>
    <w:rsid w:val="2BD870AF"/>
    <w:rsid w:val="2BEB338F"/>
    <w:rsid w:val="2C3818FC"/>
    <w:rsid w:val="2D5704A8"/>
    <w:rsid w:val="2D99286E"/>
    <w:rsid w:val="2DAA05D8"/>
    <w:rsid w:val="2DB63420"/>
    <w:rsid w:val="2E9848D4"/>
    <w:rsid w:val="2EB23BE8"/>
    <w:rsid w:val="2F2C63F0"/>
    <w:rsid w:val="2F9432ED"/>
    <w:rsid w:val="304A7E50"/>
    <w:rsid w:val="306E3B3E"/>
    <w:rsid w:val="30C45E54"/>
    <w:rsid w:val="314D7BF8"/>
    <w:rsid w:val="32A917FF"/>
    <w:rsid w:val="337E053C"/>
    <w:rsid w:val="33BD7BD7"/>
    <w:rsid w:val="345117AD"/>
    <w:rsid w:val="34A55F9D"/>
    <w:rsid w:val="34D17525"/>
    <w:rsid w:val="355C2AFF"/>
    <w:rsid w:val="358E07DF"/>
    <w:rsid w:val="35B30245"/>
    <w:rsid w:val="35E13004"/>
    <w:rsid w:val="35E36D7D"/>
    <w:rsid w:val="35E6686D"/>
    <w:rsid w:val="36806379"/>
    <w:rsid w:val="3701395E"/>
    <w:rsid w:val="3950297B"/>
    <w:rsid w:val="396B3311"/>
    <w:rsid w:val="3A706705"/>
    <w:rsid w:val="3A886145"/>
    <w:rsid w:val="3D393726"/>
    <w:rsid w:val="3D3E7542"/>
    <w:rsid w:val="3FB62E0C"/>
    <w:rsid w:val="400C7C9C"/>
    <w:rsid w:val="40692574"/>
    <w:rsid w:val="40CF0629"/>
    <w:rsid w:val="40E165AE"/>
    <w:rsid w:val="412B15D8"/>
    <w:rsid w:val="41314E40"/>
    <w:rsid w:val="41376284"/>
    <w:rsid w:val="424C7A58"/>
    <w:rsid w:val="42CB6BCE"/>
    <w:rsid w:val="42F425C9"/>
    <w:rsid w:val="439671DC"/>
    <w:rsid w:val="44354C47"/>
    <w:rsid w:val="444E3F5B"/>
    <w:rsid w:val="44915BF6"/>
    <w:rsid w:val="455E1F7C"/>
    <w:rsid w:val="45EC768F"/>
    <w:rsid w:val="467B090B"/>
    <w:rsid w:val="470D5A07"/>
    <w:rsid w:val="477A6E15"/>
    <w:rsid w:val="47CF0F0F"/>
    <w:rsid w:val="48135710"/>
    <w:rsid w:val="48435459"/>
    <w:rsid w:val="484C255F"/>
    <w:rsid w:val="486F5045"/>
    <w:rsid w:val="49D547D7"/>
    <w:rsid w:val="4A3D2AA8"/>
    <w:rsid w:val="4A77763C"/>
    <w:rsid w:val="4B35377F"/>
    <w:rsid w:val="4BCB5E91"/>
    <w:rsid w:val="4C237A7B"/>
    <w:rsid w:val="4C43011D"/>
    <w:rsid w:val="4D3F2693"/>
    <w:rsid w:val="4D695962"/>
    <w:rsid w:val="4E0E18A3"/>
    <w:rsid w:val="4E6F0D56"/>
    <w:rsid w:val="4F3B1E06"/>
    <w:rsid w:val="50245B70"/>
    <w:rsid w:val="513444D8"/>
    <w:rsid w:val="5139564B"/>
    <w:rsid w:val="52834BB8"/>
    <w:rsid w:val="528B0128"/>
    <w:rsid w:val="53F32429"/>
    <w:rsid w:val="53F41520"/>
    <w:rsid w:val="545A6004"/>
    <w:rsid w:val="54853242"/>
    <w:rsid w:val="54C664C3"/>
    <w:rsid w:val="5587107B"/>
    <w:rsid w:val="55EC7130"/>
    <w:rsid w:val="56026953"/>
    <w:rsid w:val="571E5A0F"/>
    <w:rsid w:val="578A30A4"/>
    <w:rsid w:val="57E74053"/>
    <w:rsid w:val="58331046"/>
    <w:rsid w:val="587F4393"/>
    <w:rsid w:val="58A43CF2"/>
    <w:rsid w:val="58BE4EBB"/>
    <w:rsid w:val="593B6F6F"/>
    <w:rsid w:val="598F04FE"/>
    <w:rsid w:val="5A84202D"/>
    <w:rsid w:val="5AE825BC"/>
    <w:rsid w:val="5AFE5A43"/>
    <w:rsid w:val="5B182775"/>
    <w:rsid w:val="5E674247"/>
    <w:rsid w:val="5E8E347A"/>
    <w:rsid w:val="5EE907B8"/>
    <w:rsid w:val="5F9C3975"/>
    <w:rsid w:val="615A32B2"/>
    <w:rsid w:val="621C6FEF"/>
    <w:rsid w:val="62E0001C"/>
    <w:rsid w:val="62FB09B2"/>
    <w:rsid w:val="63892462"/>
    <w:rsid w:val="64942E6C"/>
    <w:rsid w:val="64CA4AE0"/>
    <w:rsid w:val="6569254B"/>
    <w:rsid w:val="65BA4B55"/>
    <w:rsid w:val="6686712D"/>
    <w:rsid w:val="670C7B2C"/>
    <w:rsid w:val="671464E6"/>
    <w:rsid w:val="672030DD"/>
    <w:rsid w:val="67D0065F"/>
    <w:rsid w:val="68356714"/>
    <w:rsid w:val="68A85138"/>
    <w:rsid w:val="6961037C"/>
    <w:rsid w:val="69E76134"/>
    <w:rsid w:val="69EE301F"/>
    <w:rsid w:val="6AD20B92"/>
    <w:rsid w:val="6AFA59F3"/>
    <w:rsid w:val="6BD85E3C"/>
    <w:rsid w:val="6C5D06A2"/>
    <w:rsid w:val="6C8E0AE9"/>
    <w:rsid w:val="6D176D30"/>
    <w:rsid w:val="6ED00F45"/>
    <w:rsid w:val="6FFE5F86"/>
    <w:rsid w:val="709A3F00"/>
    <w:rsid w:val="70D2369A"/>
    <w:rsid w:val="71285068"/>
    <w:rsid w:val="71B608C6"/>
    <w:rsid w:val="71E714CF"/>
    <w:rsid w:val="7203285E"/>
    <w:rsid w:val="726F6CC7"/>
    <w:rsid w:val="738B5D82"/>
    <w:rsid w:val="73A11102"/>
    <w:rsid w:val="748179B9"/>
    <w:rsid w:val="74C07CAE"/>
    <w:rsid w:val="75267B11"/>
    <w:rsid w:val="760F2C9B"/>
    <w:rsid w:val="76B92C06"/>
    <w:rsid w:val="76F123A0"/>
    <w:rsid w:val="77996CC0"/>
    <w:rsid w:val="77DA1086"/>
    <w:rsid w:val="78300CA6"/>
    <w:rsid w:val="78C5183B"/>
    <w:rsid w:val="799D236B"/>
    <w:rsid w:val="79BE6B5D"/>
    <w:rsid w:val="7AB23BF5"/>
    <w:rsid w:val="7AC34054"/>
    <w:rsid w:val="7AC5601E"/>
    <w:rsid w:val="7B14665D"/>
    <w:rsid w:val="7BD81D81"/>
    <w:rsid w:val="7C4E5B9F"/>
    <w:rsid w:val="7D2B46E8"/>
    <w:rsid w:val="7E722019"/>
    <w:rsid w:val="7E747B3F"/>
    <w:rsid w:val="7F673C4F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244CDE-3B30-40C3-834E-D5C34232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409</Words>
  <Characters>2333</Characters>
  <Application>Microsoft Office Word</Application>
  <DocSecurity>0</DocSecurity>
  <Lines>19</Lines>
  <Paragraphs>5</Paragraphs>
  <ScaleCrop>false</ScaleCrop>
  <Company>LFJD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LIUDAN</cp:lastModifiedBy>
  <cp:revision>2</cp:revision>
  <cp:lastPrinted>2023-02-02T06:10:00Z</cp:lastPrinted>
  <dcterms:created xsi:type="dcterms:W3CDTF">2023-01-28T08:04:00Z</dcterms:created>
  <dcterms:modified xsi:type="dcterms:W3CDTF">2023-02-02T09:36:00Z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348CCA7D4F7F477A89517C08B5A9D76E</vt:lpwstr>
  </property>
</Properties>
</file>