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80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bookmarkStart w:id="0" w:name="_Hlk37239649"/>
      <w:bookmarkEnd w:id="0"/>
      <w:bookmarkStart w:id="1" w:name="_top"/>
      <w:bookmarkEnd w:id="1"/>
      <w:bookmarkStart w:id="2" w:name="_Hlk86176402"/>
      <w:bookmarkEnd w:id="2"/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各村、机关各岗位：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8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现将《覃家岗街道深化农村集体“三资”管理突出问题专项整治工作方案》印发给你们，请结合实际认真贯彻落实。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1260" w:rightChars="6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1260" w:rightChars="6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1260" w:rightChars="6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覃家岗街道办事处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1260" w:rightChars="600" w:firstLine="320" w:firstLineChars="1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2025年5月26日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80" w:lineRule="exact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覃家岗街道深化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农村集体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三资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”管理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突出问题专项整治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持续深化农村集体“三资”管理突出问题专项整治，进一步强化农村集体“三资”管理力度，健全完善农村集体资产监管体系，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沙农发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号文件精神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，结合我街道实际情况，特制定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如下工作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习近平新时代中国特色社会主义思想为指导，深入贯彻落实党中央、国务院关于健全农村集体资产监管体系决策部署和市委、市政府工作安排和区委、区政府工作要求，聚焦农村集体“三资”管理中的薄弱环节和腐败易发领域，深化专项整治，不断完善农村集体经济组织运行机制，健全农村集体资产监管体系，进一步巩固农村“三资”监管突出问题专项整治成效，维护农民群众合法财产权益，促进农村社会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开展“三资”精准清查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2024年度农村集体资产清查工作，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农村集体所有的土地、山林、房屋、设施设备等资产进行全面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精准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清查，确保账实相符、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账证相符、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账账相符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、账表相符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重点清查核实权属不清的零散资产、财政扶持资金形成的资产等。清查结果按规定及时公开，接受群众监督，公示无异议后，村党组织书记、村民小组长对清查结果逐一签字确认，做好资料整理归档。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开展“回头看”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年开展农村集体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“三资”管理突出问题集中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专项整治工作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基础上，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针对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pacing w:val="0"/>
          <w:sz w:val="32"/>
          <w:szCs w:val="32"/>
          <w:lang w:eastAsia="zh-CN"/>
        </w:rPr>
        <w:t>排查的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问题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，再次检查整改情况，已整改完成的填写《村集体“三资”监管突出问题集中专项整治问题整改销号单》（附件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），同时附上相关佐证资料经村党组织书记签字后报街道财政税务岗。同时强化日常监督检查，确保整改工作有效落实，防止整治问题反弹，对未完成整改的问题持续推动整改。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5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持续开展整治问题排查。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以“问题整改”为主线，聚焦农村集体财务管理、集体经济合同、集体债务、工程项目、违规出借资金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10类突出问题（附件3），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持续开展排查整治，坚持排查不松懈、整治不松劲。对排查发现的新问题，明确整改责任人、整改时间，打表推进问题整改，动态管理，对账销号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5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（四）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开展一专项一类案整治工作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根据各村集体经济发展现状，着重针对违规签订合同、违规摊派、违规收费、村级财务制度执行不到位等突出问题开展整治，为集体经济稳健前行筑牢根基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（五）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全面排查廉政风险点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全面排查村集体经济组织管理和“三资”管理中的廉政风险点。重点排查重大事项决策是否由少数人主导，规避未经民主程序擅自决策；排查资金环节审查、财务审批流程，防止资金挪用、虚报冒领；杜绝资产低价变卖、私吞；严查资源发包、租赁暗箱操作、违规流转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开展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农村集体经济组织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专项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审计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组织会计师事务所对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各村、村民小组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4年度财务收支、资产负债、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收益分配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“三资”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管理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债权债务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人员薪酬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财务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公开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预算执行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进行专项审计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，对审计发现问题及时整改。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七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用好“渝农资产智管”平台。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所有农村集体经济组织按照“应进尽进”原则，全部纳入“渝农资产智管”平台管理，不得脱离监管。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加强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平台日常使用的培训指导，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提高系统操作人员业务水平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，规范开展会计核算，完善财务信息公开管理等功能，实现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农村集体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三资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实时监控和动态管理。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5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八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规范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农村集体经济组织运行。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深入贯彻落实农村集体经济组织法，规范设置组织机构，完善民主决策机制，加强集体财产管理，依法健全集体资产监督管理体系，确保农村集体经济组织规范运行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工作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步骤及方法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5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街道成立深化农村集体“三资”管理突出问题专项整治工作小组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分阶段、分步骤推动整治工作。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val="en-US" w:eastAsia="zh-CN"/>
        </w:rPr>
        <w:t>（一）明确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整治任务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制定切实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可行的专项整治工作方案，确保整治工作稳步有序推进。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深入调查摸底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组织专门力量，对全街道农村集体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三资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管理情况进行全面调查摸底，摸清底数，找准问题。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分类施策整治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针对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排查出的问题，分类制定整治方案，明确整治目标、措施、时限和责任单位，实行台账管理，逐一销号。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强化监督检查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建立健全监督检查机制，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2024年度农村集体经济组织专项审计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对各村集体经济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运行和经营活动进行有效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监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督和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理，对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审计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突出问题进行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整治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55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（五）报送整治情况。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对突出问题整治情况进行全面总结，并及时报送，同时上报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行动中的创新经验做法、工作建议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8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1878" w:leftChars="608" w:hanging="601" w:hangingChars="188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80" w:lineRule="exact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bookmarkStart w:id="3" w:name="_GoBack"/>
      <w:bookmarkEnd w:id="3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0" w:leftChars="0" w:right="210" w:right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0" w:leftChars="0" w:right="210" w:rightChars="10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52C0"/>
    <w:rsid w:val="24D700C3"/>
    <w:rsid w:val="26600CDF"/>
    <w:rsid w:val="2BCF52C0"/>
    <w:rsid w:val="63DE7E37"/>
    <w:rsid w:val="678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567"/>
    </w:pPr>
    <w:rPr>
      <w:szCs w:val="20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6"/>
    <w:unhideWhenUsed/>
    <w:qFormat/>
    <w:uiPriority w:val="99"/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character" w:customStyle="1" w:styleId="1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3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2025-05-26T08:23:00Z</dcterms:created>
  <dc:creator>Administrator</dc:creator>
  <cp:lastModifiedBy>Administrator</cp:lastModifiedBy>
  <dcterms:modified xsi:type="dcterms:W3CDTF">2025-09-18T06:43:34Z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