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760"/>
        <w:gridCol w:w="1600"/>
        <w:gridCol w:w="1580"/>
        <w:gridCol w:w="1940"/>
        <w:gridCol w:w="705"/>
        <w:gridCol w:w="3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部门整体绩效目标表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仿宋_GBK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方正仿宋_GBK" w:cs="宋体"/>
                <w:kern w:val="0"/>
                <w:sz w:val="20"/>
                <w:lang w:eastAsia="zh-CN"/>
              </w:rPr>
              <w:t>中国共产主义青年团重庆市沙坪坝区委员会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部门支出预算总量（万元）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仿宋_GBK" w:cs="宋体"/>
                <w:kern w:val="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当年整体绩效目标</w:t>
            </w:r>
          </w:p>
        </w:tc>
        <w:tc>
          <w:tcPr>
            <w:tcW w:w="12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本单位绩效目标由主管单位统一公开。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绩效指标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仿宋_GBK" w:cs="宋体"/>
                <w:kern w:val="0"/>
                <w:sz w:val="20"/>
                <w:lang w:eastAsia="zh-C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仿宋_GBK" w:cs="宋体"/>
                <w:kern w:val="0"/>
                <w:sz w:val="20"/>
                <w:lang w:eastAsia="zh-C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宋体"/>
                <w:kern w:val="0"/>
                <w:sz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仿宋_GBK" w:cs="宋体"/>
                <w:kern w:val="0"/>
                <w:sz w:val="20"/>
                <w:lang w:eastAsia="zh-C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宋体"/>
                <w:kern w:val="0"/>
                <w:sz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仿宋_GBK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22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D3AF0"/>
    <w:rsid w:val="3A2F76B0"/>
    <w:rsid w:val="6E63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2023-12-27T07:59:00Z</cp:lastPrinted>
  <dcterms:modified xsi:type="dcterms:W3CDTF">2024-01-23T04:06:33Z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