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4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528"/>
        <w:gridCol w:w="1842"/>
        <w:gridCol w:w="3283"/>
        <w:gridCol w:w="1842"/>
        <w:gridCol w:w="1991"/>
      </w:tblGrid>
      <w:tr w14:paraId="4B6E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A0D7A9">
            <w:pPr>
              <w:spacing w:beforeLines="0" w:afterLines="0"/>
              <w:jc w:val="left"/>
              <w:rPr>
                <w:rFonts w:hint="eastAsia" w:ascii="方正楷体_GBK" w:hAnsi="方正楷体_GBK" w:eastAsia="方正楷体_GBK"/>
                <w:color w:val="000000"/>
                <w:sz w:val="20"/>
                <w:szCs w:val="24"/>
              </w:rPr>
            </w:pPr>
            <w:r>
              <w:rPr>
                <w:rFonts w:hint="eastAsia" w:ascii="方正楷体_GBK" w:hAnsi="方正楷体_GBK" w:eastAsia="方正楷体_GBK"/>
                <w:color w:val="000000"/>
                <w:sz w:val="20"/>
                <w:szCs w:val="24"/>
              </w:rPr>
              <w:t>表十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7703084"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8E7B4C"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DAA073"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9254DF"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15D87C"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 w14:paraId="06843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BC7E7A"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color w:val="000000"/>
                <w:sz w:val="38"/>
                <w:szCs w:val="24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/>
                <w:color w:val="000000"/>
                <w:sz w:val="38"/>
                <w:szCs w:val="24"/>
              </w:rPr>
              <w:t>重庆市沙坪坝区科学技术协会</w:t>
            </w:r>
            <w:bookmarkEnd w:id="0"/>
            <w:r>
              <w:rPr>
                <w:rFonts w:hint="eastAsia" w:ascii="方正小标宋_GBK" w:hAnsi="方正小标宋_GBK" w:eastAsia="方正小标宋_GBK"/>
                <w:color w:val="000000"/>
                <w:sz w:val="38"/>
                <w:szCs w:val="24"/>
              </w:rPr>
              <w:t>整体绩效目标表</w:t>
            </w:r>
          </w:p>
        </w:tc>
      </w:tr>
      <w:tr w14:paraId="44116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1BEF3FA">
            <w:pPr>
              <w:spacing w:beforeLines="0" w:afterLines="0"/>
              <w:jc w:val="left"/>
              <w:rPr>
                <w:rFonts w:hint="default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66175E8">
            <w:pPr>
              <w:spacing w:beforeLines="0" w:afterLines="0"/>
              <w:jc w:val="left"/>
              <w:rPr>
                <w:rFonts w:hint="default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5DA0FBE">
            <w:pPr>
              <w:spacing w:beforeLines="0" w:afterLines="0"/>
              <w:jc w:val="left"/>
              <w:rPr>
                <w:rFonts w:hint="default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C33C3F4">
            <w:pPr>
              <w:spacing w:beforeLines="0" w:afterLines="0"/>
              <w:jc w:val="left"/>
              <w:rPr>
                <w:rFonts w:hint="default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DA5EE4">
            <w:pPr>
              <w:spacing w:beforeLines="0" w:afterLines="0"/>
              <w:jc w:val="left"/>
              <w:rPr>
                <w:rFonts w:hint="default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2B1DFE"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20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  <w:szCs w:val="24"/>
              </w:rPr>
              <w:t>单位：万元</w:t>
            </w:r>
          </w:p>
        </w:tc>
      </w:tr>
      <w:tr w14:paraId="4C654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1538AE9"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部门(单位)名称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469E5FF"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重庆市沙坪坝区科学技术协会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8FB452B"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部门支出预算数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0B03228"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110.00</w:t>
            </w:r>
          </w:p>
        </w:tc>
      </w:tr>
      <w:tr w14:paraId="45CF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F1B7444"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当年整体绩效目标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C6A995B"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20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  <w:szCs w:val="24"/>
              </w:rPr>
              <w:t>一是科普工作。按照中国科协、市科协要求，线上线下举办全国科普日系列活动10场次以上，受众超过100万人次；融入西部科普中心建设，新建专家科普工作室3个；提升公民科学素质，开展全区公民科学素质大赛；为基层链接科普资源，维护重庆市科普文化云平台68台。线上线下举办科学家精神宣讲4场，受众超过1000人次。全区公民具备科学素质比例超过21.6% （已纳入KPI考核）；举办全国科技工作者日系列活动2场以上，慰问院士、国家杰青等高层次人才25名，为沙坪坝区产业培育和经济发展提供智力支撑；举办科协换届大会、召开（全委会）常委会2次。</w:t>
            </w:r>
          </w:p>
          <w:p w14:paraId="572D38A7"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20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  <w:szCs w:val="24"/>
              </w:rPr>
              <w:t>二是科创工作。落实科协职责，服务创新驱动发展，举办创新论坛2场；收集企业需求10个，服务企业精准对接，深入推动项目合作，以招商引资新成果塑造高质量发展新动能；联动成都市武侯区，共办“黄葛树下科普故事荟”“诸葛科普荟”等品牌活动2场，打造全国科普教育基地5家；开展智库调研课题工作，立项80个，汇编沙坪坝区科技工作者建议4期。</w:t>
            </w:r>
          </w:p>
          <w:p w14:paraId="25603CB0"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20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  <w:szCs w:val="24"/>
              </w:rPr>
              <w:t>三是协助指导区老科协开展经济科技社会课题调研实施、助力新技术新产品攻关推广、国内外交流合作等工作。</w:t>
            </w:r>
          </w:p>
        </w:tc>
      </w:tr>
      <w:tr w14:paraId="0467B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8EE4EB8"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绩效指标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FD76695"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指标名称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25D2332"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指标权重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ADDD668"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计量单位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F76F620"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指标性质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A3E21A8"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指标值</w:t>
            </w:r>
          </w:p>
        </w:tc>
      </w:tr>
      <w:tr w14:paraId="5F2EC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139DEAC"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A67CB24"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全国科技工作者日系列活动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16646E"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B38697C"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ADA0CDD"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F3C985"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2</w:t>
            </w:r>
          </w:p>
        </w:tc>
      </w:tr>
      <w:tr w14:paraId="2C615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AD17BEA"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EFF84DE"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全国科普日系列活动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16DDD4"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068842A"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7482AAF"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03BE78"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10</w:t>
            </w:r>
          </w:p>
        </w:tc>
      </w:tr>
      <w:tr w14:paraId="7A178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AF7E9C7"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0095C80"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专家科普工作室建设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E81C83"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61BECC4"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C9FFB0B"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AF98CB"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3</w:t>
            </w:r>
          </w:p>
        </w:tc>
      </w:tr>
      <w:tr w14:paraId="2AA0D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0436962"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771E3E0"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全区公民科学素质大赛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CEB454"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99902E4"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EE2E18C"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9E353E"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</w:tr>
      <w:tr w14:paraId="06967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2C30D7F"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939E4FD"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学术交流（创新）活动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0517C8"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33032CF"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DA1133C"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D1A501"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2</w:t>
            </w:r>
          </w:p>
        </w:tc>
      </w:tr>
      <w:tr w14:paraId="02879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D445090"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7D879F6"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“科创中国”精准对接服务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540FB3"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4272C1D"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62CCEEB"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4B7963"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2</w:t>
            </w:r>
          </w:p>
        </w:tc>
      </w:tr>
      <w:tr w14:paraId="5EF36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2F298B9"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02C7DF2"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开展智库调研课题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F5DCCC"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6101669"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18DF085"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1A754C"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80</w:t>
            </w:r>
          </w:p>
        </w:tc>
      </w:tr>
      <w:tr w14:paraId="50CA3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5385645"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D8EAA97"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院士专家进校园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CF04D2"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053C11"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2B504B"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4"/>
              </w:rPr>
              <w:t>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DF21EA"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10</w:t>
            </w:r>
          </w:p>
        </w:tc>
      </w:tr>
      <w:tr w14:paraId="1CAA1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DD65DD"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CC4389">
            <w:pPr>
              <w:spacing w:beforeLines="0" w:afterLines="0"/>
              <w:jc w:val="left"/>
              <w:rPr>
                <w:rFonts w:hint="default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  <w:szCs w:val="24"/>
              </w:rPr>
              <w:t>联系人：晏智勇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FD0E38">
            <w:pPr>
              <w:spacing w:beforeLines="0" w:afterLines="0"/>
              <w:jc w:val="left"/>
              <w:rPr>
                <w:rFonts w:hint="default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668D15"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20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  <w:szCs w:val="24"/>
              </w:rPr>
              <w:t>联系电话：86339980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2244681"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0EBA5C">
            <w:pPr>
              <w:spacing w:beforeLines="0" w:afterLines="0"/>
              <w:jc w:val="left"/>
              <w:rPr>
                <w:rFonts w:hint="default" w:ascii="宋体" w:hAnsi="宋体"/>
                <w:color w:val="000000"/>
                <w:sz w:val="22"/>
                <w:szCs w:val="24"/>
              </w:rPr>
            </w:pPr>
          </w:p>
        </w:tc>
      </w:tr>
    </w:tbl>
    <w:p w14:paraId="08BADD6D"/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D0D14"/>
    <w:rsid w:val="1E5D0D14"/>
    <w:rsid w:val="24A109DC"/>
    <w:rsid w:val="334E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697</Characters>
  <Lines>0</Lines>
  <Paragraphs>0</Paragraphs>
  <TotalTime>0</TotalTime>
  <ScaleCrop>false</ScaleCrop>
  <LinksUpToDate>false</LinksUpToDate>
  <CharactersWithSpaces>698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2025-02-18T02:09:00Z</dcterms:created>
  <dc:creator>°Amor⇝</dc:creator>
  <cp:lastModifiedBy>°Amor⇝</cp:lastModifiedBy>
  <dcterms:modified xsi:type="dcterms:W3CDTF">2025-02-18T03:03:23Z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AD77F80E7B714488A190F2732FD7F2C7_11</vt:lpwstr>
  </property>
  <property fmtid="{D5CDD505-2E9C-101B-9397-08002B2CF9AE}" pid="4" name="KSOTemplateDocerSaveRecord">
    <vt:lpwstr>eyJoZGlkIjoiNWNkM2FiYTlhYTZjNDI5ZWJiN2U2N2U0NWE3ODNmMzIiLCJ1c2VySWQiOiIzODAwNTM5MjcifQ==</vt:lpwstr>
  </property>
</Properties>
</file>