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</w:p>
    <w:p>
      <w:pPr>
        <w:widowControl/>
        <w:spacing w:line="594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eastAsia="方正小标宋_GBK"/>
          <w:b/>
          <w:bCs w:val="0"/>
          <w:color w:val="FF0000"/>
          <w:w w:val="66"/>
          <w:kern w:val="0"/>
          <w:sz w:val="84"/>
          <w:szCs w:val="84"/>
          <w:lang w:eastAsia="zh-CN"/>
        </w:rPr>
      </w:pPr>
      <w:r>
        <w:rPr>
          <w:rFonts w:hint="eastAsia" w:eastAsia="方正小标宋_GBK"/>
          <w:b/>
          <w:bCs w:val="0"/>
          <w:color w:val="FF0000"/>
          <w:w w:val="60"/>
          <w:kern w:val="0"/>
          <w:sz w:val="92"/>
          <w:szCs w:val="92"/>
          <w:lang w:eastAsia="zh-CN"/>
        </w:rPr>
        <w:t>重庆市沙坪坝区教育委员会文件</w:t>
      </w:r>
    </w:p>
    <w:p>
      <w:pPr>
        <w:widowControl/>
        <w:spacing w:line="594" w:lineRule="exact"/>
        <w:jc w:val="center"/>
        <w:rPr>
          <w:rFonts w:hint="eastAsia" w:eastAsia="方正小标宋_GBK"/>
          <w:bCs/>
          <w:kern w:val="0"/>
          <w:sz w:val="32"/>
          <w:szCs w:val="32"/>
          <w:lang w:eastAsia="zh-CN"/>
        </w:rPr>
      </w:pPr>
    </w:p>
    <w:p>
      <w:pPr>
        <w:widowControl/>
        <w:spacing w:line="240" w:lineRule="auto"/>
        <w:jc w:val="center"/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沙教委发〔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〕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>71号</w:t>
      </w:r>
    </w:p>
    <w:p>
      <w:pPr>
        <w:widowControl/>
        <w:spacing w:line="240" w:lineRule="auto"/>
        <w:jc w:val="center"/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128270</wp:posOffset>
                </wp:positionV>
                <wp:extent cx="55397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1560" y="3561080"/>
                          <a:ext cx="5539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10.1pt;height:0pt;width:436.2pt;z-index:251658240;mso-width-relative:page;mso-height-relative:page;" filled="f" stroked="t" coordsize="21600,21600" o:gfxdata="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KflYtkAAAAJAQAADwAAAAAA&#10;AAABACAAAAAiAAAAZHJzL2Rvd25yZXYueG1sUEsBAhQAFAAAAAgAh07iQMkhU47ZAQAAcAMAAA4A&#10;AAAAAAAAAQAgAAAAKA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94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重庆市</w:t>
      </w:r>
      <w:r>
        <w:rPr>
          <w:rFonts w:eastAsia="方正小标宋_GBK"/>
          <w:bCs/>
          <w:kern w:val="0"/>
          <w:sz w:val="44"/>
          <w:szCs w:val="44"/>
        </w:rPr>
        <w:t>沙坪坝区教育委员会</w:t>
      </w:r>
    </w:p>
    <w:p>
      <w:pPr>
        <w:widowControl/>
        <w:spacing w:line="594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201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9</w:t>
      </w:r>
      <w:r>
        <w:rPr>
          <w:rFonts w:eastAsia="方正小标宋_GBK"/>
          <w:bCs/>
          <w:kern w:val="0"/>
          <w:sz w:val="44"/>
          <w:szCs w:val="44"/>
        </w:rPr>
        <w:t>年度民办学校年检结果的通报</w:t>
      </w:r>
    </w:p>
    <w:p>
      <w:pPr>
        <w:spacing w:line="594" w:lineRule="exact"/>
        <w:rPr>
          <w:rFonts w:eastAsia="仿宋_GB2312"/>
          <w:b/>
          <w:color w:val="FF0000"/>
          <w:sz w:val="32"/>
          <w:szCs w:val="32"/>
          <w:u w:val="thick"/>
        </w:rPr>
      </w:pP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为进一步规范民办学校的办学行为，促进民办教育健康发展，</w:t>
      </w:r>
      <w:r>
        <w:rPr>
          <w:rFonts w:eastAsia="方正仿宋_GBK"/>
          <w:spacing w:val="-4"/>
          <w:kern w:val="0"/>
          <w:sz w:val="32"/>
          <w:szCs w:val="32"/>
        </w:rPr>
        <w:t>根据</w:t>
      </w:r>
      <w:r>
        <w:rPr>
          <w:rFonts w:eastAsia="方正仿宋_GBK"/>
          <w:spacing w:val="-4"/>
          <w:kern w:val="0"/>
          <w:sz w:val="32"/>
          <w:szCs w:val="32"/>
        </w:rPr>
        <w:fldChar w:fldCharType="begin"/>
      </w:r>
      <w:r>
        <w:rPr>
          <w:rFonts w:eastAsia="方正仿宋_GBK"/>
          <w:spacing w:val="-4"/>
          <w:kern w:val="0"/>
          <w:sz w:val="32"/>
          <w:szCs w:val="32"/>
        </w:rPr>
        <w:instrText xml:space="preserve">HYPERLINK "https://hk.lexiscn.com/law/law-chinese-1-39805.html"</w:instrText>
      </w:r>
      <w:r>
        <w:rPr>
          <w:rFonts w:eastAsia="方正仿宋_GBK"/>
          <w:spacing w:val="-4"/>
          <w:kern w:val="0"/>
          <w:sz w:val="32"/>
          <w:szCs w:val="32"/>
        </w:rPr>
        <w:fldChar w:fldCharType="separate"/>
      </w:r>
      <w:r>
        <w:rPr>
          <w:rFonts w:eastAsia="方正仿宋_GBK"/>
          <w:spacing w:val="-4"/>
          <w:kern w:val="0"/>
          <w:sz w:val="32"/>
          <w:szCs w:val="32"/>
        </w:rPr>
        <w:t>《民办教育促进法》</w:t>
      </w:r>
      <w:r>
        <w:rPr>
          <w:rFonts w:eastAsia="方正仿宋_GBK"/>
          <w:spacing w:val="-4"/>
          <w:kern w:val="0"/>
          <w:sz w:val="32"/>
          <w:szCs w:val="32"/>
        </w:rPr>
        <w:fldChar w:fldCharType="end"/>
      </w:r>
      <w:r>
        <w:rPr>
          <w:rFonts w:eastAsia="方正仿宋_GBK"/>
          <w:spacing w:val="-4"/>
          <w:kern w:val="0"/>
          <w:sz w:val="32"/>
          <w:szCs w:val="32"/>
        </w:rPr>
        <w:t>及其实施条例、</w:t>
      </w:r>
      <w:r>
        <w:rPr>
          <w:rFonts w:hint="eastAsia" w:eastAsia="方正仿宋_GBK"/>
          <w:spacing w:val="-4"/>
          <w:kern w:val="0"/>
          <w:sz w:val="32"/>
          <w:szCs w:val="32"/>
          <w:lang w:eastAsia="zh-CN"/>
        </w:rPr>
        <w:t>《重庆市非营利性民办学校监督管理实施细则》和《重庆市营利性民办学校监督管理实施细则》</w:t>
      </w:r>
      <w:r>
        <w:rPr>
          <w:rFonts w:eastAsia="方正仿宋_GBK"/>
          <w:spacing w:val="-4"/>
          <w:kern w:val="0"/>
          <w:sz w:val="32"/>
          <w:szCs w:val="32"/>
        </w:rPr>
        <w:t>等法律法规要求，</w:t>
      </w:r>
      <w:r>
        <w:rPr>
          <w:rFonts w:eastAsia="方正仿宋_GBK"/>
          <w:kern w:val="0"/>
          <w:sz w:val="32"/>
          <w:szCs w:val="32"/>
        </w:rPr>
        <w:t>沙坪坝区</w:t>
      </w:r>
      <w:r>
        <w:rPr>
          <w:rFonts w:hint="eastAsia" w:eastAsia="方正仿宋_GBK"/>
          <w:kern w:val="0"/>
          <w:sz w:val="32"/>
          <w:szCs w:val="32"/>
        </w:rPr>
        <w:t>教育委员会</w:t>
      </w:r>
      <w:r>
        <w:rPr>
          <w:rFonts w:eastAsia="方正仿宋_GBK"/>
          <w:kern w:val="0"/>
          <w:sz w:val="32"/>
          <w:szCs w:val="32"/>
        </w:rPr>
        <w:t>委依法对全区民办学校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</w:rPr>
        <w:t>年度办学情况进行了年</w:t>
      </w:r>
      <w:r>
        <w:rPr>
          <w:rFonts w:hint="eastAsia" w:eastAsia="方正仿宋_GBK"/>
          <w:kern w:val="0"/>
          <w:sz w:val="32"/>
          <w:szCs w:val="32"/>
        </w:rPr>
        <w:t>度</w:t>
      </w:r>
      <w:r>
        <w:rPr>
          <w:rFonts w:eastAsia="方正仿宋_GBK"/>
          <w:kern w:val="0"/>
          <w:sz w:val="32"/>
          <w:szCs w:val="32"/>
        </w:rPr>
        <w:t>检</w:t>
      </w:r>
      <w:r>
        <w:rPr>
          <w:rFonts w:hint="eastAsia" w:eastAsia="方正仿宋_GBK"/>
          <w:kern w:val="0"/>
          <w:sz w:val="32"/>
          <w:szCs w:val="32"/>
        </w:rPr>
        <w:t>查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，</w:t>
      </w:r>
      <w:r>
        <w:rPr>
          <w:rFonts w:eastAsia="方正仿宋_GBK"/>
          <w:kern w:val="0"/>
          <w:sz w:val="32"/>
          <w:szCs w:val="32"/>
        </w:rPr>
        <w:t>现将年检结果通报如下：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一、年检合格的民办学校（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05</w:t>
      </w:r>
      <w:r>
        <w:rPr>
          <w:rFonts w:eastAsia="方正黑体_GBK"/>
          <w:kern w:val="0"/>
          <w:sz w:val="32"/>
          <w:szCs w:val="32"/>
        </w:rPr>
        <w:t>所）</w:t>
      </w:r>
    </w:p>
    <w:p>
      <w:pPr>
        <w:widowControl/>
        <w:spacing w:line="594" w:lineRule="exact"/>
        <w:ind w:firstLine="643" w:firstLineChars="20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（一）学历教育学校（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eastAsia="方正楷体_GBK"/>
          <w:b/>
          <w:kern w:val="0"/>
          <w:sz w:val="32"/>
          <w:szCs w:val="32"/>
        </w:rPr>
        <w:t>所）</w:t>
      </w:r>
      <w:bookmarkStart w:id="0" w:name="_GoBack"/>
      <w:bookmarkEnd w:id="0"/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.重庆光华女子职业中等专业学校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.重庆市南丁卫生职业学校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.重庆市树人中学校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.重庆市名校联合中学校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.重庆市南渝中学校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.重庆市沙坪坝区名校联合外语小学校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.重庆市树人凤天小学校</w:t>
      </w:r>
    </w:p>
    <w:p>
      <w:pPr>
        <w:widowControl/>
        <w:spacing w:line="594" w:lineRule="exact"/>
        <w:ind w:firstLine="643" w:firstLineChars="20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（二）非学历培训机构（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98</w:t>
      </w:r>
      <w:r>
        <w:rPr>
          <w:rFonts w:eastAsia="方正楷体_GBK"/>
          <w:b/>
          <w:kern w:val="0"/>
          <w:sz w:val="32"/>
          <w:szCs w:val="32"/>
        </w:rPr>
        <w:t>所）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重庆新东方教育培训学校有限公司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重庆雅思外国语教育培训学校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重庆市沙坪坝区欧文外国语教育培训学校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重庆沙坪坝区华威外语教育培训学校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重庆培尖课外培训学校有限公司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重庆剑桥外语学校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重庆市沙坪坝区埃克斯教育培训学校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重庆市沙坪坝区美迪外语教育培训学校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重庆市沙坪坝区美联英语教育培训学校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重庆市沙坪坝区英赛特外语培训学校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重庆市沙坪坝区视拓教育培训学校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重庆沙坪坝丞辅教育专修学校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重庆市沙坪坝区法商教育培训学校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重庆市沙坪坝区立创文化培训学校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重庆市沙坪坝区博文高等教育自考助学中心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重庆市沙坪坝区思达网络教育学校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重庆市沙坪坝区晨曦教育培训学校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重庆市沙坪坝区尚领教育培训学校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重庆市沙坪坝区文登课外培训学校有限公司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重庆点金学校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重庆市沙坪坝区中公教育培训学校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重庆市沙坪坝区浩搏教育培训学校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重庆市沙坪坝区腾飞教育培训学校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重庆市烛光课外教育培训学校有限责任公司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重庆市沙坪坝区立人教育培训学校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重庆京兵课外教育培训学校有限公司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重庆市沙坪坝区学而思培优课外培训学校有限公司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重庆沙坪坝区奥林文化教育培训学校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重庆市沙坪坝区学大教育培训学校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重庆市沙坪坝区京翰教育培训学校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重庆市沙坪坝区童果向上培训学校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重庆市沙坪坝区行于思课外教育培训学校有限公司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重庆嘉华课外培训学校有限公司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重庆沙坪坝楷博教育培训学校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重庆启航培训学校（总部）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重庆市沙坪坝区英才文化教育培训学校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重庆盛林课外教育培训学校有限公司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重庆沙坪坝大帝教育培训学校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重庆市沙坪坝区蕴华教育培训学校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重庆市沙坪坝区金科文化教育学校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重庆市沙坪坝区速才教育培训学校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重庆市沙坪坝区师苑教育培训中心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重庆市沙坪坝区春知晖课外教育培训学校有限公司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重庆市沙坪坝区重图教育培训中心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重庆沙坪坝南开文化艺术学校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重庆市沙坪坝区无忧教育培训学校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重庆市沙坪坝区阳光喔教育培训学校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（负债风险高）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重庆市沙坪坝区护航教育培训学校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重庆市沙坪坝区假日培训学校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重庆市沙坪坝区精英教育培训学校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重庆市沙坪坝区智胜教育培训学校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重庆市沙坪坝区崛起教育培训学校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重庆市沙坪坝区英豪教育培训学校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重庆市沙坪坝区华清教育培训学校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重庆市沙坪坝区大东方教育培训学校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重庆市沙坪坝区蜀知堂课外培训学校有限公司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重庆市沙坪坝区勤思教育培训学校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重庆市沙坪坝区美育高教育培训学校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重庆市沙坪坝区卓越教育培训学校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重庆市沙坪坝区艺栈美术教育培训学校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重庆欣兴大千文化艺术培训学校有限责任公司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重庆沙坪坝欣明文化艺术培训学校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重庆市沙坪坝区文化艺术教育培训中心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重庆市沙坪坝区奥晟林教育培训学校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重庆市沙坪坝区非凡艺林教育培训学校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重庆市沙坪坝区圆舞曲文化艺术培训学校有限公司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重庆市沙坪坝区佰苓教育培训学校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重庆市沙坪坝区鸣声文化艺术教育培训学校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重庆市沙坪坝区心灵一方艺术教育培训学校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重庆同恩课外培训学校集团有限公司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重庆市沙坪坝区朗途教育培训学校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重庆市沙坪坝区学可通文化艺术培训学校有限公司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重庆市沙坪坝区刘丹教育培训学校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重庆市沙坪坝区联合教育培训学校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重庆市沙坪坝区三人行教育培训学校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重庆市沙坪坝区知能教育培训学校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重庆市沙坪坝区五云山寨教育培训学校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重庆市沙坪坝区心田花开课外培训学校有限公司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重庆市沙坪坝区聚学课外培训学校有限公司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重庆市沙坪坝区甲启晟育德英语培训学校有限公司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重庆市沙坪坝区敏学课外培训学校有限公司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重庆市沙坪坝区百弗教育培训学校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重庆市沙坪坝区美旋课程培训学校有限公司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重庆市沙坪坝区壹心壹课外培训学校有限公司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重庆市沙坪坝区励步英语培训学校有限公司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重庆市沙坪坝区愚公课外培训学校有限公司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重庆市沙坪坝区思考乐课外培训学校有限公司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重庆市沙坪坝区迪思堂课外培训学校有限公司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重庆市沙坪坝区优木课外培训学校有限公司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重庆艺思伦课外培训中心有限公司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重庆市沙坪坝区天童英语培训学校有限公司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.重庆市沙坪坝区龙文教育培训有限公司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.重庆市沙坪坝区木铎教育培训有限公司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.重庆市沙坪坝区乐贝成教育培训有限公司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.重庆市沙坪坝区精锐学涯教育培训有限公司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.重庆市沙坪坝区英孚语言培训有限公司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重庆市沙坪坝区威迪民族音乐艺术专修学校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98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.重庆市沙坪坝区树慧教育培训有限公司（</w:t>
      </w:r>
      <w:r>
        <w:rPr>
          <w:rFonts w:hint="eastAsia" w:eastAsia="方正仿宋_GBK"/>
          <w:spacing w:val="-4"/>
          <w:w w:val="90"/>
          <w:kern w:val="0"/>
          <w:sz w:val="32"/>
          <w:szCs w:val="32"/>
          <w:lang w:val="en-US" w:eastAsia="zh-CN"/>
        </w:rPr>
        <w:t>凤天大道点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）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黑体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kern w:val="0"/>
          <w:sz w:val="32"/>
          <w:szCs w:val="32"/>
          <w:lang w:val="en-US" w:eastAsia="zh-CN"/>
        </w:rPr>
        <w:t>二、移交外区学校（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24</w:t>
      </w:r>
      <w:r>
        <w:rPr>
          <w:rFonts w:hint="eastAsia" w:eastAsia="方正黑体_GBK"/>
          <w:kern w:val="0"/>
          <w:sz w:val="32"/>
          <w:szCs w:val="32"/>
          <w:lang w:val="en-US" w:eastAsia="zh-CN"/>
        </w:rPr>
        <w:t>所）</w:t>
      </w:r>
    </w:p>
    <w:p>
      <w:pPr>
        <w:widowControl/>
        <w:spacing w:line="594" w:lineRule="exact"/>
        <w:ind w:firstLine="643" w:firstLineChars="200"/>
        <w:jc w:val="left"/>
        <w:rPr>
          <w:rFonts w:hint="eastAsia" w:eastAsia="方正楷体_GBK"/>
          <w:b/>
          <w:kern w:val="0"/>
          <w:sz w:val="32"/>
          <w:szCs w:val="32"/>
          <w:lang w:val="en-US" w:eastAsia="zh-CN"/>
        </w:rPr>
      </w:pPr>
      <w:r>
        <w:rPr>
          <w:rFonts w:hint="eastAsia" w:eastAsia="方正楷体_GBK"/>
          <w:b/>
          <w:kern w:val="0"/>
          <w:sz w:val="32"/>
          <w:szCs w:val="32"/>
          <w:lang w:val="en-US" w:eastAsia="zh-CN"/>
        </w:rPr>
        <w:t>（一）移交长寿区学校（</w:t>
      </w:r>
      <w:r>
        <w:rPr>
          <w:rFonts w:hint="eastAsia" w:ascii="Times New Roman" w:hAnsi="Times New Roman" w:eastAsia="方正楷体_GBK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/>
          <w:b/>
          <w:kern w:val="0"/>
          <w:sz w:val="32"/>
          <w:szCs w:val="32"/>
          <w:lang w:val="en-US" w:eastAsia="zh-CN"/>
        </w:rPr>
        <w:t>所）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.重庆微电子工业学校</w:t>
      </w:r>
    </w:p>
    <w:p>
      <w:pPr>
        <w:widowControl/>
        <w:spacing w:line="594" w:lineRule="exact"/>
        <w:ind w:firstLine="643" w:firstLineChars="200"/>
        <w:jc w:val="left"/>
        <w:rPr>
          <w:rFonts w:hint="eastAsia" w:eastAsia="方正楷体_GBK"/>
          <w:b/>
          <w:kern w:val="0"/>
          <w:sz w:val="32"/>
          <w:szCs w:val="32"/>
          <w:lang w:val="en-US" w:eastAsia="zh-CN"/>
        </w:rPr>
      </w:pPr>
      <w:r>
        <w:rPr>
          <w:rFonts w:hint="eastAsia" w:eastAsia="方正楷体_GBK"/>
          <w:b/>
          <w:kern w:val="0"/>
          <w:sz w:val="32"/>
          <w:szCs w:val="32"/>
          <w:lang w:val="en-US" w:eastAsia="zh-CN"/>
        </w:rPr>
        <w:t>（二）移交高新区学校（</w:t>
      </w:r>
      <w:r>
        <w:rPr>
          <w:rFonts w:hint="eastAsia" w:ascii="Times New Roman" w:hAnsi="Times New Roman" w:eastAsia="方正楷体_GBK"/>
          <w:b/>
          <w:kern w:val="0"/>
          <w:sz w:val="32"/>
          <w:szCs w:val="32"/>
          <w:lang w:val="en-US" w:eastAsia="zh-CN"/>
        </w:rPr>
        <w:t>23</w:t>
      </w:r>
      <w:r>
        <w:rPr>
          <w:rFonts w:hint="eastAsia" w:eastAsia="方正楷体_GBK"/>
          <w:b/>
          <w:kern w:val="0"/>
          <w:sz w:val="32"/>
          <w:szCs w:val="32"/>
          <w:lang w:val="en-US" w:eastAsia="zh-CN"/>
        </w:rPr>
        <w:t>所）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.重庆市第一实验中学校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.重庆师范大学附属实验小学校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spacing w:val="-4"/>
          <w:kern w:val="0"/>
          <w:sz w:val="32"/>
          <w:szCs w:val="32"/>
          <w:lang w:val="en-US" w:eastAsia="zh-CN"/>
        </w:rPr>
        <w:t>重庆市沙坪坝区精才教育培训学校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eastAsia="方正仿宋_GBK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spacing w:val="-4"/>
          <w:kern w:val="0"/>
          <w:sz w:val="32"/>
          <w:szCs w:val="32"/>
          <w:lang w:val="en-US" w:eastAsia="zh-CN"/>
        </w:rPr>
        <w:t>重庆市沙坪坝区千才教育培训学校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spacing w:val="-4"/>
          <w:kern w:val="0"/>
          <w:sz w:val="32"/>
          <w:szCs w:val="32"/>
          <w:lang w:val="en-US" w:eastAsia="zh-CN"/>
        </w:rPr>
        <w:t>重庆市沙坪坝区西南艺考教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重庆市沙坪坝区荷马培艺课外教育培训学校有限公司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重庆市沙坪坝区零一零美术教育培训学校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重庆市沙坪坝区创艺教育培训学校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重庆市沙坪坝区大成德馨教育培训学校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重庆市沙坪坝区新远伦教育培训学校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重庆市沙坪坝区荷马文化艺术培训学校有限公司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重庆市沙坪坝区金之华课外培训学校有限公司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重庆司晨文化培训中心有限公司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重庆市沙坪坝区鲁轩课外培训学校有限公司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重庆市沙坪坝区轩铭艺术培训有限公司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.重庆市沙坪坝区爱秀教育培训有限公司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.重庆市沙坪坝区树慧教育培训有限公司（大学城点）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.重庆市沙坪坝区泽栋教育培训有限公司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.重庆市沙坪坝区新得艺美术培训有限公司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重庆市沙坪坝区卓奇教育培训学校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重庆市沙坪坝区巨明教育培训学校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重庆市沙坪坝区非常道文化教育培训学校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重庆市沙坪坝区天籁艺术教育培训学校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hint="eastAsia" w:eastAsia="方正黑体_GBK"/>
          <w:kern w:val="0"/>
          <w:sz w:val="32"/>
          <w:szCs w:val="32"/>
          <w:lang w:eastAsia="zh-CN"/>
        </w:rPr>
        <w:t>三</w:t>
      </w:r>
      <w:r>
        <w:rPr>
          <w:rFonts w:eastAsia="方正黑体_GBK"/>
          <w:kern w:val="0"/>
          <w:sz w:val="32"/>
          <w:szCs w:val="32"/>
        </w:rPr>
        <w:t>、</w:t>
      </w:r>
      <w:r>
        <w:rPr>
          <w:rFonts w:hint="eastAsia" w:eastAsia="方正黑体_GBK"/>
          <w:kern w:val="0"/>
          <w:sz w:val="32"/>
          <w:szCs w:val="32"/>
          <w:lang w:eastAsia="zh-CN"/>
        </w:rPr>
        <w:t>未落实场地</w:t>
      </w:r>
      <w:r>
        <w:rPr>
          <w:rFonts w:hint="eastAsia" w:eastAsia="方正黑体_GBK"/>
          <w:kern w:val="0"/>
          <w:sz w:val="32"/>
          <w:szCs w:val="32"/>
        </w:rPr>
        <w:t>，</w:t>
      </w:r>
      <w:r>
        <w:rPr>
          <w:rFonts w:eastAsia="方正黑体_GBK"/>
          <w:kern w:val="0"/>
          <w:sz w:val="32"/>
          <w:szCs w:val="32"/>
        </w:rPr>
        <w:t>延迟年检</w:t>
      </w:r>
      <w:r>
        <w:rPr>
          <w:rFonts w:hint="eastAsia" w:eastAsia="方正黑体_GBK"/>
          <w:kern w:val="0"/>
          <w:sz w:val="32"/>
          <w:szCs w:val="32"/>
          <w:lang w:eastAsia="zh-CN"/>
        </w:rPr>
        <w:t>培训</w:t>
      </w:r>
      <w:r>
        <w:rPr>
          <w:rFonts w:eastAsia="方正黑体_GBK"/>
          <w:kern w:val="0"/>
          <w:sz w:val="32"/>
          <w:szCs w:val="32"/>
        </w:rPr>
        <w:t>学校（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3</w:t>
      </w:r>
      <w:r>
        <w:rPr>
          <w:rFonts w:eastAsia="方正黑体_GBK"/>
          <w:kern w:val="0"/>
          <w:sz w:val="32"/>
          <w:szCs w:val="32"/>
        </w:rPr>
        <w:t>所）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重庆沙坪坝瑞达教育培训学校</w:t>
      </w:r>
    </w:p>
    <w:p>
      <w:pPr>
        <w:widowControl/>
        <w:spacing w:line="594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</w:t>
      </w:r>
      <w:r>
        <w:rPr>
          <w:rFonts w:hint="default" w:eastAsia="方正仿宋_GBK"/>
          <w:kern w:val="0"/>
          <w:sz w:val="32"/>
          <w:szCs w:val="32"/>
          <w:lang w:val="en-US" w:eastAsia="zh-CN"/>
        </w:rPr>
        <w:t>重庆沙坪坝三向智力开发学校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.重庆市沙坪坝区联港教育培训有限公司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hint="eastAsia" w:eastAsia="方正黑体_GBK"/>
          <w:kern w:val="0"/>
          <w:sz w:val="32"/>
          <w:szCs w:val="32"/>
          <w:lang w:eastAsia="zh-CN"/>
        </w:rPr>
        <w:t>四、</w:t>
      </w:r>
      <w:r>
        <w:rPr>
          <w:rFonts w:eastAsia="方正黑体_GBK"/>
          <w:kern w:val="0"/>
          <w:sz w:val="32"/>
          <w:szCs w:val="32"/>
        </w:rPr>
        <w:t>终止办学</w:t>
      </w:r>
      <w:r>
        <w:rPr>
          <w:rFonts w:hint="eastAsia" w:eastAsia="方正黑体_GBK"/>
          <w:kern w:val="0"/>
          <w:sz w:val="32"/>
          <w:szCs w:val="32"/>
          <w:lang w:eastAsia="zh-CN"/>
        </w:rPr>
        <w:t>培训</w:t>
      </w:r>
      <w:r>
        <w:rPr>
          <w:rFonts w:eastAsia="方正黑体_GBK"/>
          <w:kern w:val="0"/>
          <w:sz w:val="32"/>
          <w:szCs w:val="32"/>
        </w:rPr>
        <w:t>学校（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eastAsia="方正黑体_GBK"/>
          <w:kern w:val="0"/>
          <w:sz w:val="32"/>
          <w:szCs w:val="32"/>
        </w:rPr>
        <w:t>所）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.重庆市沙坪坝区丹秋名师堂教育培训学校</w:t>
      </w:r>
    </w:p>
    <w:p>
      <w:pPr>
        <w:widowControl/>
        <w:spacing w:line="594" w:lineRule="exact"/>
        <w:ind w:firstLine="624" w:firstLineChars="200"/>
        <w:jc w:val="left"/>
        <w:rPr>
          <w:rFonts w:hint="eastAsia" w:eastAsia="方正仿宋_GBK"/>
          <w:spacing w:val="-4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pacing w:val="-4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.重庆市沙坪坝区刘诗昆钢琴艺术教育培训中心</w:t>
      </w:r>
    </w:p>
    <w:p>
      <w:pPr>
        <w:widowControl/>
        <w:spacing w:line="594" w:lineRule="exact"/>
        <w:ind w:firstLine="640" w:firstLineChars="200"/>
        <w:jc w:val="center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    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重庆市</w:t>
      </w:r>
      <w:r>
        <w:rPr>
          <w:rFonts w:hint="eastAsia" w:eastAsia="方正仿宋_GBK"/>
          <w:kern w:val="0"/>
          <w:sz w:val="32"/>
          <w:szCs w:val="32"/>
        </w:rPr>
        <w:t>沙坪坝区教育委员会</w:t>
      </w:r>
    </w:p>
    <w:p>
      <w:pPr>
        <w:widowControl/>
        <w:spacing w:line="594" w:lineRule="exact"/>
        <w:ind w:firstLine="640" w:firstLineChars="200"/>
        <w:jc w:val="center"/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          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1E8A"/>
    <w:rsid w:val="0CB028F5"/>
    <w:rsid w:val="0E0B1CEE"/>
    <w:rsid w:val="0E2B2FC6"/>
    <w:rsid w:val="13AF1E8A"/>
    <w:rsid w:val="146249E1"/>
    <w:rsid w:val="163B6FE6"/>
    <w:rsid w:val="1DBA0466"/>
    <w:rsid w:val="222B5C48"/>
    <w:rsid w:val="2C2770A8"/>
    <w:rsid w:val="2CB771A3"/>
    <w:rsid w:val="2FAF33A8"/>
    <w:rsid w:val="36175EC4"/>
    <w:rsid w:val="44532E23"/>
    <w:rsid w:val="517F49BD"/>
    <w:rsid w:val="5702082D"/>
    <w:rsid w:val="5FE66B29"/>
    <w:rsid w:val="63BA44BC"/>
    <w:rsid w:val="681A67A6"/>
    <w:rsid w:val="6BEF675C"/>
    <w:rsid w:val="6CCA53C8"/>
    <w:rsid w:val="77DF47DA"/>
    <w:rsid w:val="794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沙区教委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2019-07-01T02:15:00Z</dcterms:created>
  <dc:creator>Administrator</dc:creator>
  <cp:lastModifiedBy>Administrator</cp:lastModifiedBy>
  <dcterms:modified xsi:type="dcterms:W3CDTF">2020-07-21T03:37:24Z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