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FC" w:rsidRDefault="00A137FC">
      <w:pPr>
        <w:spacing w:line="594" w:lineRule="exact"/>
        <w:jc w:val="center"/>
        <w:rPr>
          <w:rFonts w:ascii="方正小标宋_GBK" w:eastAsia="方正小标宋_GBK"/>
          <w:sz w:val="32"/>
          <w:szCs w:val="32"/>
        </w:rPr>
      </w:pPr>
    </w:p>
    <w:p w:rsidR="00A137FC" w:rsidRDefault="00A137FC">
      <w:pPr>
        <w:spacing w:line="1000" w:lineRule="exact"/>
        <w:rPr>
          <w:rFonts w:ascii="方正小标宋_GBK" w:eastAsia="方正小标宋_GBK"/>
          <w:b/>
          <w:color w:val="FF0000"/>
          <w:w w:val="80"/>
          <w:sz w:val="32"/>
          <w:szCs w:val="32"/>
        </w:rPr>
      </w:pPr>
    </w:p>
    <w:p w:rsidR="00A137FC" w:rsidRDefault="00A137FC">
      <w:pPr>
        <w:autoSpaceDE w:val="0"/>
        <w:autoSpaceDN w:val="0"/>
        <w:adjustRightInd w:val="0"/>
        <w:ind w:firstLine="640"/>
        <w:jc w:val="center"/>
        <w:rPr>
          <w:sz w:val="32"/>
          <w:szCs w:val="32"/>
          <w:lang w:val="zh-CN"/>
        </w:rPr>
      </w:pPr>
    </w:p>
    <w:p w:rsidR="00A137FC" w:rsidRDefault="00A137FC">
      <w:pPr>
        <w:spacing w:line="594" w:lineRule="exact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A137FC" w:rsidRDefault="004F3176">
      <w:pPr>
        <w:autoSpaceDE w:val="0"/>
        <w:autoSpaceDN w:val="0"/>
        <w:adjustRightInd w:val="0"/>
        <w:spacing w:line="594" w:lineRule="exact"/>
        <w:jc w:val="center"/>
        <w:rPr>
          <w:rFonts w:ascii="Times New Roman" w:eastAsia="方正仿宋_GBK" w:hAnsi="Times New Roman"/>
          <w:sz w:val="44"/>
          <w:szCs w:val="44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val="zh-CN"/>
        </w:rPr>
        <w:t>沙教督发〔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val="zh-CN"/>
        </w:rPr>
        <w:t>20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20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val="zh-CN"/>
        </w:rPr>
        <w:t>〕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  <w:lang w:val="zh-CN"/>
        </w:rPr>
        <w:t>号</w:t>
      </w:r>
    </w:p>
    <w:p w:rsidR="00A137FC" w:rsidRDefault="00A137FC">
      <w:pPr>
        <w:pStyle w:val="51"/>
        <w:shd w:val="clear" w:color="auto" w:fill="auto"/>
        <w:spacing w:line="594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</w:p>
    <w:p w:rsidR="00A137FC" w:rsidRDefault="004F3176">
      <w:pPr>
        <w:spacing w:line="594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重庆市沙坪坝区人民政府教育督导室</w:t>
      </w:r>
    </w:p>
    <w:p w:rsidR="00A137FC" w:rsidRDefault="004F3176">
      <w:pPr>
        <w:spacing w:line="594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关于印发《沙坪坝区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年教育督导工作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计划》的通知</w:t>
      </w:r>
      <w:bookmarkEnd w:id="0"/>
    </w:p>
    <w:p w:rsidR="00A137FC" w:rsidRDefault="00A137FC">
      <w:pPr>
        <w:spacing w:line="594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</w:p>
    <w:p w:rsidR="00A137FC" w:rsidRDefault="004F3176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各中小学、幼儿园，各教育督导责任区：</w:t>
      </w:r>
    </w:p>
    <w:p w:rsidR="00A137FC" w:rsidRDefault="004F3176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现将</w:t>
      </w:r>
      <w:r>
        <w:rPr>
          <w:rFonts w:ascii="Times New Roman" w:eastAsia="方正仿宋_GBK" w:hAnsi="Times New Roman" w:hint="eastAsia"/>
          <w:sz w:val="32"/>
          <w:szCs w:val="32"/>
        </w:rPr>
        <w:t>《沙坪坝区</w:t>
      </w:r>
      <w:r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年教育督导工作</w:t>
      </w:r>
      <w:r>
        <w:rPr>
          <w:rFonts w:ascii="Times New Roman" w:eastAsia="方正仿宋_GBK" w:hAnsi="Times New Roman" w:hint="eastAsia"/>
          <w:sz w:val="32"/>
          <w:szCs w:val="32"/>
        </w:rPr>
        <w:t>计划》印发给你们，请结合实际，抓好工作落实。</w:t>
      </w:r>
    </w:p>
    <w:p w:rsidR="00A137FC" w:rsidRDefault="004F3176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特此通知</w:t>
      </w:r>
    </w:p>
    <w:p w:rsidR="00A137FC" w:rsidRDefault="00A137FC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A137FC" w:rsidRDefault="004F3176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>重庆市沙坪坝区人民政府教育督导室</w:t>
      </w:r>
    </w:p>
    <w:p w:rsidR="00A137FC" w:rsidRDefault="004F3176">
      <w:pPr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2020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15</w:t>
      </w:r>
      <w:r>
        <w:rPr>
          <w:rFonts w:ascii="Times New Roman" w:eastAsia="方正仿宋_GBK" w:hAnsi="Times New Roman" w:hint="eastAsia"/>
          <w:sz w:val="32"/>
          <w:szCs w:val="32"/>
        </w:rPr>
        <w:t>日</w:t>
      </w:r>
    </w:p>
    <w:p w:rsidR="00A137FC" w:rsidRDefault="00A137FC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 w:rsidR="00A137FC" w:rsidRDefault="00267F6F" w:rsidP="00267F6F">
      <w:pPr>
        <w:spacing w:line="594" w:lineRule="exact"/>
        <w:ind w:firstLineChars="100" w:firstLine="32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（此件公开</w:t>
      </w:r>
      <w:r>
        <w:rPr>
          <w:rFonts w:ascii="Times New Roman" w:eastAsia="方正仿宋_GBK" w:hAnsi="Times New Roman"/>
          <w:sz w:val="32"/>
          <w:szCs w:val="32"/>
        </w:rPr>
        <w:t>发布）</w:t>
      </w:r>
    </w:p>
    <w:p w:rsidR="00267F6F" w:rsidRDefault="00267F6F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267F6F" w:rsidRDefault="00267F6F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A137FC" w:rsidRDefault="004F3176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lastRenderedPageBreak/>
        <w:t>沙坪坝区人民政府教育督导室</w:t>
      </w:r>
    </w:p>
    <w:p w:rsidR="00A137FC" w:rsidRDefault="004F3176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年督导工作计划</w:t>
      </w:r>
    </w:p>
    <w:p w:rsidR="00A137FC" w:rsidRDefault="00A137FC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</w:p>
    <w:p w:rsidR="00A137FC" w:rsidRDefault="004F3176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一、总体思路</w:t>
      </w:r>
    </w:p>
    <w:p w:rsidR="00A137FC" w:rsidRDefault="004F3176">
      <w:pPr>
        <w:spacing w:line="594" w:lineRule="exact"/>
        <w:ind w:firstLineChars="200" w:firstLine="640"/>
        <w:rPr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坚持稳中求进的总基调和高质量发展的总要求，坚持“督政敦行，导学善进”的教育督导理念，聚焦立德树人、优质均衡发展和现代教育治理，抓细抓实督政、督学和评估监测等三大任务，助推现代化教育强区建设，办好人民满意的教育。</w:t>
      </w:r>
    </w:p>
    <w:p w:rsidR="00A137FC" w:rsidRDefault="004F3176">
      <w:pPr>
        <w:spacing w:line="594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二、重点工作</w:t>
      </w:r>
    </w:p>
    <w:p w:rsidR="00A137FC" w:rsidRDefault="004F3176">
      <w:pPr>
        <w:spacing w:line="594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（一）加强党对教育督导工作的领导</w:t>
      </w: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。</w:t>
      </w:r>
      <w:r>
        <w:rPr>
          <w:rFonts w:ascii="Times New Roman" w:eastAsia="方正仿宋_GBK" w:hAnsi="Times New Roman" w:hint="eastAsia"/>
          <w:sz w:val="32"/>
          <w:szCs w:val="32"/>
        </w:rPr>
        <w:t>把党的政治建设放在首位，加强思想政治工作，深入开展“不忘初心、牢记使命”主题教育，树牢“四个意识”，坚定“四个自信”，坚决做到“两个维护”。深入学习贯彻习近平总书记关于教育的重要论述和全国、全市教育大会精神，</w:t>
      </w:r>
      <w:r>
        <w:rPr>
          <w:rFonts w:ascii="Times New Roman" w:eastAsia="方正仿宋_GBK" w:hAnsi="Times New Roman" w:hint="eastAsia"/>
          <w:sz w:val="32"/>
          <w:szCs w:val="32"/>
        </w:rPr>
        <w:t>落实“九个坚持”“五育并举”“</w:t>
      </w:r>
      <w:r>
        <w:rPr>
          <w:rFonts w:ascii="Times New Roman" w:eastAsia="方正仿宋_GBK" w:hAnsi="Times New Roman" w:hint="eastAsia"/>
          <w:sz w:val="32"/>
          <w:szCs w:val="32"/>
        </w:rPr>
        <w:t>在六个方面下功夫”等要求</w:t>
      </w:r>
      <w:r>
        <w:rPr>
          <w:rFonts w:ascii="Times New Roman" w:eastAsia="方正仿宋_GBK" w:hAnsi="Times New Roman" w:hint="eastAsia"/>
          <w:sz w:val="32"/>
          <w:szCs w:val="32"/>
        </w:rPr>
        <w:t>，强化督政、督学和评估监测，推动</w:t>
      </w:r>
      <w:r>
        <w:rPr>
          <w:rFonts w:ascii="Times New Roman" w:eastAsia="方正仿宋_GBK" w:hAnsi="Times New Roman" w:hint="eastAsia"/>
          <w:sz w:val="32"/>
          <w:szCs w:val="32"/>
        </w:rPr>
        <w:t>区域</w:t>
      </w:r>
      <w:r>
        <w:rPr>
          <w:rFonts w:ascii="Times New Roman" w:eastAsia="方正仿宋_GBK" w:hAnsi="Times New Roman" w:hint="eastAsia"/>
          <w:sz w:val="32"/>
          <w:szCs w:val="32"/>
        </w:rPr>
        <w:t>教育高质量发展。</w:t>
      </w:r>
    </w:p>
    <w:p w:rsidR="00A137FC" w:rsidRDefault="004F3176">
      <w:pPr>
        <w:spacing w:line="594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二</w:t>
      </w: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）大力推进义务教育优质均衡发展工作。</w:t>
      </w:r>
      <w:r>
        <w:rPr>
          <w:rFonts w:ascii="Times New Roman" w:eastAsia="方正仿宋_GBK" w:hAnsi="Times New Roman" w:hint="eastAsia"/>
          <w:sz w:val="32"/>
          <w:szCs w:val="32"/>
        </w:rPr>
        <w:t>巩固义务教育发展基本均衡区创建成果，督促和协调推进</w:t>
      </w:r>
      <w:r>
        <w:rPr>
          <w:rFonts w:ascii="Times New Roman" w:eastAsia="方正仿宋_GBK" w:hAnsi="Times New Roman" w:hint="eastAsia"/>
          <w:sz w:val="32"/>
          <w:szCs w:val="32"/>
          <w:lang w:val="zh-CN"/>
        </w:rPr>
        <w:t>校舍场地不足、体育场馆不足、超规模学校和超标准班额等问题化解</w:t>
      </w:r>
      <w:r>
        <w:rPr>
          <w:rFonts w:ascii="Times New Roman" w:eastAsia="方正仿宋_GBK" w:hAnsi="Times New Roman" w:hint="eastAsia"/>
          <w:sz w:val="32"/>
          <w:szCs w:val="32"/>
        </w:rPr>
        <w:t>。对标对表国家</w:t>
      </w:r>
      <w:r>
        <w:rPr>
          <w:rFonts w:ascii="Times New Roman" w:eastAsia="方正仿宋_GBK" w:hAnsi="Times New Roman"/>
          <w:sz w:val="32"/>
          <w:szCs w:val="32"/>
        </w:rPr>
        <w:t>《县域义务教育优质均衡发展督导评估办法》《做好县域义务教育优质均衡发展督导评估工作的通知》《县域义务教育优质均衡发展国家督导评估认定工作规</w:t>
      </w:r>
      <w:r>
        <w:rPr>
          <w:rFonts w:ascii="Times New Roman" w:eastAsia="方正仿宋_GBK" w:hAnsi="Times New Roman" w:hint="eastAsia"/>
          <w:sz w:val="32"/>
          <w:szCs w:val="32"/>
        </w:rPr>
        <w:t>程</w:t>
      </w:r>
      <w:r>
        <w:rPr>
          <w:rFonts w:ascii="Times New Roman" w:eastAsia="方正仿宋_GBK" w:hAnsi="Times New Roman"/>
          <w:sz w:val="32"/>
          <w:szCs w:val="32"/>
        </w:rPr>
        <w:t>》</w:t>
      </w:r>
      <w:r>
        <w:rPr>
          <w:rFonts w:ascii="Times New Roman" w:eastAsia="方正仿宋_GBK" w:hAnsi="Times New Roman" w:hint="eastAsia"/>
          <w:sz w:val="32"/>
          <w:szCs w:val="32"/>
        </w:rPr>
        <w:t>等文件</w:t>
      </w:r>
      <w:r>
        <w:rPr>
          <w:rFonts w:ascii="Times New Roman" w:eastAsia="方正仿宋_GBK" w:hAnsi="Times New Roman"/>
          <w:sz w:val="32"/>
          <w:szCs w:val="32"/>
        </w:rPr>
        <w:t>，</w:t>
      </w:r>
      <w:r>
        <w:rPr>
          <w:rFonts w:ascii="Times New Roman" w:eastAsia="方正仿宋_GBK" w:hAnsi="Times New Roman" w:hint="eastAsia"/>
          <w:sz w:val="32"/>
          <w:szCs w:val="32"/>
        </w:rPr>
        <w:t>按照</w:t>
      </w:r>
      <w:r>
        <w:rPr>
          <w:rFonts w:ascii="Times New Roman" w:eastAsia="方正仿宋_GBK" w:hAnsi="Times New Roman"/>
          <w:sz w:val="32"/>
          <w:szCs w:val="32"/>
        </w:rPr>
        <w:t>更高水平、更高</w:t>
      </w:r>
      <w:r>
        <w:rPr>
          <w:rFonts w:ascii="Times New Roman" w:eastAsia="方正仿宋_GBK" w:hAnsi="Times New Roman" w:hint="eastAsia"/>
          <w:sz w:val="32"/>
          <w:szCs w:val="32"/>
        </w:rPr>
        <w:t>公平</w:t>
      </w:r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lastRenderedPageBreak/>
        <w:t>更高质量</w:t>
      </w:r>
      <w:r>
        <w:rPr>
          <w:rFonts w:ascii="Times New Roman" w:eastAsia="方正仿宋_GBK" w:hAnsi="Times New Roman" w:hint="eastAsia"/>
          <w:sz w:val="32"/>
          <w:szCs w:val="32"/>
        </w:rPr>
        <w:t>的总体</w:t>
      </w:r>
      <w:r>
        <w:rPr>
          <w:rFonts w:ascii="Times New Roman" w:eastAsia="方正仿宋_GBK" w:hAnsi="Times New Roman"/>
          <w:sz w:val="32"/>
          <w:szCs w:val="32"/>
        </w:rPr>
        <w:t>要求，</w:t>
      </w:r>
      <w:r>
        <w:rPr>
          <w:rFonts w:ascii="Times New Roman" w:eastAsia="方正仿宋_GBK" w:hAnsi="Times New Roman" w:hint="eastAsia"/>
          <w:sz w:val="32"/>
          <w:szCs w:val="32"/>
        </w:rPr>
        <w:t>统筹推进优质均衡发展各项工作，抬高底部、提升短板、夯实薄弱，力争率先通过市级督导，并积极创造条件向国务院督导委提出申报。</w:t>
      </w:r>
    </w:p>
    <w:p w:rsidR="00A137FC" w:rsidRDefault="004F3176">
      <w:pPr>
        <w:spacing w:line="594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三</w:t>
      </w: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）协调做好区政府履行教育职责工作。</w:t>
      </w:r>
      <w:r>
        <w:rPr>
          <w:rFonts w:ascii="Times New Roman" w:eastAsia="方正仿宋_GBK" w:hAnsi="Times New Roman" w:hint="eastAsia"/>
          <w:sz w:val="32"/>
          <w:szCs w:val="32"/>
        </w:rPr>
        <w:t>在</w:t>
      </w:r>
      <w:r>
        <w:rPr>
          <w:rFonts w:ascii="Times New Roman" w:eastAsia="方正仿宋_GBK" w:hAnsi="Times New Roman"/>
          <w:sz w:val="32"/>
          <w:szCs w:val="32"/>
        </w:rPr>
        <w:t>区委教育工作领导小组</w:t>
      </w:r>
      <w:r>
        <w:rPr>
          <w:rFonts w:ascii="Times New Roman" w:eastAsia="方正仿宋_GBK" w:hAnsi="Times New Roman" w:hint="eastAsia"/>
          <w:sz w:val="32"/>
          <w:szCs w:val="32"/>
        </w:rPr>
        <w:t>的领导和统筹下，对标《重庆市对区县人民政府履行教育职责的评价工作方案》等文件，围绕贯彻执行党的教育方针、落实教育法律法规规章政策、推动各级各类教育发展、统筹推进教育工作、加强教育发展保障、规范学校办学行为等六项重点任务，健全区级政府部门、街镇和中小学校履职尽责的工作机制，涵养全社会重教兴学的良好生态。</w:t>
      </w:r>
    </w:p>
    <w:p w:rsidR="00A137FC" w:rsidRDefault="004F3176">
      <w:pPr>
        <w:spacing w:line="594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四</w:t>
      </w: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）大力推进现代教育督导</w:t>
      </w: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体系建设工作。</w:t>
      </w:r>
      <w:r>
        <w:rPr>
          <w:rFonts w:ascii="Times New Roman" w:eastAsia="方正仿宋_GBK" w:hAnsi="Times New Roman" w:hint="eastAsia"/>
          <w:sz w:val="32"/>
          <w:szCs w:val="32"/>
        </w:rPr>
        <w:t>在区政府教育督导委员会的统筹和协调下，强化体制机制建设，坚持</w:t>
      </w:r>
      <w:r>
        <w:rPr>
          <w:rFonts w:ascii="Times New Roman" w:eastAsia="方正仿宋_GBK" w:hAnsi="Times New Roman"/>
          <w:sz w:val="32"/>
          <w:szCs w:val="32"/>
        </w:rPr>
        <w:t>全面覆盖、运转高效、结果权威、问责有力的</w:t>
      </w:r>
      <w:r>
        <w:rPr>
          <w:rFonts w:ascii="Times New Roman" w:eastAsia="方正仿宋_GBK" w:hAnsi="Times New Roman" w:hint="eastAsia"/>
          <w:sz w:val="32"/>
          <w:szCs w:val="32"/>
        </w:rPr>
        <w:t>总体要求，调整区政府教育督导委员会，落实人员配置，调整责任片区，提升教育督导责任区办公室标准化、</w:t>
      </w:r>
      <w:r>
        <w:rPr>
          <w:rFonts w:ascii="Times New Roman" w:eastAsia="方正仿宋_GBK" w:hAnsi="Times New Roman"/>
          <w:sz w:val="32"/>
          <w:szCs w:val="32"/>
        </w:rPr>
        <w:t>规范化、信息化和制度化</w:t>
      </w:r>
      <w:r>
        <w:rPr>
          <w:rFonts w:ascii="Times New Roman" w:eastAsia="方正仿宋_GBK" w:hAnsi="Times New Roman" w:hint="eastAsia"/>
          <w:sz w:val="32"/>
          <w:szCs w:val="32"/>
        </w:rPr>
        <w:t>建设水平，加强学校督导工作室建设，完善包括区政府教育督导委员会、区政府教育督导室、督学责任区和学校督导工作室的四级教育督导网络体系。加强督导制度建设，完善督导报告制度、反馈制度、整改制度、复查制度、激励制度、约谈制度、通报制度、问责制度等制度规范。强化督学能力提升，组织督学实务专</w:t>
      </w:r>
      <w:r>
        <w:rPr>
          <w:rFonts w:ascii="Times New Roman" w:eastAsia="方正仿宋_GBK" w:hAnsi="Times New Roman" w:hint="eastAsia"/>
          <w:sz w:val="32"/>
          <w:szCs w:val="32"/>
        </w:rPr>
        <w:t>题培训，开展督导案例、督导论文评比，开展优秀督导责任区和优秀督学评选工作。</w:t>
      </w:r>
    </w:p>
    <w:p w:rsidR="00A137FC" w:rsidRDefault="004F3176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 xml:space="preserve">     </w:t>
      </w: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（</w:t>
      </w: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五</w:t>
      </w:r>
      <w:r>
        <w:rPr>
          <w:rFonts w:ascii="方正楷体_GBK" w:eastAsia="方正楷体_GBK" w:hAnsi="方正楷体_GBK" w:cs="方正楷体_GBK" w:hint="eastAsia"/>
          <w:b/>
          <w:sz w:val="32"/>
          <w:szCs w:val="32"/>
        </w:rPr>
        <w:t>）做好评估监测工作和其他工作。</w:t>
      </w:r>
      <w:r>
        <w:rPr>
          <w:rFonts w:ascii="Times New Roman" w:eastAsia="方正仿宋_GBK" w:hAnsi="Times New Roman" w:hint="eastAsia"/>
          <w:sz w:val="32"/>
          <w:szCs w:val="32"/>
        </w:rPr>
        <w:t>加强义务教育质量监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测，配合市级督导机构开展义务教育质量监测工作。修订完善中小学校内涵发展质量综合评价指标体系，形成涵盖学前教育、义务教育、高中阶段教育的评价体系，开展</w:t>
      </w:r>
      <w:r>
        <w:rPr>
          <w:rFonts w:ascii="Times New Roman" w:eastAsia="方正仿宋_GBK" w:hAnsi="Times New Roman" w:hint="eastAsia"/>
          <w:sz w:val="32"/>
          <w:szCs w:val="32"/>
        </w:rPr>
        <w:t>2020</w:t>
      </w:r>
      <w:r>
        <w:rPr>
          <w:rFonts w:ascii="Times New Roman" w:eastAsia="方正仿宋_GBK" w:hAnsi="Times New Roman" w:hint="eastAsia"/>
          <w:sz w:val="32"/>
          <w:szCs w:val="32"/>
        </w:rPr>
        <w:t>年度内涵发展质量综合评价工作。开展《中小学内涵发展规划（</w:t>
      </w:r>
      <w:r>
        <w:rPr>
          <w:rFonts w:ascii="Times New Roman" w:eastAsia="方正仿宋_GBK" w:hAnsi="Times New Roman" w:hint="eastAsia"/>
          <w:sz w:val="32"/>
          <w:szCs w:val="32"/>
        </w:rPr>
        <w:t>2018</w:t>
      </w:r>
      <w:r>
        <w:rPr>
          <w:rFonts w:ascii="Times New Roman" w:eastAsia="方正仿宋_GBK" w:hAnsi="Times New Roman" w:hint="eastAsia"/>
          <w:sz w:val="32"/>
          <w:szCs w:val="32"/>
        </w:rPr>
        <w:t>——</w:t>
      </w:r>
      <w:r>
        <w:rPr>
          <w:rFonts w:ascii="Times New Roman" w:eastAsia="方正仿宋_GBK" w:hAnsi="Times New Roman" w:hint="eastAsia"/>
          <w:sz w:val="32"/>
          <w:szCs w:val="32"/>
        </w:rPr>
        <w:t>2020</w:t>
      </w:r>
      <w:r>
        <w:rPr>
          <w:rFonts w:ascii="Times New Roman" w:eastAsia="方正仿宋_GBK" w:hAnsi="Times New Roman" w:hint="eastAsia"/>
          <w:sz w:val="32"/>
          <w:szCs w:val="32"/>
        </w:rPr>
        <w:t>年）》落实情况评估、中小学校本课程促进性评估、优秀教研组和备课组评估。引入第三方评估，随机选取义务教育学校班级开展全样本质量监测，开展</w:t>
      </w:r>
      <w:r>
        <w:rPr>
          <w:rFonts w:ascii="Times New Roman" w:eastAsia="方正仿宋_GBK" w:hAnsi="Times New Roman" w:hint="eastAsia"/>
          <w:sz w:val="32"/>
          <w:szCs w:val="32"/>
        </w:rPr>
        <w:t>2020</w:t>
      </w:r>
      <w:r>
        <w:rPr>
          <w:rFonts w:ascii="Times New Roman" w:eastAsia="方正仿宋_GBK" w:hAnsi="Times New Roman" w:hint="eastAsia"/>
          <w:sz w:val="32"/>
          <w:szCs w:val="32"/>
        </w:rPr>
        <w:t>年中小学满意度调查。牵头推进教育博物馆筹建工作。</w:t>
      </w:r>
    </w:p>
    <w:p w:rsidR="00A137FC" w:rsidRDefault="004F3176">
      <w:pPr>
        <w:numPr>
          <w:ilvl w:val="0"/>
          <w:numId w:val="1"/>
        </w:numPr>
        <w:spacing w:line="600" w:lineRule="exact"/>
        <w:ind w:firstLineChars="200" w:firstLine="640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工作计划</w:t>
      </w:r>
    </w:p>
    <w:tbl>
      <w:tblPr>
        <w:tblW w:w="930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7126"/>
        <w:gridCol w:w="854"/>
      </w:tblGrid>
      <w:tr w:rsidR="00A137FC">
        <w:tblPrEx>
          <w:tblCellMar>
            <w:top w:w="0" w:type="dxa"/>
            <w:bottom w:w="0" w:type="dxa"/>
          </w:tblCellMar>
        </w:tblPrEx>
        <w:tc>
          <w:tcPr>
            <w:tcW w:w="1322" w:type="dxa"/>
            <w:vAlign w:val="center"/>
          </w:tcPr>
          <w:p w:rsidR="00A137FC" w:rsidRDefault="004F3176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月份</w:t>
            </w:r>
          </w:p>
        </w:tc>
        <w:tc>
          <w:tcPr>
            <w:tcW w:w="7126" w:type="dxa"/>
          </w:tcPr>
          <w:p w:rsidR="00A137FC" w:rsidRDefault="004F3176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重点工作</w:t>
            </w:r>
          </w:p>
        </w:tc>
        <w:tc>
          <w:tcPr>
            <w:tcW w:w="854" w:type="dxa"/>
          </w:tcPr>
          <w:p w:rsidR="00A137FC" w:rsidRDefault="004F3176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备注</w:t>
            </w:r>
          </w:p>
        </w:tc>
      </w:tr>
      <w:tr w:rsidR="00A137FC">
        <w:tblPrEx>
          <w:tblCellMar>
            <w:top w:w="0" w:type="dxa"/>
            <w:bottom w:w="0" w:type="dxa"/>
          </w:tblCellMar>
        </w:tblPrEx>
        <w:tc>
          <w:tcPr>
            <w:tcW w:w="1322" w:type="dxa"/>
            <w:vAlign w:val="center"/>
          </w:tcPr>
          <w:p w:rsidR="00A137FC" w:rsidRDefault="004F3176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一月</w:t>
            </w:r>
          </w:p>
        </w:tc>
        <w:tc>
          <w:tcPr>
            <w:tcW w:w="7126" w:type="dxa"/>
            <w:vAlign w:val="center"/>
          </w:tcPr>
          <w:p w:rsidR="00A137FC" w:rsidRDefault="004F3176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完成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2019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年督导工作总结；</w:t>
            </w:r>
          </w:p>
          <w:p w:rsidR="00A137FC" w:rsidRDefault="004F3176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开展优质均衡发展区达标情况自查工作；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完成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2019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年督导工作述职；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研制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年督导工作要点。</w:t>
            </w:r>
          </w:p>
        </w:tc>
        <w:tc>
          <w:tcPr>
            <w:tcW w:w="854" w:type="dxa"/>
            <w:vAlign w:val="center"/>
          </w:tcPr>
          <w:p w:rsidR="00A137FC" w:rsidRDefault="00A137FC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</w:tr>
      <w:tr w:rsidR="00A137FC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322" w:type="dxa"/>
            <w:vAlign w:val="center"/>
          </w:tcPr>
          <w:p w:rsidR="00A137FC" w:rsidRDefault="004F3176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二月</w:t>
            </w:r>
          </w:p>
        </w:tc>
        <w:tc>
          <w:tcPr>
            <w:tcW w:w="7126" w:type="dxa"/>
            <w:vAlign w:val="center"/>
          </w:tcPr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对中梁地区中小学开展疫情防控工作督查；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组织责任区开展疫情防控工作专项督导。</w:t>
            </w:r>
          </w:p>
        </w:tc>
        <w:tc>
          <w:tcPr>
            <w:tcW w:w="854" w:type="dxa"/>
            <w:vAlign w:val="center"/>
          </w:tcPr>
          <w:p w:rsidR="00A137FC" w:rsidRDefault="00A137FC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</w:tr>
      <w:tr w:rsidR="00A137FC">
        <w:tblPrEx>
          <w:tblCellMar>
            <w:top w:w="0" w:type="dxa"/>
            <w:bottom w:w="0" w:type="dxa"/>
          </w:tblCellMar>
        </w:tblPrEx>
        <w:tc>
          <w:tcPr>
            <w:tcW w:w="1322" w:type="dxa"/>
            <w:vAlign w:val="center"/>
          </w:tcPr>
          <w:p w:rsidR="00A137FC" w:rsidRDefault="004F3176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三月</w:t>
            </w:r>
          </w:p>
        </w:tc>
        <w:tc>
          <w:tcPr>
            <w:tcW w:w="7126" w:type="dxa"/>
            <w:vAlign w:val="center"/>
          </w:tcPr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召开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2019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年督导工作总结暨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年督导工作计划会议；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研制优质均衡区创建工作方案；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组织责任区开展疫情防控工作督查和开学工作督导；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修订中小学校内涵发展质量综合评价指标体系，开展内涵发展质量综合评价系统开发；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5.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完成《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2019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年中小学内涵发展综合评价材料汇编》；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6.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制定博物馆筹建工作规划与年度计划。</w:t>
            </w:r>
          </w:p>
        </w:tc>
        <w:tc>
          <w:tcPr>
            <w:tcW w:w="854" w:type="dxa"/>
            <w:vAlign w:val="center"/>
          </w:tcPr>
          <w:p w:rsidR="00A137FC" w:rsidRDefault="00A137FC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</w:tr>
      <w:tr w:rsidR="00A137FC">
        <w:tblPrEx>
          <w:tblCellMar>
            <w:top w:w="0" w:type="dxa"/>
            <w:bottom w:w="0" w:type="dxa"/>
          </w:tblCellMar>
        </w:tblPrEx>
        <w:tc>
          <w:tcPr>
            <w:tcW w:w="1322" w:type="dxa"/>
            <w:vAlign w:val="center"/>
          </w:tcPr>
          <w:p w:rsidR="00A137FC" w:rsidRDefault="004F3176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四月</w:t>
            </w:r>
          </w:p>
        </w:tc>
        <w:tc>
          <w:tcPr>
            <w:tcW w:w="7126" w:type="dxa"/>
            <w:vAlign w:val="center"/>
          </w:tcPr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开展重庆市义务教育优质均衡发展区督导问题整改；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开展全样本监测题库建设；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开展校本课程促进性评估；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撰写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2019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年政府履行教育职责问题整改情况报告；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5.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开展督导责任区标准化建设达标检查；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6.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制定《迎接市政府对区县政府履行教育评价的工作方案》；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7.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推进优质均衡区创建工作。</w:t>
            </w:r>
          </w:p>
        </w:tc>
        <w:tc>
          <w:tcPr>
            <w:tcW w:w="854" w:type="dxa"/>
            <w:vAlign w:val="center"/>
          </w:tcPr>
          <w:p w:rsidR="00A137FC" w:rsidRDefault="00A137FC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</w:tr>
      <w:tr w:rsidR="00A137FC">
        <w:tblPrEx>
          <w:tblCellMar>
            <w:top w:w="0" w:type="dxa"/>
            <w:bottom w:w="0" w:type="dxa"/>
          </w:tblCellMar>
        </w:tblPrEx>
        <w:tc>
          <w:tcPr>
            <w:tcW w:w="1322" w:type="dxa"/>
            <w:vAlign w:val="center"/>
          </w:tcPr>
          <w:p w:rsidR="00A137FC" w:rsidRDefault="004F3176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lastRenderedPageBreak/>
              <w:t>五月</w:t>
            </w:r>
          </w:p>
        </w:tc>
        <w:tc>
          <w:tcPr>
            <w:tcW w:w="7126" w:type="dxa"/>
            <w:vAlign w:val="center"/>
          </w:tcPr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开展《中小学内涵发展规划（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2018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——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年）》落实情况评估；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迎接市政府对区政府履行教育职责评价；</w:t>
            </w:r>
          </w:p>
          <w:p w:rsidR="00A137FC" w:rsidRDefault="004F3176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开展督学实务专题培训；</w:t>
            </w:r>
          </w:p>
          <w:p w:rsidR="00A137FC" w:rsidRDefault="004F3176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推进优质均衡区创建工作。</w:t>
            </w:r>
          </w:p>
        </w:tc>
        <w:tc>
          <w:tcPr>
            <w:tcW w:w="854" w:type="dxa"/>
            <w:vAlign w:val="center"/>
          </w:tcPr>
          <w:p w:rsidR="00A137FC" w:rsidRDefault="00A137FC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</w:tr>
      <w:tr w:rsidR="00A137FC">
        <w:tblPrEx>
          <w:tblCellMar>
            <w:top w:w="0" w:type="dxa"/>
            <w:bottom w:w="0" w:type="dxa"/>
          </w:tblCellMar>
        </w:tblPrEx>
        <w:tc>
          <w:tcPr>
            <w:tcW w:w="1322" w:type="dxa"/>
            <w:vAlign w:val="center"/>
          </w:tcPr>
          <w:p w:rsidR="00A137FC" w:rsidRDefault="004F3176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六月</w:t>
            </w:r>
          </w:p>
        </w:tc>
        <w:tc>
          <w:tcPr>
            <w:tcW w:w="7126" w:type="dxa"/>
            <w:vAlign w:val="center"/>
          </w:tcPr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开中全样本质量监测工作；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开展第三方满意度调查工作；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开展中小学校本课程促进性评估；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开展责任督学工作考核；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5.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推进优质均衡区创建工作。</w:t>
            </w:r>
          </w:p>
        </w:tc>
        <w:tc>
          <w:tcPr>
            <w:tcW w:w="854" w:type="dxa"/>
            <w:vAlign w:val="center"/>
          </w:tcPr>
          <w:p w:rsidR="00A137FC" w:rsidRDefault="00A137FC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</w:tr>
      <w:tr w:rsidR="00A137FC">
        <w:tblPrEx>
          <w:tblCellMar>
            <w:top w:w="0" w:type="dxa"/>
            <w:bottom w:w="0" w:type="dxa"/>
          </w:tblCellMar>
        </w:tblPrEx>
        <w:tc>
          <w:tcPr>
            <w:tcW w:w="1322" w:type="dxa"/>
            <w:vAlign w:val="center"/>
          </w:tcPr>
          <w:p w:rsidR="00A137FC" w:rsidRDefault="004F3176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七月</w:t>
            </w:r>
          </w:p>
        </w:tc>
        <w:tc>
          <w:tcPr>
            <w:tcW w:w="7126" w:type="dxa"/>
            <w:vAlign w:val="center"/>
          </w:tcPr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加强督导制度建设；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推进政府履行教育职责问题整改；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年度中小学内涵发展质量综合评价科室评价；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推进优质均衡区创建工作。</w:t>
            </w:r>
          </w:p>
        </w:tc>
        <w:tc>
          <w:tcPr>
            <w:tcW w:w="854" w:type="dxa"/>
            <w:vAlign w:val="center"/>
          </w:tcPr>
          <w:p w:rsidR="00A137FC" w:rsidRDefault="00A137FC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</w:tr>
      <w:tr w:rsidR="00A137FC">
        <w:tblPrEx>
          <w:tblCellMar>
            <w:top w:w="0" w:type="dxa"/>
            <w:bottom w:w="0" w:type="dxa"/>
          </w:tblCellMar>
        </w:tblPrEx>
        <w:tc>
          <w:tcPr>
            <w:tcW w:w="1322" w:type="dxa"/>
            <w:vAlign w:val="center"/>
          </w:tcPr>
          <w:p w:rsidR="00A137FC" w:rsidRDefault="004F3176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八月</w:t>
            </w:r>
          </w:p>
        </w:tc>
        <w:tc>
          <w:tcPr>
            <w:tcW w:w="7126" w:type="dxa"/>
            <w:vAlign w:val="center"/>
          </w:tcPr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编印《沙坪坝区教育督导制度汇编》；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开展优秀督导责任区和优秀督学评选；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推进优质均衡区创建工作。</w:t>
            </w:r>
          </w:p>
        </w:tc>
        <w:tc>
          <w:tcPr>
            <w:tcW w:w="854" w:type="dxa"/>
            <w:vAlign w:val="center"/>
          </w:tcPr>
          <w:p w:rsidR="00A137FC" w:rsidRDefault="00A137FC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</w:tr>
      <w:tr w:rsidR="00A137FC">
        <w:tblPrEx>
          <w:tblCellMar>
            <w:top w:w="0" w:type="dxa"/>
            <w:bottom w:w="0" w:type="dxa"/>
          </w:tblCellMar>
        </w:tblPrEx>
        <w:tc>
          <w:tcPr>
            <w:tcW w:w="1322" w:type="dxa"/>
            <w:vAlign w:val="center"/>
          </w:tcPr>
          <w:p w:rsidR="00A137FC" w:rsidRDefault="004F3176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九月</w:t>
            </w:r>
          </w:p>
        </w:tc>
        <w:tc>
          <w:tcPr>
            <w:tcW w:w="7126" w:type="dxa"/>
            <w:vAlign w:val="center"/>
          </w:tcPr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召开新学期督导工作会议；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开展秋季开学工作督导；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开展幼儿园办园行为专项督导；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迎接市级义务教育质量监测；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5.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推进优质均衡区创建工作。</w:t>
            </w:r>
          </w:p>
        </w:tc>
        <w:tc>
          <w:tcPr>
            <w:tcW w:w="854" w:type="dxa"/>
            <w:vAlign w:val="center"/>
          </w:tcPr>
          <w:p w:rsidR="00A137FC" w:rsidRDefault="00A137FC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</w:tr>
      <w:tr w:rsidR="00A137FC">
        <w:tblPrEx>
          <w:tblCellMar>
            <w:top w:w="0" w:type="dxa"/>
            <w:bottom w:w="0" w:type="dxa"/>
          </w:tblCellMar>
        </w:tblPrEx>
        <w:tc>
          <w:tcPr>
            <w:tcW w:w="1322" w:type="dxa"/>
            <w:vAlign w:val="center"/>
          </w:tcPr>
          <w:p w:rsidR="00A137FC" w:rsidRDefault="004F3176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十月</w:t>
            </w:r>
          </w:p>
        </w:tc>
        <w:tc>
          <w:tcPr>
            <w:tcW w:w="7126" w:type="dxa"/>
            <w:vAlign w:val="center"/>
          </w:tcPr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开展优秀教研组和备课组评估；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开展学校督导工作室建设专项督导；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撰写幼儿园办园行为专项督导报告；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推进优质均衡区创建工作。</w:t>
            </w:r>
          </w:p>
        </w:tc>
        <w:tc>
          <w:tcPr>
            <w:tcW w:w="854" w:type="dxa"/>
            <w:vAlign w:val="center"/>
          </w:tcPr>
          <w:p w:rsidR="00A137FC" w:rsidRDefault="00A137FC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</w:tr>
      <w:tr w:rsidR="00A137FC">
        <w:tblPrEx>
          <w:tblCellMar>
            <w:top w:w="0" w:type="dxa"/>
            <w:bottom w:w="0" w:type="dxa"/>
          </w:tblCellMar>
        </w:tblPrEx>
        <w:tc>
          <w:tcPr>
            <w:tcW w:w="1322" w:type="dxa"/>
            <w:vAlign w:val="center"/>
          </w:tcPr>
          <w:p w:rsidR="00A137FC" w:rsidRDefault="004F3176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lastRenderedPageBreak/>
              <w:t>十一月</w:t>
            </w:r>
          </w:p>
        </w:tc>
        <w:tc>
          <w:tcPr>
            <w:tcW w:w="7126" w:type="dxa"/>
            <w:vAlign w:val="center"/>
          </w:tcPr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年优秀督导案例、论文评选；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汇编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年教育督导案例、论文；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筹备创建优质均衡发展区迎检工作；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召开区政府教育督导委员会全委会；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5.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迎接国家义务教育优质均衡发展区市级督导。</w:t>
            </w:r>
          </w:p>
        </w:tc>
        <w:tc>
          <w:tcPr>
            <w:tcW w:w="854" w:type="dxa"/>
            <w:vAlign w:val="center"/>
          </w:tcPr>
          <w:p w:rsidR="00A137FC" w:rsidRDefault="00A137FC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</w:tr>
      <w:tr w:rsidR="00A137FC">
        <w:tblPrEx>
          <w:tblCellMar>
            <w:top w:w="0" w:type="dxa"/>
            <w:bottom w:w="0" w:type="dxa"/>
          </w:tblCellMar>
        </w:tblPrEx>
        <w:tc>
          <w:tcPr>
            <w:tcW w:w="1322" w:type="dxa"/>
            <w:vAlign w:val="center"/>
          </w:tcPr>
          <w:p w:rsidR="00A137FC" w:rsidRDefault="004F3176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 w:hint="eastAsia"/>
                <w:sz w:val="28"/>
                <w:szCs w:val="28"/>
              </w:rPr>
              <w:t>十二月</w:t>
            </w:r>
          </w:p>
        </w:tc>
        <w:tc>
          <w:tcPr>
            <w:tcW w:w="7126" w:type="dxa"/>
            <w:vAlign w:val="center"/>
          </w:tcPr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开展“两会”“三节”安全督导；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开展二期督学实务专题培训；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总结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2020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年度督导工作；</w:t>
            </w:r>
          </w:p>
          <w:p w:rsidR="00A137FC" w:rsidRDefault="004F3176">
            <w:pPr>
              <w:spacing w:line="4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协调国家义务教育优质均衡发展区市级督导问题整改。</w:t>
            </w:r>
          </w:p>
        </w:tc>
        <w:tc>
          <w:tcPr>
            <w:tcW w:w="854" w:type="dxa"/>
            <w:vAlign w:val="center"/>
          </w:tcPr>
          <w:p w:rsidR="00A137FC" w:rsidRDefault="00A137FC">
            <w:pPr>
              <w:spacing w:line="480" w:lineRule="exact"/>
              <w:jc w:val="center"/>
              <w:rPr>
                <w:rFonts w:ascii="Times New Roman" w:eastAsia="方正黑体_GBK" w:hAnsi="Times New Roman"/>
                <w:sz w:val="28"/>
                <w:szCs w:val="28"/>
              </w:rPr>
            </w:pPr>
          </w:p>
        </w:tc>
      </w:tr>
    </w:tbl>
    <w:p w:rsidR="00A137FC" w:rsidRDefault="00A137FC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</w:p>
    <w:sectPr w:rsidR="00A137FC">
      <w:footerReference w:type="default" r:id="rId8"/>
      <w:pgSz w:w="11906" w:h="16838"/>
      <w:pgMar w:top="1814" w:right="1446" w:bottom="1928" w:left="1446" w:header="851" w:footer="992" w:gutter="0"/>
      <w:pgNumType w:fmt="numberInDash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76" w:rsidRDefault="004F3176">
      <w:r>
        <w:separator/>
      </w:r>
    </w:p>
  </w:endnote>
  <w:endnote w:type="continuationSeparator" w:id="0">
    <w:p w:rsidR="004F3176" w:rsidRDefault="004F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falt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7FC" w:rsidRDefault="00267F6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381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7FC" w:rsidRDefault="004F3176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7F6F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.15pt;margin-top:0;width:35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" filled="f" stroked="f">
              <v:textbox style="mso-fit-shape-to-text:t" inset="0,0,0,0">
                <w:txbxContent>
                  <w:p w:rsidR="00A137FC" w:rsidRDefault="004F3176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67F6F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76" w:rsidRDefault="004F3176">
      <w:r>
        <w:separator/>
      </w:r>
    </w:p>
  </w:footnote>
  <w:footnote w:type="continuationSeparator" w:id="0">
    <w:p w:rsidR="004F3176" w:rsidRDefault="004F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lvl w:ilvl="0">
      <w:start w:val="1"/>
      <w:numFmt w:val="decimal"/>
      <w:suff w:val="nothing"/>
      <w:lvlText w:val="%1."/>
      <w:lvlJc w:val="left"/>
    </w:lvl>
  </w:abstractNum>
  <w:abstractNum w:abstractNumId="1">
    <w:nsid w:val="0000000D"/>
    <w:multiLevelType w:val="singleLevel"/>
    <w:tmpl w:val="0000000D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bordersDoNotSurroundHeader/>
  <w:bordersDoNotSurroundFooter/>
  <w:defaultTabStop w:val="42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FC"/>
    <w:rsid w:val="00267F6F"/>
    <w:rsid w:val="004F3176"/>
    <w:rsid w:val="00A1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BFC89A5-46C9-447D-A642-896207BD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paragraph" w:customStyle="1" w:styleId="51">
    <w:name w:val="正文文本 (5)1"/>
    <w:basedOn w:val="a"/>
    <w:pPr>
      <w:shd w:val="clear" w:color="auto" w:fill="FFFFFF"/>
      <w:spacing w:line="240" w:lineRule="atLeast"/>
      <w:jc w:val="left"/>
    </w:pPr>
    <w:rPr>
      <w:rFonts w:ascii="MingLiUfalt" w:eastAsia="MingLiUfalt" w:hAnsi="MingLiUfalt" w:cs="MingLiUfalt"/>
      <w:sz w:val="34"/>
      <w:szCs w:val="34"/>
      <w:shd w:val="clear" w:color="auto" w:fill="FFFFFF"/>
    </w:rPr>
  </w:style>
  <w:style w:type="character" w:customStyle="1" w:styleId="10">
    <w:name w:val="页码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393</Words>
  <Characters>2243</Characters>
  <Application>Microsoft Office Word</Application>
  <DocSecurity>0</DocSecurity>
  <Lines>18</Lines>
  <Paragraphs>5</Paragraphs>
  <ScaleCrop>false</ScaleCrop>
  <Company>微软中国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</dc:creator>
  <cp:lastModifiedBy>微软用户</cp:lastModifiedBy>
  <cp:revision>2</cp:revision>
  <cp:lastPrinted>2019-03-06T19:37:00Z</cp:lastPrinted>
  <dcterms:created xsi:type="dcterms:W3CDTF">2023-11-14T07:12:00Z</dcterms:created>
  <dcterms:modified xsi:type="dcterms:W3CDTF">2023-11-14T07:12:00Z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