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w:t>
      </w:r>
      <w:r>
        <w:rPr>
          <w:rFonts w:hint="eastAsia" w:ascii="方正小标宋_GBK" w:hAnsi="方正小标宋_GBK" w:eastAsia="方正小标宋_GBK" w:cs="方正小标宋_GBK"/>
          <w:sz w:val="44"/>
          <w:szCs w:val="44"/>
        </w:rPr>
        <w:t>庆市沙坪坝区科学技术局2023年度生态环境保护职责履行情况</w:t>
      </w:r>
    </w:p>
    <w:p>
      <w:pPr>
        <w:pStyle w:val="4"/>
        <w:widowControl w:val="0"/>
        <w:overflowPunct w:val="0"/>
        <w:spacing w:before="0" w:beforeAutospacing="0" w:after="0" w:afterAutospacing="0" w:line="580" w:lineRule="exact"/>
        <w:ind w:firstLine="880" w:firstLineChars="200"/>
        <w:rPr>
          <w:rFonts w:hint="eastAsia" w:ascii="方正小标宋_GBK" w:hAnsi="方正小标宋_GBK" w:eastAsia="方正小标宋_GBK" w:cs="方正小标宋_GBK"/>
          <w:sz w:val="44"/>
          <w:szCs w:val="44"/>
        </w:rPr>
      </w:pPr>
    </w:p>
    <w:p>
      <w:pPr>
        <w:pStyle w:val="4"/>
        <w:widowControl w:val="0"/>
        <w:overflowPunct w:val="0"/>
        <w:spacing w:before="0" w:beforeAutospacing="0" w:after="0" w:afterAutospacing="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2023年，在区委、区政府坚强领导和统一部署下，区</w:t>
      </w:r>
      <w:r>
        <w:rPr>
          <w:rFonts w:hint="eastAsia" w:ascii="Times New Roman" w:hAnsi="Times New Roman" w:eastAsia="方正仿宋_GBK"/>
          <w:sz w:val="32"/>
          <w:szCs w:val="32"/>
          <w:lang w:eastAsia="zh-CN"/>
        </w:rPr>
        <w:t>科技</w:t>
      </w:r>
      <w:r>
        <w:rPr>
          <w:rFonts w:hint="eastAsia" w:ascii="Times New Roman" w:hAnsi="Times New Roman" w:eastAsia="方正仿宋_GBK"/>
          <w:sz w:val="32"/>
          <w:szCs w:val="32"/>
        </w:rPr>
        <w:t>局全面贯彻党的二十大精神，深学笃用习近平生态文明思想，认真学习贯彻习近平总书记在全国生态环境保护大会上的重要讲话精神，切实落实美丽重庆建设大会安排部署，协同推进经济高质量发展和生态环境高水平保护。</w:t>
      </w:r>
    </w:p>
    <w:p>
      <w:pPr>
        <w:pStyle w:val="7"/>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b/>
          <w:bCs/>
          <w:sz w:val="32"/>
          <w:szCs w:val="32"/>
        </w:rPr>
        <w:t>一</w:t>
      </w:r>
      <w:r>
        <w:rPr>
          <w:rFonts w:hint="eastAsia" w:ascii="Times New Roman" w:hAnsi="Times New Roman" w:eastAsia="方正仿宋_GBK"/>
          <w:b/>
          <w:bCs/>
          <w:sz w:val="32"/>
          <w:szCs w:val="32"/>
          <w:lang w:eastAsia="zh-CN"/>
        </w:rPr>
        <w:t>、站位高</w:t>
      </w:r>
      <w:r>
        <w:rPr>
          <w:rFonts w:hint="eastAsia" w:ascii="Times New Roman" w:hAnsi="Times New Roman" w:eastAsia="方正仿宋_GBK"/>
          <w:b/>
          <w:bCs/>
          <w:sz w:val="32"/>
          <w:szCs w:val="32"/>
        </w:rPr>
        <w:t>，</w:t>
      </w:r>
      <w:r>
        <w:rPr>
          <w:rFonts w:hint="eastAsia" w:ascii="Times New Roman" w:hAnsi="Times New Roman" w:eastAsia="方正仿宋_GBK"/>
          <w:b/>
          <w:bCs/>
          <w:sz w:val="32"/>
          <w:szCs w:val="32"/>
          <w:lang w:val="en-US" w:eastAsia="zh-CN"/>
        </w:rPr>
        <w:t>将</w:t>
      </w:r>
      <w:r>
        <w:rPr>
          <w:rFonts w:hint="eastAsia" w:ascii="Times New Roman" w:hAnsi="Times New Roman" w:eastAsia="方正仿宋_GBK"/>
          <w:b/>
          <w:bCs/>
          <w:sz w:val="32"/>
          <w:szCs w:val="32"/>
        </w:rPr>
        <w:t>绿色</w:t>
      </w:r>
      <w:r>
        <w:rPr>
          <w:rFonts w:hint="eastAsia" w:ascii="Times New Roman" w:hAnsi="Times New Roman" w:eastAsia="方正仿宋_GBK"/>
          <w:b/>
          <w:bCs/>
          <w:sz w:val="32"/>
          <w:szCs w:val="32"/>
          <w:lang w:val="en-US" w:eastAsia="zh-CN"/>
        </w:rPr>
        <w:t>纸碳</w:t>
      </w:r>
      <w:r>
        <w:rPr>
          <w:rFonts w:hint="eastAsia" w:ascii="Times New Roman" w:hAnsi="Times New Roman" w:eastAsia="方正仿宋_GBK"/>
          <w:b/>
          <w:bCs/>
          <w:sz w:val="32"/>
          <w:szCs w:val="32"/>
        </w:rPr>
        <w:t>纳入科技创新规划</w:t>
      </w:r>
      <w:r>
        <w:rPr>
          <w:rFonts w:hint="eastAsia" w:ascii="Times New Roman" w:hAnsi="Times New Roman" w:eastAsia="方正仿宋_GBK"/>
          <w:b/>
          <w:bCs/>
          <w:sz w:val="32"/>
          <w:szCs w:val="32"/>
          <w:lang w:eastAsia="zh-CN"/>
        </w:rPr>
        <w:t>。</w:t>
      </w:r>
      <w:r>
        <w:rPr>
          <w:rFonts w:hint="eastAsia" w:ascii="Times New Roman" w:hAnsi="Times New Roman" w:eastAsia="方正仿宋_GBK"/>
          <w:b/>
          <w:bCs/>
          <w:sz w:val="32"/>
          <w:szCs w:val="32"/>
          <w:lang w:val="en-US" w:eastAsia="zh-CN"/>
        </w:rPr>
        <w:t>一是</w:t>
      </w:r>
      <w:r>
        <w:rPr>
          <w:rFonts w:hint="eastAsia" w:ascii="Times New Roman" w:hAnsi="Times New Roman" w:eastAsia="方正仿宋_GBK"/>
          <w:sz w:val="32"/>
          <w:szCs w:val="32"/>
          <w:lang w:eastAsia="zh-CN"/>
        </w:rPr>
        <w:t>将“</w:t>
      </w:r>
      <w:r>
        <w:rPr>
          <w:rFonts w:hint="eastAsia" w:ascii="Times New Roman" w:hAnsi="Times New Roman" w:eastAsia="方正仿宋_GBK"/>
          <w:sz w:val="32"/>
          <w:szCs w:val="32"/>
        </w:rPr>
        <w:t>落实</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四个面向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新要求，紧跟碳达峰、碳中和新政策</w:t>
      </w:r>
      <w:r>
        <w:rPr>
          <w:rFonts w:hint="eastAsia" w:ascii="Times New Roman" w:hAnsi="Times New Roman" w:eastAsia="方正仿宋_GBK"/>
          <w:sz w:val="32"/>
          <w:szCs w:val="32"/>
          <w:lang w:eastAsia="zh-CN"/>
        </w:rPr>
        <w:t>”、“以绿色、循环、低碳为基本途径，持续深化城乡环境综合治理和‘两山’‘两河’保护”等纳入《重庆市沙坪坝区“十四五”科技创新发展规划》。</w:t>
      </w:r>
      <w:r>
        <w:rPr>
          <w:rFonts w:hint="eastAsia" w:ascii="Times New Roman" w:hAnsi="Times New Roman" w:eastAsia="方正仿宋_GBK"/>
          <w:sz w:val="32"/>
          <w:szCs w:val="32"/>
          <w:lang w:val="en-US" w:eastAsia="zh-CN"/>
        </w:rPr>
        <w:t>二是</w:t>
      </w:r>
      <w:bookmarkStart w:id="0" w:name="_GoBack"/>
      <w:bookmarkEnd w:id="0"/>
      <w:r>
        <w:rPr>
          <w:rFonts w:hint="eastAsia" w:ascii="Times New Roman" w:hAnsi="Times New Roman" w:eastAsia="方正仿宋_GBK"/>
          <w:sz w:val="32"/>
          <w:szCs w:val="32"/>
          <w:lang w:val="en-US" w:eastAsia="zh-CN"/>
        </w:rPr>
        <w:t>区委区政府印发的《沙坪坝区推进产业创新加快打造成渝地区创新驱动示范区的实施方案（2023-2027年）》中，明确提出“打造绿色低碳高地” ，推动“绿色制造”，落实“双碳”战略。 三是重新印发了《重庆市沙坪坝区科研项目管理办法（试行）》，将生态环保等社会民生领域作为重点支持方向，聚焦</w:t>
      </w:r>
      <w:r>
        <w:rPr>
          <w:rFonts w:hint="default" w:ascii="Times New Roman" w:hAnsi="Times New Roman" w:eastAsia="方正仿宋_GBK" w:cs="Times New Roman"/>
          <w:sz w:val="32"/>
          <w:szCs w:val="32"/>
          <w:highlight w:val="none"/>
        </w:rPr>
        <w:t>绿色低碳等主导产业领域内的重大科技攻关及科技成果转化</w:t>
      </w:r>
      <w:r>
        <w:rPr>
          <w:rFonts w:hint="eastAsia"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需求</w:t>
      </w:r>
      <w:r>
        <w:rPr>
          <w:rFonts w:hint="eastAsia" w:ascii="Times New Roman" w:hAnsi="Times New Roman" w:eastAsia="方正仿宋_GBK" w:cs="Times New Roman"/>
          <w:sz w:val="32"/>
          <w:szCs w:val="32"/>
          <w:highlight w:val="none"/>
          <w:lang w:eastAsia="zh-CN"/>
        </w:rPr>
        <w:t>。</w:t>
      </w:r>
    </w:p>
    <w:p>
      <w:pPr>
        <w:pStyle w:val="7"/>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cs="宋体"/>
          <w:b/>
          <w:bCs/>
          <w:sz w:val="32"/>
          <w:szCs w:val="32"/>
          <w:lang w:eastAsia="zh-CN"/>
        </w:rPr>
        <w:t>二、落点实，</w:t>
      </w:r>
      <w:r>
        <w:rPr>
          <w:rFonts w:hint="eastAsia" w:ascii="Times New Roman" w:hAnsi="Times New Roman" w:eastAsia="方正仿宋_GBK" w:cs="宋体"/>
          <w:b/>
          <w:bCs/>
          <w:sz w:val="32"/>
          <w:szCs w:val="32"/>
          <w:lang w:val="en-US" w:eastAsia="zh-CN"/>
        </w:rPr>
        <w:t>着力打造</w:t>
      </w:r>
      <w:r>
        <w:rPr>
          <w:rFonts w:hint="default" w:ascii="Times New Roman" w:hAnsi="Times New Roman" w:eastAsia="方正仿宋_GBK" w:cs="宋体"/>
          <w:b/>
          <w:bCs/>
          <w:sz w:val="32"/>
          <w:szCs w:val="32"/>
          <w:lang w:val="en-US" w:eastAsia="zh-CN"/>
        </w:rPr>
        <w:t>绿色</w:t>
      </w:r>
      <w:r>
        <w:rPr>
          <w:rFonts w:hint="eastAsia" w:ascii="Times New Roman" w:hAnsi="Times New Roman" w:eastAsia="方正仿宋_GBK" w:cs="宋体"/>
          <w:b/>
          <w:bCs/>
          <w:sz w:val="32"/>
          <w:szCs w:val="32"/>
          <w:lang w:val="en-US" w:eastAsia="zh-CN"/>
        </w:rPr>
        <w:t>低碳</w:t>
      </w:r>
      <w:r>
        <w:rPr>
          <w:rFonts w:hint="eastAsia" w:ascii="Times New Roman" w:hAnsi="Times New Roman" w:eastAsia="方正仿宋_GBK" w:cs="宋体"/>
          <w:b/>
          <w:bCs/>
          <w:sz w:val="32"/>
          <w:szCs w:val="32"/>
          <w:lang w:eastAsia="zh-CN"/>
        </w:rPr>
        <w:t>产业创新平台。</w:t>
      </w:r>
      <w:r>
        <w:rPr>
          <w:rFonts w:hint="eastAsia" w:ascii="Times New Roman" w:hAnsi="Times New Roman" w:eastAsia="方正仿宋_GBK"/>
          <w:sz w:val="32"/>
          <w:szCs w:val="32"/>
          <w:lang w:val="en-US" w:eastAsia="zh-CN"/>
        </w:rPr>
        <w:t>实施环大学创新生态圈迭代升级行动，围绕数智科技、生命健康、绿色低碳科创高地建设，发展新质生产力，</w:t>
      </w:r>
      <w:r>
        <w:rPr>
          <w:rFonts w:hint="default" w:ascii="Times New Roman" w:hAnsi="Times New Roman" w:eastAsia="方正仿宋_GBK"/>
          <w:sz w:val="32"/>
          <w:szCs w:val="32"/>
          <w:lang w:val="en-US" w:eastAsia="zh-CN"/>
        </w:rPr>
        <w:t>推动</w:t>
      </w:r>
      <w:r>
        <w:rPr>
          <w:rFonts w:hint="eastAsia" w:ascii="Times New Roman" w:hAnsi="Times New Roman" w:eastAsia="方正仿宋_GBK"/>
          <w:sz w:val="32"/>
          <w:szCs w:val="32"/>
          <w:lang w:val="en-US" w:eastAsia="zh-CN"/>
        </w:rPr>
        <w:t>技术</w:t>
      </w:r>
      <w:r>
        <w:rPr>
          <w:rFonts w:hint="default" w:ascii="Times New Roman" w:hAnsi="Times New Roman" w:eastAsia="方正仿宋_GBK"/>
          <w:sz w:val="32"/>
          <w:szCs w:val="32"/>
          <w:lang w:val="en-US" w:eastAsia="zh-CN"/>
        </w:rPr>
        <w:t>创新赋能产业</w:t>
      </w:r>
      <w:r>
        <w:rPr>
          <w:rFonts w:hint="eastAsia" w:ascii="Times New Roman" w:hAnsi="Times New Roman" w:eastAsia="方正仿宋_GBK"/>
          <w:sz w:val="32"/>
          <w:szCs w:val="32"/>
          <w:lang w:val="en-US" w:eastAsia="zh-CN"/>
        </w:rPr>
        <w:t>升级发展</w:t>
      </w:r>
      <w:r>
        <w:rPr>
          <w:rFonts w:hint="default" w:ascii="Times New Roman" w:hAnsi="Times New Roman" w:eastAsia="方正仿宋_GBK"/>
          <w:sz w:val="32"/>
          <w:szCs w:val="32"/>
          <w:lang w:val="en-US" w:eastAsia="zh-CN"/>
        </w:rPr>
        <w:t>。</w:t>
      </w:r>
      <w:r>
        <w:rPr>
          <w:rFonts w:hint="eastAsia" w:ascii="Times New Roman" w:hAnsi="Times New Roman" w:eastAsia="方正仿宋_GBK"/>
          <w:sz w:val="32"/>
          <w:szCs w:val="32"/>
          <w:lang w:eastAsia="zh-CN"/>
        </w:rPr>
        <w:t>华宇城·生命科技园已建成投用，签约入驻生命之树CRO、血细胞形态库等项目5个，脑机语言项目、心血管监测智能穿戴设备等5个项目正协议磋商。上桥·高性能医疗器械产业园启动改造，铜绿假单胞菌抗体、血细胞分离机等国内原创项目入驻。创客港·未来科技园新签约项目23个，新入库重庆市科技型企业49家。重庆大学国家大学科技园公司已入驻园区并引进新知博士团等项目9个，产业业态呈现多元化发展。拾光格·数字软件园新增柴米科技公司等12家优质企业签约入驻，园区现已入驻企业达105家，软信企业达</w:t>
      </w:r>
      <w:r>
        <w:rPr>
          <w:rFonts w:hint="eastAsia" w:ascii="Times New Roman" w:hAnsi="Times New Roman" w:eastAsia="方正仿宋_GBK"/>
          <w:sz w:val="32"/>
          <w:szCs w:val="32"/>
          <w:lang w:val="en-US" w:eastAsia="zh-CN"/>
        </w:rPr>
        <w:t>80%</w:t>
      </w:r>
      <w:r>
        <w:rPr>
          <w:rFonts w:hint="eastAsia" w:ascii="Times New Roman" w:hAnsi="Times New Roman" w:eastAsia="方正仿宋_GBK"/>
          <w:sz w:val="32"/>
          <w:szCs w:val="32"/>
          <w:lang w:eastAsia="zh-CN"/>
        </w:rPr>
        <w:t>。</w:t>
      </w:r>
    </w:p>
    <w:p>
      <w:pPr>
        <w:pStyle w:val="4"/>
        <w:widowControl w:val="0"/>
        <w:overflowPunct w:val="0"/>
        <w:spacing w:before="0" w:beforeAutospacing="0" w:after="0" w:afterAutospacing="0" w:line="580" w:lineRule="exact"/>
        <w:ind w:firstLine="643" w:firstLineChars="200"/>
        <w:rPr>
          <w:rFonts w:hint="eastAsia" w:ascii="Times New Roman" w:hAnsi="Times New Roman" w:eastAsia="方正仿宋_GBK"/>
          <w:sz w:val="32"/>
          <w:szCs w:val="32"/>
          <w:lang w:eastAsia="zh-CN"/>
        </w:rPr>
      </w:pPr>
      <w:r>
        <w:rPr>
          <w:rFonts w:hint="eastAsia" w:ascii="Times New Roman" w:hAnsi="Times New Roman" w:eastAsia="方正仿宋_GBK"/>
          <w:b/>
          <w:bCs/>
          <w:sz w:val="32"/>
          <w:szCs w:val="32"/>
          <w:lang w:eastAsia="zh-CN"/>
        </w:rPr>
        <w:t>三、亮点多，引导</w:t>
      </w:r>
      <w:r>
        <w:rPr>
          <w:rFonts w:hint="eastAsia" w:ascii="Times New Roman" w:hAnsi="Times New Roman" w:eastAsia="方正仿宋_GBK"/>
          <w:b/>
          <w:bCs/>
          <w:sz w:val="32"/>
          <w:szCs w:val="32"/>
          <w:lang w:val="en-US" w:eastAsia="zh-CN"/>
        </w:rPr>
        <w:t>推动</w:t>
      </w:r>
      <w:r>
        <w:rPr>
          <w:rFonts w:hint="eastAsia" w:ascii="Times New Roman" w:hAnsi="Times New Roman" w:eastAsia="方正仿宋_GBK"/>
          <w:b/>
          <w:bCs/>
          <w:sz w:val="32"/>
          <w:szCs w:val="32"/>
          <w:lang w:eastAsia="zh-CN"/>
        </w:rPr>
        <w:t>辖区企业走绿色发展道路。一是</w:t>
      </w:r>
      <w:r>
        <w:rPr>
          <w:rFonts w:hint="eastAsia" w:ascii="Times New Roman" w:hAnsi="Times New Roman" w:eastAsia="方正仿宋_GBK"/>
          <w:sz w:val="32"/>
          <w:szCs w:val="32"/>
          <w:lang w:eastAsia="zh-CN"/>
        </w:rPr>
        <w:t>构建高能级企业梯度培育体系，指导企业校企联合，解决企业发展过程中的科技需求，为绿色发展提供科技支撑，引导企业走“科技型企业—高新技术企业—专精特新企业—上市培育企业”发展道路。</w:t>
      </w:r>
      <w:r>
        <w:rPr>
          <w:rFonts w:hint="eastAsia" w:ascii="Times New Roman" w:hAnsi="Times New Roman" w:eastAsia="方正仿宋_GBK"/>
          <w:b/>
          <w:bCs/>
          <w:sz w:val="32"/>
          <w:szCs w:val="32"/>
          <w:lang w:eastAsia="zh-CN"/>
        </w:rPr>
        <w:t>二是</w:t>
      </w:r>
      <w:r>
        <w:rPr>
          <w:rFonts w:hint="eastAsia" w:ascii="Times New Roman" w:hAnsi="Times New Roman" w:eastAsia="方正仿宋_GBK"/>
          <w:sz w:val="32"/>
          <w:szCs w:val="32"/>
          <w:lang w:eastAsia="zh-CN"/>
        </w:rPr>
        <w:t>推动环保科技成果转化。汇聚绿色低碳科技成果，开展关键技术攻关，推动重庆博张机电设备有限公司等打造“高效节能环保智能固碱成套装置研发关键技术及应用”、“BNM生物降解塑料膜袋”、“土壤调节产品”等绿色低碳科技成果转化应用成功案例，并获得2022年重庆科学技术奖，在节能降碳和环境保护的技术开发和应用方面发挥示范带动效应。</w:t>
      </w:r>
      <w:r>
        <w:rPr>
          <w:rFonts w:hint="eastAsia" w:ascii="Times New Roman" w:hAnsi="Times New Roman" w:eastAsia="方正仿宋_GBK"/>
          <w:b/>
          <w:bCs/>
          <w:sz w:val="32"/>
          <w:szCs w:val="32"/>
          <w:lang w:eastAsia="zh-CN"/>
        </w:rPr>
        <w:t>三是</w:t>
      </w:r>
      <w:r>
        <w:rPr>
          <w:rFonts w:hint="eastAsia" w:ascii="Times New Roman" w:hAnsi="Times New Roman" w:eastAsia="方正仿宋_GBK"/>
          <w:sz w:val="32"/>
          <w:szCs w:val="32"/>
          <w:lang w:eastAsia="zh-CN"/>
        </w:rPr>
        <w:t>积极助力沙区绿色健康产业的可持续发展。科技特派员联系服务沙区特色的生态种养、休闲农业等</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eastAsia="zh-CN"/>
        </w:rPr>
        <w:t>个，提供产业发展、科技服务咨询</w:t>
      </w:r>
      <w:r>
        <w:rPr>
          <w:rFonts w:hint="eastAsia" w:ascii="Times New Roman" w:hAnsi="Times New Roman" w:eastAsia="方正仿宋_GBK"/>
          <w:sz w:val="32"/>
          <w:szCs w:val="32"/>
          <w:lang w:val="en-US" w:eastAsia="zh-CN"/>
        </w:rPr>
        <w:t>69</w:t>
      </w:r>
      <w:r>
        <w:rPr>
          <w:rFonts w:hint="eastAsia" w:ascii="Times New Roman" w:hAnsi="Times New Roman" w:eastAsia="方正仿宋_GBK"/>
          <w:sz w:val="32"/>
          <w:szCs w:val="32"/>
          <w:lang w:eastAsia="zh-CN"/>
        </w:rPr>
        <w:t>次以上；开展线下技术服务</w:t>
      </w:r>
      <w:r>
        <w:rPr>
          <w:rFonts w:hint="eastAsia" w:ascii="Times New Roman" w:hAnsi="Times New Roman" w:eastAsia="方正仿宋_GBK"/>
          <w:sz w:val="32"/>
          <w:szCs w:val="32"/>
          <w:lang w:val="en-US" w:eastAsia="zh-CN"/>
        </w:rPr>
        <w:t>90</w:t>
      </w:r>
      <w:r>
        <w:rPr>
          <w:rFonts w:hint="eastAsia" w:ascii="Times New Roman" w:hAnsi="Times New Roman" w:eastAsia="方正仿宋_GBK"/>
          <w:sz w:val="32"/>
          <w:szCs w:val="32"/>
          <w:lang w:eastAsia="zh-CN"/>
        </w:rPr>
        <w:t>余次，培训相关人员</w:t>
      </w:r>
      <w:r>
        <w:rPr>
          <w:rFonts w:hint="eastAsia" w:ascii="Times New Roman" w:hAnsi="Times New Roman" w:eastAsia="方正仿宋_GBK"/>
          <w:sz w:val="32"/>
          <w:szCs w:val="32"/>
          <w:lang w:val="en-US" w:eastAsia="zh-CN"/>
        </w:rPr>
        <w:t>400</w:t>
      </w:r>
      <w:r>
        <w:rPr>
          <w:rFonts w:hint="eastAsia" w:ascii="Times New Roman" w:hAnsi="Times New Roman" w:eastAsia="方正仿宋_GBK"/>
          <w:sz w:val="32"/>
          <w:szCs w:val="32"/>
          <w:lang w:eastAsia="zh-CN"/>
        </w:rPr>
        <w:t>余人次。</w:t>
      </w:r>
    </w:p>
    <w:p>
      <w:pPr>
        <w:pStyle w:val="4"/>
        <w:widowControl w:val="0"/>
        <w:overflowPunct w:val="0"/>
        <w:spacing w:before="0" w:beforeAutospacing="0" w:after="0" w:afterAutospacing="0" w:line="580" w:lineRule="exact"/>
        <w:ind w:firstLine="640" w:firstLineChars="200"/>
        <w:rPr>
          <w:rFonts w:ascii="Times New Roman" w:hAnsi="Times New Roman"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decorative"/>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decorative"/>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017CB"/>
    <w:rsid w:val="2F2E4EB7"/>
    <w:rsid w:val="351E1963"/>
    <w:rsid w:val="388445AC"/>
    <w:rsid w:val="477D4DF2"/>
    <w:rsid w:val="5D193E15"/>
    <w:rsid w:val="608D1B44"/>
    <w:rsid w:val="70F77595"/>
    <w:rsid w:val="75535F19"/>
    <w:rsid w:val="7836507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chenping</cp:lastModifiedBy>
  <dcterms:modified xsi:type="dcterms:W3CDTF">2024-06-06T07:22:44Z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