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94" w:firstLineChars="45"/>
        <w:jc w:val="center"/>
        <w:rPr>
          <w:rFonts w:ascii="Times New Roman" w:hAnsi="Times New Roman"/>
          <w:color w:val="000000" w:themeColor="text1"/>
        </w:rPr>
      </w:pPr>
    </w:p>
    <w:p>
      <w:pPr>
        <w:adjustRightInd w:val="0"/>
        <w:snapToGrid w:val="0"/>
        <w:ind w:firstLine="94" w:firstLineChars="45"/>
        <w:jc w:val="center"/>
        <w:rPr>
          <w:rFonts w:ascii="Times New Roman" w:hAnsi="Times New Roman"/>
          <w:color w:val="000000" w:themeColor="text1"/>
        </w:rPr>
      </w:pPr>
    </w:p>
    <w:p>
      <w:pPr>
        <w:adjustRightInd w:val="0"/>
        <w:snapToGrid w:val="0"/>
        <w:ind w:firstLine="94" w:firstLineChars="45"/>
        <w:jc w:val="center"/>
        <w:rPr>
          <w:rFonts w:ascii="Times New Roman" w:hAnsi="Times New Roman"/>
          <w:color w:val="000000" w:themeColor="text1"/>
        </w:rPr>
      </w:pPr>
    </w:p>
    <w:p>
      <w:pPr>
        <w:adjustRightInd w:val="0"/>
        <w:snapToGrid w:val="0"/>
        <w:ind w:firstLine="94" w:firstLineChars="45"/>
        <w:jc w:val="center"/>
        <w:rPr>
          <w:rFonts w:ascii="Times New Roman" w:hAnsi="Times New Roman"/>
          <w:color w:val="000000" w:themeColor="text1"/>
        </w:rPr>
      </w:pPr>
    </w:p>
    <w:p>
      <w:pPr>
        <w:adjustRightInd w:val="0"/>
        <w:snapToGrid w:val="0"/>
        <w:ind w:firstLine="94" w:firstLineChars="45"/>
        <w:jc w:val="center"/>
        <w:rPr>
          <w:rFonts w:ascii="Times New Roman" w:hAnsi="Times New Roman"/>
          <w:color w:val="000000" w:themeColor="text1"/>
        </w:rPr>
      </w:pPr>
    </w:p>
    <w:p>
      <w:pPr>
        <w:adjustRightInd w:val="0"/>
        <w:snapToGrid w:val="0"/>
        <w:ind w:firstLine="94" w:firstLineChars="45"/>
        <w:jc w:val="center"/>
        <w:rPr>
          <w:rFonts w:ascii="Times New Roman" w:hAnsi="Times New Roman"/>
          <w:color w:val="000000" w:themeColor="text1"/>
        </w:rPr>
      </w:pPr>
    </w:p>
    <w:p>
      <w:pPr>
        <w:adjustRightInd w:val="0"/>
        <w:snapToGrid w:val="0"/>
        <w:ind w:firstLine="94" w:firstLineChars="45"/>
        <w:jc w:val="center"/>
        <w:rPr>
          <w:rFonts w:ascii="Times New Roman" w:hAnsi="Times New Roman"/>
          <w:color w:val="000000" w:themeColor="text1"/>
        </w:rPr>
      </w:pPr>
    </w:p>
    <w:p>
      <w:pPr>
        <w:adjustRightInd w:val="0"/>
        <w:snapToGrid w:val="0"/>
        <w:ind w:firstLine="94" w:firstLineChars="45"/>
        <w:jc w:val="center"/>
        <w:rPr>
          <w:rFonts w:ascii="Times New Roman" w:hAnsi="Times New Roman"/>
          <w:color w:val="000000" w:themeColor="text1"/>
        </w:rPr>
      </w:pPr>
    </w:p>
    <w:p>
      <w:pPr>
        <w:adjustRightInd w:val="0"/>
        <w:snapToGrid w:val="0"/>
        <w:ind w:firstLine="94" w:firstLineChars="45"/>
        <w:jc w:val="center"/>
        <w:rPr>
          <w:rFonts w:ascii="Times New Roman" w:hAnsi="Times New Roman"/>
          <w:color w:val="000000" w:themeColor="text1"/>
        </w:rPr>
      </w:pPr>
    </w:p>
    <w:p>
      <w:pPr>
        <w:adjustRightInd w:val="0"/>
        <w:snapToGrid w:val="0"/>
        <w:ind w:firstLine="94" w:firstLineChars="45"/>
        <w:jc w:val="center"/>
        <w:rPr>
          <w:rFonts w:ascii="Times New Roman" w:hAnsi="Times New Roman"/>
          <w:color w:val="000000" w:themeColor="text1"/>
        </w:rPr>
      </w:pPr>
    </w:p>
    <w:p>
      <w:pPr>
        <w:adjustRightInd w:val="0"/>
        <w:snapToGrid w:val="0"/>
        <w:ind w:firstLine="94" w:firstLineChars="45"/>
        <w:jc w:val="center"/>
        <w:rPr>
          <w:rFonts w:ascii="Times New Roman" w:hAnsi="Times New Roman" w:eastAsia="方正小标宋_GBK"/>
          <w:b/>
          <w:bCs/>
          <w:color w:val="000000" w:themeColor="text1"/>
          <w:sz w:val="44"/>
          <w:szCs w:val="44"/>
        </w:rPr>
      </w:pPr>
      <w:r>
        <w:rPr>
          <w:rFonts w:ascii="Times New Roman" w:hAnsi="Times New Roman"/>
          <w:color w:val="000000" w:themeColor="text1"/>
        </w:rPr>
        <w:pict>
          <v:shape id="_x0000_i1025" o:spt="136" type="#_x0000_t136" style="height:75pt;width:439.5pt;" fillcolor="#FF0000" filled="t" stroked="t" coordsize="21600,21600">
            <v:path/>
            <v:fill on="t" focussize="0,0"/>
            <v:stroke color="#FF0000"/>
            <v:imagedata o:title=""/>
            <o:lock v:ext="edit"/>
            <v:textpath on="t" fitshape="t" fitpath="t" trim="t" xscale="f" string="中共重庆市沙坪坝区委农村工作暨实施乡村振兴战略领导小组办公室文件" style="font-family:宋体;font-size:16pt;font-weight:bold;v-text-align:center;"/>
            <w10:wrap type="none"/>
            <w10:anchorlock/>
          </v:shape>
        </w:pict>
      </w:r>
    </w:p>
    <w:p>
      <w:pPr>
        <w:widowControl/>
        <w:jc w:val="left"/>
        <w:rPr>
          <w:rFonts w:ascii="Times New Roman" w:hAnsi="Times New Roman"/>
          <w:color w:val="000000" w:themeColor="text1"/>
        </w:rPr>
      </w:pPr>
    </w:p>
    <w:p>
      <w:pPr>
        <w:pStyle w:val="2"/>
        <w:rPr>
          <w:rFonts w:ascii="Times New Roman" w:hAnsi="Times New Roman"/>
          <w:color w:val="000000" w:themeColor="text1"/>
        </w:rPr>
      </w:pPr>
    </w:p>
    <w:p>
      <w:pPr>
        <w:pStyle w:val="2"/>
        <w:rPr>
          <w:rFonts w:ascii="Times New Roman" w:hAnsi="Times New Roman"/>
          <w:color w:val="000000" w:themeColor="text1"/>
        </w:rPr>
      </w:pPr>
    </w:p>
    <w:p>
      <w:pPr>
        <w:tabs>
          <w:tab w:val="left" w:pos="3285"/>
        </w:tabs>
        <w:jc w:val="center"/>
        <w:rPr>
          <w:rFonts w:ascii="Times New Roman" w:hAnsi="Times New Roman"/>
          <w:color w:val="000000" w:themeColor="text1"/>
        </w:rPr>
      </w:pPr>
      <w:r>
        <w:rPr>
          <w:rFonts w:hint="eastAsia" w:ascii="Times New Roman" w:eastAsia="方正仿宋_GBK"/>
          <w:color w:val="000000" w:themeColor="text1"/>
          <w:sz w:val="32"/>
          <w:szCs w:val="32"/>
        </w:rPr>
        <w:t>沙委农办〔</w:t>
      </w:r>
      <w:r>
        <w:rPr>
          <w:rFonts w:hint="eastAsia" w:ascii="Times New Roman" w:hAnsi="Times New Roman" w:eastAsia="方正仿宋_GBK"/>
          <w:color w:val="000000" w:themeColor="text1"/>
          <w:sz w:val="32"/>
          <w:szCs w:val="32"/>
        </w:rPr>
        <w:t>2020</w:t>
      </w:r>
      <w:r>
        <w:rPr>
          <w:rFonts w:hint="eastAsia" w:ascii="Times New Roman" w:eastAsia="方正仿宋_GBK"/>
          <w:color w:val="000000" w:themeColor="text1"/>
          <w:sz w:val="32"/>
          <w:szCs w:val="32"/>
        </w:rPr>
        <w:t>〕</w:t>
      </w:r>
      <w:r>
        <w:rPr>
          <w:rFonts w:hint="eastAsia" w:ascii="Times New Roman" w:eastAsia="方正仿宋_GBK"/>
          <w:color w:val="000000" w:themeColor="text1"/>
          <w:sz w:val="32"/>
          <w:szCs w:val="32"/>
          <w:lang w:val="en-US" w:eastAsia="zh-CN"/>
        </w:rPr>
        <w:t>15</w:t>
      </w:r>
      <w:r>
        <w:rPr>
          <w:rFonts w:hint="eastAsia" w:ascii="Times New Roman" w:eastAsia="方正仿宋_GBK"/>
          <w:color w:val="000000" w:themeColor="text1"/>
          <w:sz w:val="32"/>
          <w:szCs w:val="32"/>
        </w:rPr>
        <w:t>号</w:t>
      </w:r>
    </w:p>
    <w:p>
      <w:pPr>
        <w:tabs>
          <w:tab w:val="left" w:pos="3285"/>
        </w:tabs>
        <w:jc w:val="center"/>
        <w:rPr>
          <w:rFonts w:ascii="Times New Roman" w:hAnsi="Times New Roman" w:eastAsia="方正仿宋_GBK"/>
          <w:color w:val="000000" w:themeColor="text1"/>
          <w:sz w:val="32"/>
          <w:szCs w:val="32"/>
        </w:rPr>
      </w:pPr>
      <w:r>
        <w:rPr>
          <w:color w:val="000000" w:themeColor="text1"/>
        </w:rPr>
        <w:pict>
          <v:line id="直线 6" o:spid="_x0000_s1026" o:spt="20" style="position:absolute;left:0pt;margin-left:1.8pt;margin-top:11.45pt;height:0pt;width:449.95pt;z-index:1024;mso-width-relative:page;mso-height-relative:page;" stroked="t" coordsize="21600,21600" o:allowincell="f" o:gfxdata="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cHrENYAAAAHAQAADwAAAAAAAAABACAAAAAi&#10;AAAAZHJzL2Rvd25yZXYueG1sUEsBAhQAFAAAAAgAh07iQFYB+kvTAQAAnAMAAA4AAAAAAAAAAQAg&#10;AAAAJQEAAGRycy9lMm9Eb2MueG1sUEsFBgAAAAAGAAYAWQEAAGoFAAAAAA==&#10;">
            <v:path arrowok="t"/>
            <v:fill focussize="0,0"/>
            <v:stroke weight="1.5pt" color="#FF0000"/>
            <v:imagedata o:title=""/>
            <o:lock v:ext="edit"/>
          </v:line>
        </w:pict>
      </w:r>
    </w:p>
    <w:p>
      <w:pPr>
        <w:spacing w:line="594" w:lineRule="exact"/>
        <w:jc w:val="center"/>
        <w:rPr>
          <w:rFonts w:hint="eastAsia" w:ascii="Times New Roman" w:hAnsi="Times New Roman" w:eastAsia="方正小标宋_GBK"/>
          <w:b/>
          <w:color w:val="000000"/>
          <w:sz w:val="44"/>
        </w:rPr>
      </w:pP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中共重庆市沙坪坝区委农村工作暨</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实施乡村振兴战略领导小组办公室关于印发《关于盘活利用农村闲置宅基地和闲置住宅的指导意见》的通知</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both"/>
        <w:textAlignment w:val="auto"/>
        <w:rPr>
          <w:rFonts w:eastAsia="方正小标宋_GBK"/>
          <w:b/>
          <w:bCs/>
          <w:color w:val="000000"/>
          <w:sz w:val="44"/>
          <w:szCs w:val="44"/>
        </w:rPr>
      </w:pPr>
    </w:p>
    <w:p>
      <w:pPr>
        <w:pStyle w:val="42"/>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0" w:firstLineChars="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val="en-US" w:eastAsia="zh-CN"/>
        </w:rPr>
        <w:t>各镇人民政府、涉农街道办事处</w:t>
      </w:r>
      <w:r>
        <w:rPr>
          <w:rFonts w:hint="eastAsia" w:ascii="方正楷体_GBK" w:hAnsi="方正楷体_GBK" w:eastAsia="方正楷体_GBK" w:cs="方正楷体_GBK"/>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left"/>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rPr>
        <w:t>根据《</w:t>
      </w:r>
      <w:r>
        <w:rPr>
          <w:rFonts w:hint="eastAsia" w:ascii="方正楷体_GBK" w:hAnsi="方正楷体_GBK" w:eastAsia="方正楷体_GBK" w:cs="方正楷体_GBK"/>
          <w:color w:val="000000"/>
          <w:sz w:val="32"/>
          <w:szCs w:val="32"/>
          <w:lang w:val="en-US" w:eastAsia="zh-CN"/>
        </w:rPr>
        <w:t>中共中央办公厅 国务院办公厅关于</w:t>
      </w:r>
      <w:r>
        <w:rPr>
          <w:rFonts w:hint="default"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val="en-US" w:eastAsia="zh-CN"/>
        </w:rPr>
        <w:t>深化农村宅基地制度改革试点方案</w:t>
      </w:r>
      <w:r>
        <w:rPr>
          <w:rFonts w:hint="default"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val="en-US" w:eastAsia="zh-CN"/>
        </w:rPr>
        <w:t>的通知</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val="en-US" w:eastAsia="zh-CN"/>
        </w:rPr>
        <w:t>厅字</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val="en-US" w:eastAsia="zh-CN"/>
        </w:rPr>
        <w:t>2020</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val="en-US" w:eastAsia="zh-CN"/>
        </w:rPr>
        <w:t>18</w:t>
      </w:r>
      <w:r>
        <w:rPr>
          <w:rFonts w:hint="eastAsia" w:ascii="方正楷体_GBK" w:hAnsi="方正楷体_GBK" w:eastAsia="方正楷体_GBK" w:cs="方正楷体_GBK"/>
          <w:color w:val="000000"/>
          <w:sz w:val="32"/>
          <w:szCs w:val="32"/>
        </w:rPr>
        <w:t>号）文件精神，</w:t>
      </w:r>
      <w:r>
        <w:rPr>
          <w:rFonts w:hint="eastAsia" w:ascii="方正楷体_GBK" w:hAnsi="方正楷体_GBK" w:eastAsia="方正楷体_GBK" w:cs="方正楷体_GBK"/>
          <w:color w:val="000000"/>
          <w:sz w:val="32"/>
          <w:szCs w:val="32"/>
          <w:lang w:val="en-US" w:eastAsia="zh-CN"/>
        </w:rPr>
        <w:t>区委农村工作暨实施乡村振兴战略领导小组办公室</w:t>
      </w:r>
      <w:r>
        <w:rPr>
          <w:rFonts w:hint="eastAsia" w:ascii="方正楷体_GBK" w:hAnsi="方正楷体_GBK" w:eastAsia="方正楷体_GBK" w:cs="方正楷体_GBK"/>
          <w:color w:val="000000"/>
          <w:sz w:val="32"/>
          <w:szCs w:val="32"/>
        </w:rPr>
        <w:t>拟定了《</w:t>
      </w:r>
      <w:r>
        <w:rPr>
          <w:rFonts w:hint="default" w:ascii="方正楷体_GBK" w:hAnsi="方正楷体_GBK" w:eastAsia="方正楷体_GBK" w:cs="方正楷体_GBK"/>
          <w:color w:val="000000"/>
          <w:sz w:val="32"/>
          <w:szCs w:val="32"/>
        </w:rPr>
        <w:t>关于盘活利用农村闲置宅基地和闲置住宅的指导意见</w:t>
      </w:r>
      <w:r>
        <w:rPr>
          <w:rFonts w:hint="eastAsia" w:ascii="方正楷体_GBK" w:hAnsi="方正楷体_GBK" w:eastAsia="方正楷体_GBK" w:cs="方正楷体_GBK"/>
          <w:color w:val="000000"/>
          <w:sz w:val="32"/>
          <w:szCs w:val="32"/>
        </w:rPr>
        <w:t>》，现印发给你</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left"/>
        <w:textAlignment w:val="auto"/>
        <w:outlineLvl w:val="9"/>
        <w:rPr>
          <w:rFonts w:hint="eastAsia" w:ascii="方正楷体_GBK" w:hAnsi="方正楷体_GBK" w:eastAsia="方正楷体_GBK" w:cs="方正楷体_GBK"/>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left"/>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们，请结合实际认真贯彻落实。</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outlineLvl w:val="9"/>
        <w:rPr>
          <w:rFonts w:hint="default" w:ascii="方正楷体_GBK" w:hAnsi="方正楷体_GBK" w:eastAsia="方正楷体_GBK" w:cs="方正楷体_GBK"/>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outlineLvl w:val="9"/>
        <w:rPr>
          <w:rFonts w:hint="default" w:ascii="方正楷体_GBK" w:hAnsi="方正楷体_GBK" w:eastAsia="方正楷体_GBK" w:cs="方正楷体_GBK"/>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right"/>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rPr>
        <w:t>中共重庆市沙坪坝区委农村工作暨实施</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outlineLvl w:val="9"/>
        <w:rPr>
          <w:rFonts w:hint="default"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rPr>
        <w:t>乡村振兴战略领导小组办公室</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outlineLvl w:val="9"/>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val="en-US" w:eastAsia="zh-CN"/>
        </w:rPr>
        <w:t xml:space="preserve">                      （重庆市沙坪坝区农业农村委员会代章）</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outlineLvl w:val="9"/>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 xml:space="preserve">                          2020年9月28日</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p>
    <w:p>
      <w:pPr>
        <w:pStyle w:val="2"/>
        <w:rPr>
          <w:rFonts w:hint="default" w:ascii="Times New Roman" w:hAnsi="Times New Roman" w:eastAsia="方正小标宋_GBK" w:cs="Times New Roman"/>
          <w:color w:val="000000"/>
          <w:sz w:val="44"/>
          <w:szCs w:val="44"/>
        </w:rPr>
      </w:pPr>
    </w:p>
    <w:p>
      <w:pPr>
        <w:pStyle w:val="2"/>
        <w:rPr>
          <w:rFonts w:hint="default" w:ascii="Times New Roman" w:hAnsi="Times New Roman" w:eastAsia="方正小标宋_GBK" w:cs="Times New Roman"/>
          <w:color w:val="000000"/>
          <w:sz w:val="44"/>
          <w:szCs w:val="44"/>
        </w:rPr>
      </w:pPr>
    </w:p>
    <w:p>
      <w:pPr>
        <w:pStyle w:val="2"/>
        <w:rPr>
          <w:rFonts w:hint="default" w:ascii="Times New Roman" w:hAnsi="Times New Roman" w:eastAsia="方正小标宋_GBK" w:cs="Times New Roman"/>
          <w:color w:val="000000"/>
          <w:sz w:val="44"/>
          <w:szCs w:val="44"/>
        </w:rPr>
      </w:pPr>
    </w:p>
    <w:p>
      <w:pPr>
        <w:pStyle w:val="2"/>
        <w:rPr>
          <w:rFonts w:hint="default" w:ascii="Times New Roman" w:hAnsi="Times New Roman" w:eastAsia="方正小标宋_GBK" w:cs="Times New Roman"/>
          <w:color w:val="000000"/>
          <w:sz w:val="44"/>
          <w:szCs w:val="44"/>
        </w:rPr>
      </w:pPr>
    </w:p>
    <w:p>
      <w:pPr>
        <w:pStyle w:val="2"/>
        <w:rPr>
          <w:rFonts w:hint="default" w:ascii="Times New Roman" w:hAnsi="Times New Roman" w:eastAsia="方正小标宋_GBK" w:cs="Times New Roman"/>
          <w:color w:val="000000"/>
          <w:sz w:val="44"/>
          <w:szCs w:val="44"/>
        </w:rPr>
      </w:pPr>
    </w:p>
    <w:p>
      <w:pPr>
        <w:pStyle w:val="2"/>
        <w:rPr>
          <w:rFonts w:hint="default" w:ascii="Times New Roman" w:hAnsi="Times New Roman" w:eastAsia="方正小标宋_GBK" w:cs="Times New Roman"/>
          <w:color w:val="000000"/>
          <w:sz w:val="44"/>
          <w:szCs w:val="44"/>
        </w:rPr>
      </w:pPr>
    </w:p>
    <w:p>
      <w:pPr>
        <w:pStyle w:val="2"/>
        <w:rPr>
          <w:rFonts w:hint="default" w:ascii="Times New Roman" w:hAnsi="Times New Roman" w:eastAsia="方正小标宋_GBK" w:cs="Times New Roman"/>
          <w:color w:val="000000"/>
          <w:sz w:val="44"/>
          <w:szCs w:val="44"/>
        </w:rPr>
      </w:pPr>
    </w:p>
    <w:p>
      <w:pPr>
        <w:pStyle w:val="2"/>
        <w:rPr>
          <w:rFonts w:hint="default" w:ascii="Times New Roman" w:hAnsi="Times New Roman" w:eastAsia="方正小标宋_GBK" w:cs="Times New Roman"/>
          <w:color w:val="000000"/>
          <w:sz w:val="44"/>
          <w:szCs w:val="44"/>
        </w:rPr>
      </w:pPr>
    </w:p>
    <w:p>
      <w:pPr>
        <w:pStyle w:val="2"/>
        <w:rPr>
          <w:rFonts w:hint="default" w:ascii="Times New Roman" w:hAnsi="Times New Roman" w:eastAsia="方正小标宋_GBK" w:cs="Times New Roman"/>
          <w:color w:val="000000"/>
          <w:sz w:val="44"/>
          <w:szCs w:val="44"/>
        </w:rPr>
      </w:pPr>
    </w:p>
    <w:p>
      <w:pPr>
        <w:pStyle w:val="2"/>
        <w:rPr>
          <w:rFonts w:hint="default" w:ascii="Times New Roman" w:hAnsi="Times New Roman" w:eastAsia="方正小标宋_GBK" w:cs="Times New Roman"/>
          <w:color w:val="000000"/>
          <w:sz w:val="44"/>
          <w:szCs w:val="44"/>
        </w:rPr>
      </w:pPr>
    </w:p>
    <w:p>
      <w:pPr>
        <w:pStyle w:val="2"/>
        <w:rPr>
          <w:rFonts w:hint="default" w:ascii="Times New Roman" w:hAnsi="Times New Roman" w:eastAsia="方正小标宋_GBK" w:cs="Times New Roman"/>
          <w:color w:val="000000"/>
          <w:sz w:val="44"/>
          <w:szCs w:val="44"/>
        </w:rPr>
      </w:pPr>
    </w:p>
    <w:p>
      <w:pPr>
        <w:pStyle w:val="2"/>
        <w:rPr>
          <w:rFonts w:hint="default" w:ascii="Times New Roman" w:hAnsi="Times New Roman" w:eastAsia="方正小标宋_GBK" w:cs="Times New Roman"/>
          <w:color w:val="000000"/>
          <w:sz w:val="44"/>
          <w:szCs w:val="44"/>
        </w:rPr>
      </w:pPr>
    </w:p>
    <w:p>
      <w:pPr>
        <w:pStyle w:val="2"/>
        <w:rPr>
          <w:rFonts w:hint="default" w:ascii="Times New Roman" w:hAnsi="Times New Roman" w:eastAsia="方正小标宋_GBK" w:cs="Times New Roman"/>
          <w:color w:val="000000"/>
          <w:sz w:val="44"/>
          <w:szCs w:val="44"/>
        </w:rPr>
      </w:pPr>
    </w:p>
    <w:p>
      <w:pPr>
        <w:pStyle w:val="2"/>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关于盘活利用农村闲置宅基地和闲置住宅的</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指导意见</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为贯彻</w:t>
      </w:r>
      <w:r>
        <w:rPr>
          <w:rFonts w:hint="default" w:ascii="Times New Roman" w:hAnsi="Times New Roman" w:eastAsia="方正仿宋_GBK" w:cs="Times New Roman"/>
          <w:color w:val="000000"/>
          <w:sz w:val="32"/>
          <w:szCs w:val="32"/>
        </w:rPr>
        <w:t>落实</w:t>
      </w:r>
      <w:r>
        <w:rPr>
          <w:rFonts w:hint="eastAsia" w:ascii="Times New Roman" w:hAnsi="Times New Roman" w:eastAsia="方正仿宋_GBK" w:cs="Times New Roman"/>
          <w:color w:val="000000"/>
          <w:sz w:val="32"/>
          <w:szCs w:val="32"/>
          <w:lang w:val="en-US" w:eastAsia="zh-CN"/>
        </w:rPr>
        <w:t>党中央、国务院关于深化农村宅基地制度改革精神，按照</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农业农村部关于积极稳妥开展农村闲置宅基地和闲置住宅盘活利用工作的通知</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农经发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2019</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号）</w:t>
      </w:r>
      <w:r>
        <w:rPr>
          <w:rFonts w:hint="eastAsia" w:ascii="Times New Roman" w:hAnsi="Times New Roman" w:eastAsia="方正仿宋_GBK" w:cs="Times New Roman"/>
          <w:color w:val="000000"/>
          <w:sz w:val="32"/>
          <w:szCs w:val="32"/>
          <w:lang w:val="en-US" w:eastAsia="zh-CN"/>
        </w:rPr>
        <w:t>要求</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积极稳妥开展农村闲置宅基地和闲置住宅盘活利用工作，深入实施宅基地</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三权分置</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，增加农民财产性收入。</w:t>
      </w:r>
      <w:r>
        <w:rPr>
          <w:rFonts w:hint="default" w:ascii="Times New Roman" w:hAnsi="Times New Roman" w:eastAsia="方正仿宋_GBK" w:cs="Times New Roman"/>
          <w:color w:val="000000"/>
          <w:sz w:val="32"/>
          <w:szCs w:val="32"/>
        </w:rPr>
        <w:t>现提出以下意见：</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黑体" w:cs="Times New Roman"/>
          <w:color w:val="000000"/>
          <w:sz w:val="32"/>
          <w:szCs w:val="32"/>
          <w:lang w:val="en-US" w:eastAsia="zh-CN"/>
        </w:rPr>
        <w:t>一、依法依规，加强宅基地管理</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楷体_GBK" w:cs="Times New Roman"/>
          <w:color w:val="000000"/>
          <w:sz w:val="32"/>
          <w:szCs w:val="32"/>
          <w:lang w:val="en-US" w:eastAsia="zh-CN"/>
        </w:rPr>
        <w:t>（一）把握政策底线。</w:t>
      </w:r>
      <w:r>
        <w:rPr>
          <w:rFonts w:hint="default" w:ascii="Times New Roman" w:hAnsi="Times New Roman" w:eastAsia="方正仿宋_GBK" w:cs="Times New Roman"/>
          <w:color w:val="000000"/>
          <w:sz w:val="32"/>
          <w:szCs w:val="32"/>
          <w:lang w:val="en-US" w:eastAsia="zh-CN"/>
        </w:rPr>
        <w:t>坚持农村土地集体所有、耕地红线不突破、农民利益不受损的政策底线。</w:t>
      </w:r>
      <w:r>
        <w:rPr>
          <w:rFonts w:hint="eastAsia" w:ascii="Times New Roman" w:hAnsi="Times New Roman" w:eastAsia="方正仿宋_GBK" w:cs="Times New Roman"/>
          <w:color w:val="000000"/>
          <w:sz w:val="32"/>
          <w:szCs w:val="32"/>
          <w:lang w:val="en-US" w:eastAsia="zh-CN"/>
        </w:rPr>
        <w:t>严禁城镇居民到农村购买宅基地，</w:t>
      </w:r>
      <w:r>
        <w:rPr>
          <w:rFonts w:hint="default" w:ascii="Times New Roman" w:hAnsi="Times New Roman" w:eastAsia="方正仿宋_GBK" w:cs="Times New Roman"/>
          <w:color w:val="000000"/>
          <w:sz w:val="32"/>
          <w:szCs w:val="32"/>
          <w:lang w:val="en-US" w:eastAsia="zh-CN"/>
        </w:rPr>
        <w:t>严禁借流转之名违法违规圈占、买卖宅基地，</w:t>
      </w:r>
      <w:r>
        <w:rPr>
          <w:rFonts w:hint="eastAsia" w:ascii="Times New Roman" w:hAnsi="Times New Roman" w:eastAsia="方正仿宋_GBK" w:cs="Times New Roman"/>
          <w:color w:val="000000"/>
          <w:sz w:val="32"/>
          <w:szCs w:val="32"/>
          <w:lang w:val="en-US" w:eastAsia="zh-CN"/>
        </w:rPr>
        <w:t>严禁</w:t>
      </w:r>
      <w:r>
        <w:rPr>
          <w:rFonts w:hint="default" w:ascii="Times New Roman" w:hAnsi="Times New Roman" w:eastAsia="方正仿宋_GBK" w:cs="Times New Roman"/>
          <w:color w:val="000000"/>
          <w:sz w:val="32"/>
          <w:szCs w:val="32"/>
          <w:lang w:val="en-US" w:eastAsia="zh-CN"/>
        </w:rPr>
        <w:t>利用农村宅基地建设别墅大院和私人会所。不得违法收回农民合法取得的宅基地，不得以退出宅基地作为农民进城落户条件。</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楷体_GBK" w:cs="Times New Roman"/>
          <w:color w:val="000000"/>
          <w:sz w:val="32"/>
          <w:szCs w:val="32"/>
          <w:lang w:val="en-US" w:eastAsia="zh-CN"/>
        </w:rPr>
        <w:t>（二）自愿有偿退出</w:t>
      </w:r>
      <w:r>
        <w:rPr>
          <w:rFonts w:hint="eastAsia" w:ascii="Times New Roman" w:hAnsi="Times New Roman" w:eastAsia="方正楷体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鼓励</w:t>
      </w:r>
      <w:r>
        <w:rPr>
          <w:rFonts w:hint="eastAsia" w:ascii="Times New Roman" w:hAnsi="Times New Roman" w:eastAsia="方正仿宋_GBK" w:cs="Times New Roman"/>
          <w:color w:val="000000"/>
          <w:sz w:val="32"/>
          <w:szCs w:val="32"/>
          <w:lang w:val="en-US" w:eastAsia="zh-CN"/>
        </w:rPr>
        <w:t>进城落户农民依法</w:t>
      </w:r>
      <w:r>
        <w:rPr>
          <w:rFonts w:hint="default" w:ascii="Times New Roman" w:hAnsi="Times New Roman" w:eastAsia="方正仿宋_GBK" w:cs="Times New Roman"/>
          <w:color w:val="000000"/>
          <w:sz w:val="32"/>
          <w:szCs w:val="32"/>
          <w:lang w:val="en-US" w:eastAsia="zh-CN"/>
        </w:rPr>
        <w:t>自愿退出闲置宅基地</w:t>
      </w:r>
      <w:r>
        <w:rPr>
          <w:rFonts w:hint="eastAsia" w:ascii="Times New Roman" w:hAnsi="Times New Roman" w:eastAsia="方正仿宋_GBK" w:cs="Times New Roman"/>
          <w:color w:val="000000"/>
          <w:sz w:val="32"/>
          <w:szCs w:val="32"/>
          <w:lang w:val="en-US" w:eastAsia="zh-CN"/>
        </w:rPr>
        <w:t>；对不符合现行有关法律和政策规定的“一户多宅”等问题，有合理原因的，探索采取有偿方式引导退出。</w:t>
      </w:r>
      <w:r>
        <w:rPr>
          <w:rFonts w:hint="default" w:ascii="Times New Roman" w:hAnsi="Times New Roman" w:eastAsia="方正仿宋_GBK" w:cs="Times New Roman"/>
          <w:color w:val="000000"/>
          <w:sz w:val="32"/>
          <w:szCs w:val="32"/>
          <w:lang w:val="en-US" w:eastAsia="zh-CN"/>
        </w:rPr>
        <w:t>由村集体经济组织按照合理标准给以补偿，自愿退出后不再保留宅基地使用权申请资格，不能再申请</w:t>
      </w:r>
      <w:r>
        <w:rPr>
          <w:rFonts w:hint="eastAsia" w:ascii="Times New Roman" w:hAnsi="Times New Roman" w:eastAsia="方正仿宋_GBK" w:cs="Times New Roman"/>
          <w:color w:val="000000"/>
          <w:sz w:val="32"/>
          <w:szCs w:val="32"/>
          <w:lang w:val="en-US" w:eastAsia="zh-CN"/>
        </w:rPr>
        <w:t>宅基地</w:t>
      </w:r>
      <w:r>
        <w:rPr>
          <w:rFonts w:hint="default" w:ascii="Times New Roman" w:hAnsi="Times New Roman" w:eastAsia="方正仿宋_GBK" w:cs="Times New Roman"/>
          <w:color w:val="000000"/>
          <w:sz w:val="32"/>
          <w:szCs w:val="32"/>
          <w:lang w:val="en-US" w:eastAsia="zh-CN"/>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 xml:space="preserve">   </w:t>
      </w:r>
      <w:r>
        <w:rPr>
          <w:rFonts w:hint="eastAsia"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楷体_GBK" w:cs="Times New Roman"/>
          <w:color w:val="000000"/>
          <w:sz w:val="32"/>
          <w:szCs w:val="32"/>
          <w:lang w:val="en-US" w:eastAsia="zh-CN"/>
        </w:rPr>
        <w:t>（三）依法收回宅基地。</w:t>
      </w:r>
      <w:r>
        <w:rPr>
          <w:rFonts w:hint="default" w:ascii="Times New Roman" w:hAnsi="Times New Roman" w:eastAsia="方正仿宋_GBK" w:cs="Times New Roman"/>
          <w:color w:val="000000"/>
          <w:sz w:val="32"/>
          <w:szCs w:val="32"/>
          <w:lang w:val="en-US" w:eastAsia="zh-CN"/>
        </w:rPr>
        <w:t>农村村民一户只能拥有一处宅基地，宅基地面积不能超过我区规定标准。对</w:t>
      </w:r>
      <w:r>
        <w:rPr>
          <w:rFonts w:hint="eastAsia" w:ascii="Times New Roman" w:hAnsi="Times New Roman" w:eastAsia="方正仿宋_GBK" w:cs="Times New Roman"/>
          <w:color w:val="000000"/>
          <w:sz w:val="32"/>
          <w:szCs w:val="32"/>
          <w:lang w:val="en-US" w:eastAsia="zh-CN"/>
        </w:rPr>
        <w:t>因违法违规占用产生的“</w:t>
      </w:r>
      <w:r>
        <w:rPr>
          <w:rFonts w:hint="default" w:ascii="Times New Roman" w:hAnsi="Times New Roman" w:eastAsia="方正仿宋_GBK" w:cs="Times New Roman"/>
          <w:color w:val="000000"/>
          <w:sz w:val="32"/>
          <w:szCs w:val="32"/>
          <w:lang w:val="en-US" w:eastAsia="zh-CN"/>
        </w:rPr>
        <w:t>一户多宅</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、建新不拆旧等导致多占的宅基地要依法收回使用权。</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黑体" w:cs="Times New Roman"/>
          <w:color w:val="000000"/>
          <w:sz w:val="32"/>
          <w:szCs w:val="32"/>
          <w:lang w:val="en-US" w:eastAsia="zh-CN"/>
        </w:rPr>
        <w:t>二、建立机制，规范有序</w:t>
      </w:r>
      <w:r>
        <w:rPr>
          <w:rFonts w:hint="eastAsia" w:ascii="Times New Roman" w:hAnsi="Times New Roman" w:eastAsia="黑体" w:cs="Times New Roman"/>
          <w:color w:val="000000"/>
          <w:sz w:val="32"/>
          <w:szCs w:val="32"/>
          <w:lang w:val="en-US" w:eastAsia="zh-CN"/>
        </w:rPr>
        <w:t>盘活</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textAlignment w:val="auto"/>
        <w:outlineLvl w:val="9"/>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 xml:space="preserve">   </w:t>
      </w:r>
      <w:r>
        <w:rPr>
          <w:rFonts w:hint="eastAsia"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楷体_GBK" w:cs="Times New Roman"/>
          <w:color w:val="000000"/>
          <w:sz w:val="32"/>
          <w:szCs w:val="32"/>
          <w:lang w:val="en-US" w:eastAsia="zh-CN"/>
        </w:rPr>
        <w:t>（一）集体经济组织内部转让</w:t>
      </w:r>
      <w:r>
        <w:rPr>
          <w:rFonts w:hint="eastAsia" w:ascii="Times New Roman" w:hAnsi="Times New Roman" w:eastAsia="方正楷体_GBK" w:cs="Times New Roman"/>
          <w:color w:val="000000"/>
          <w:sz w:val="32"/>
          <w:szCs w:val="32"/>
          <w:lang w:val="en-US" w:eastAsia="zh-CN"/>
        </w:rPr>
        <w:t>。</w:t>
      </w:r>
      <w:r>
        <w:rPr>
          <w:rFonts w:hint="default" w:ascii="Times New Roman" w:hAnsi="Times New Roman" w:eastAsia="方正仿宋_GBK" w:cs="Times New Roman"/>
          <w:color w:val="000000"/>
          <w:kern w:val="0"/>
          <w:sz w:val="32"/>
          <w:szCs w:val="32"/>
          <w:lang w:val="en-US" w:eastAsia="zh-CN" w:bidi="ar"/>
        </w:rPr>
        <w:t>本着节约集约用地的原则，</w:t>
      </w:r>
      <w:r>
        <w:rPr>
          <w:rFonts w:hint="eastAsia" w:ascii="Times New Roman" w:hAnsi="Times New Roman" w:eastAsia="方正仿宋_GBK" w:cs="Times New Roman"/>
          <w:color w:val="000000"/>
          <w:kern w:val="0"/>
          <w:sz w:val="32"/>
          <w:szCs w:val="32"/>
          <w:lang w:val="en-US" w:eastAsia="zh-CN" w:bidi="ar"/>
        </w:rPr>
        <w:t>宅基地使用权转让在征得宅基地所有权人同意的前提下，可以</w:t>
      </w:r>
      <w:r>
        <w:rPr>
          <w:rFonts w:hint="default" w:ascii="Times New Roman" w:hAnsi="Times New Roman" w:eastAsia="方正仿宋_GBK" w:cs="Times New Roman"/>
          <w:color w:val="000000"/>
          <w:kern w:val="0"/>
          <w:sz w:val="32"/>
          <w:szCs w:val="32"/>
          <w:lang w:val="en-US" w:eastAsia="zh-CN" w:bidi="ar"/>
        </w:rPr>
        <w:t>在</w:t>
      </w:r>
      <w:r>
        <w:rPr>
          <w:rFonts w:hint="eastAsia" w:ascii="Times New Roman" w:hAnsi="Times New Roman" w:eastAsia="方正仿宋_GBK" w:cs="Times New Roman"/>
          <w:color w:val="000000"/>
          <w:kern w:val="0"/>
          <w:sz w:val="32"/>
          <w:szCs w:val="32"/>
          <w:lang w:val="en-US" w:eastAsia="zh-CN" w:bidi="ar"/>
        </w:rPr>
        <w:t>本</w:t>
      </w:r>
      <w:r>
        <w:rPr>
          <w:rFonts w:hint="default" w:ascii="Times New Roman" w:hAnsi="Times New Roman" w:eastAsia="方正仿宋_GBK" w:cs="Times New Roman"/>
          <w:color w:val="000000"/>
          <w:kern w:val="0"/>
          <w:sz w:val="32"/>
          <w:szCs w:val="32"/>
          <w:lang w:val="en-US" w:eastAsia="zh-CN" w:bidi="ar"/>
        </w:rPr>
        <w:t>集体经济组织内部转让。鼓励因进城落户等情形将</w:t>
      </w:r>
      <w:r>
        <w:rPr>
          <w:rFonts w:hint="eastAsia" w:ascii="Times New Roman" w:hAnsi="Times New Roman" w:eastAsia="方正仿宋_GBK" w:cs="Times New Roman"/>
          <w:color w:val="000000"/>
          <w:kern w:val="0"/>
          <w:sz w:val="32"/>
          <w:szCs w:val="32"/>
          <w:lang w:val="en-US" w:eastAsia="zh-CN" w:bidi="ar"/>
        </w:rPr>
        <w:t>闲置</w:t>
      </w:r>
      <w:r>
        <w:rPr>
          <w:rFonts w:hint="default" w:ascii="Times New Roman" w:hAnsi="Times New Roman" w:eastAsia="方正仿宋_GBK" w:cs="Times New Roman"/>
          <w:color w:val="000000"/>
          <w:kern w:val="0"/>
          <w:sz w:val="32"/>
          <w:szCs w:val="32"/>
          <w:lang w:val="en-US" w:eastAsia="zh-CN" w:bidi="ar"/>
        </w:rPr>
        <w:t>宅基地转让给集体经济组织内部符合宅基地申请条件的农户</w:t>
      </w:r>
      <w:r>
        <w:rPr>
          <w:rFonts w:hint="eastAsia" w:ascii="Times New Roman" w:hAnsi="Times New Roman" w:eastAsia="方正仿宋_GBK" w:cs="Times New Roman"/>
          <w:color w:val="000000"/>
          <w:kern w:val="0"/>
          <w:sz w:val="32"/>
          <w:szCs w:val="32"/>
          <w:lang w:val="en-US" w:eastAsia="zh-CN" w:bidi="ar"/>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textAlignment w:val="auto"/>
        <w:outlineLvl w:val="9"/>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楷体_GBK" w:cs="Times New Roman"/>
          <w:color w:val="000000"/>
          <w:sz w:val="32"/>
          <w:szCs w:val="32"/>
          <w:lang w:val="en-US" w:eastAsia="zh-CN"/>
        </w:rPr>
        <w:t xml:space="preserve">   </w:t>
      </w:r>
      <w:r>
        <w:rPr>
          <w:rFonts w:hint="eastAsia"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楷体_GBK" w:cs="Times New Roman"/>
          <w:color w:val="000000"/>
          <w:sz w:val="32"/>
          <w:szCs w:val="32"/>
          <w:lang w:val="en-US" w:eastAsia="zh-CN"/>
        </w:rPr>
        <w:t>（二）工商资本</w:t>
      </w:r>
      <w:r>
        <w:rPr>
          <w:rFonts w:hint="eastAsia" w:ascii="Times New Roman" w:hAnsi="Times New Roman" w:eastAsia="方正楷体_GBK" w:cs="Times New Roman"/>
          <w:color w:val="000000"/>
          <w:sz w:val="32"/>
          <w:szCs w:val="32"/>
          <w:lang w:val="en-US" w:eastAsia="zh-CN"/>
        </w:rPr>
        <w:t>参与盘活。</w:t>
      </w:r>
      <w:r>
        <w:rPr>
          <w:rFonts w:hint="default" w:ascii="Times New Roman" w:hAnsi="Times New Roman" w:eastAsia="方正仿宋_GBK" w:cs="Times New Roman"/>
          <w:color w:val="000000"/>
          <w:kern w:val="0"/>
          <w:sz w:val="32"/>
          <w:szCs w:val="32"/>
          <w:lang w:val="en-US" w:eastAsia="zh-CN" w:bidi="ar"/>
        </w:rPr>
        <w:t>鼓励</w:t>
      </w:r>
      <w:r>
        <w:rPr>
          <w:rFonts w:hint="eastAsia" w:ascii="Times New Roman" w:hAnsi="Times New Roman" w:eastAsia="方正仿宋_GBK" w:cs="Times New Roman"/>
          <w:color w:val="000000"/>
          <w:kern w:val="0"/>
          <w:sz w:val="32"/>
          <w:szCs w:val="32"/>
          <w:lang w:val="en-US" w:eastAsia="zh-CN" w:bidi="ar"/>
        </w:rPr>
        <w:t>农村集体经济组织及其成员通过</w:t>
      </w:r>
      <w:r>
        <w:rPr>
          <w:rFonts w:hint="default" w:ascii="Times New Roman" w:hAnsi="Times New Roman" w:eastAsia="方正仿宋_GBK" w:cs="Times New Roman"/>
          <w:color w:val="000000"/>
          <w:kern w:val="0"/>
          <w:sz w:val="32"/>
          <w:szCs w:val="32"/>
          <w:lang w:val="en-US" w:eastAsia="zh-CN" w:bidi="ar"/>
        </w:rPr>
        <w:t>出租、入股</w:t>
      </w:r>
      <w:r>
        <w:rPr>
          <w:rFonts w:hint="eastAsia" w:ascii="Times New Roman" w:hAnsi="Times New Roman" w:eastAsia="方正仿宋_GBK" w:cs="Times New Roman"/>
          <w:color w:val="000000"/>
          <w:kern w:val="0"/>
          <w:sz w:val="32"/>
          <w:szCs w:val="32"/>
          <w:lang w:val="en-US" w:eastAsia="zh-CN" w:bidi="ar"/>
        </w:rPr>
        <w:t>、合作</w:t>
      </w:r>
      <w:r>
        <w:rPr>
          <w:rFonts w:hint="default" w:ascii="Times New Roman" w:hAnsi="Times New Roman" w:eastAsia="方正仿宋_GBK" w:cs="Times New Roman"/>
          <w:color w:val="000000"/>
          <w:kern w:val="0"/>
          <w:sz w:val="32"/>
          <w:szCs w:val="32"/>
          <w:lang w:val="en-US" w:eastAsia="zh-CN" w:bidi="ar"/>
        </w:rPr>
        <w:t>等</w:t>
      </w:r>
      <w:r>
        <w:rPr>
          <w:rFonts w:hint="eastAsia" w:ascii="Times New Roman" w:hAnsi="Times New Roman" w:eastAsia="方正仿宋_GBK" w:cs="Times New Roman"/>
          <w:color w:val="000000"/>
          <w:kern w:val="0"/>
          <w:sz w:val="32"/>
          <w:szCs w:val="32"/>
          <w:lang w:val="en-US" w:eastAsia="zh-CN" w:bidi="ar"/>
        </w:rPr>
        <w:t>多种方式</w:t>
      </w:r>
      <w:r>
        <w:rPr>
          <w:rFonts w:hint="default" w:ascii="Times New Roman" w:hAnsi="Times New Roman" w:eastAsia="方正仿宋_GBK" w:cs="Times New Roman"/>
          <w:color w:val="000000"/>
          <w:kern w:val="0"/>
          <w:sz w:val="32"/>
          <w:szCs w:val="32"/>
          <w:lang w:val="en-US" w:eastAsia="zh-CN" w:bidi="ar"/>
        </w:rPr>
        <w:t>盘活利用闲置宅基地和</w:t>
      </w:r>
      <w:r>
        <w:rPr>
          <w:rFonts w:hint="eastAsia" w:ascii="Times New Roman" w:hAnsi="Times New Roman" w:eastAsia="方正仿宋_GBK" w:cs="Times New Roman"/>
          <w:color w:val="000000"/>
          <w:kern w:val="0"/>
          <w:sz w:val="32"/>
          <w:szCs w:val="32"/>
          <w:lang w:val="en-US" w:eastAsia="zh-CN" w:bidi="ar"/>
        </w:rPr>
        <w:t>闲置</w:t>
      </w:r>
      <w:r>
        <w:rPr>
          <w:rFonts w:hint="default" w:ascii="Times New Roman" w:hAnsi="Times New Roman" w:eastAsia="方正仿宋_GBK" w:cs="Times New Roman"/>
          <w:color w:val="000000"/>
          <w:kern w:val="0"/>
          <w:sz w:val="32"/>
          <w:szCs w:val="32"/>
          <w:lang w:val="en-US" w:eastAsia="zh-CN" w:bidi="ar"/>
        </w:rPr>
        <w:t>住宅</w:t>
      </w:r>
      <w:r>
        <w:rPr>
          <w:rFonts w:hint="eastAsia" w:ascii="Times New Roman" w:hAnsi="Times New Roman" w:eastAsia="方正仿宋_GBK" w:cs="Times New Roman"/>
          <w:color w:val="000000"/>
          <w:kern w:val="0"/>
          <w:sz w:val="32"/>
          <w:szCs w:val="32"/>
          <w:lang w:val="en-US" w:eastAsia="zh-CN" w:bidi="ar"/>
        </w:rPr>
        <w:t>，盘活利用对闲置宅基地和闲置住宅的打造需符合人居环境改善，提升村庄村容风貌的基本要求。具体管理流程：</w:t>
      </w:r>
      <w:r>
        <w:rPr>
          <w:rFonts w:hint="default" w:ascii="Times New Roman" w:hAnsi="Times New Roman" w:eastAsia="方正仿宋_GBK" w:cs="Times New Roman"/>
          <w:color w:val="000000"/>
          <w:kern w:val="0"/>
          <w:sz w:val="32"/>
          <w:szCs w:val="32"/>
          <w:lang w:val="en-US" w:eastAsia="zh-CN" w:bidi="ar"/>
        </w:rPr>
        <w:t>经农户自愿申请，村、镇（街道）联合审核，</w:t>
      </w:r>
      <w:r>
        <w:rPr>
          <w:rFonts w:hint="eastAsia" w:ascii="Times New Roman" w:hAnsi="Times New Roman" w:eastAsia="方正仿宋_GBK" w:cs="Times New Roman"/>
          <w:color w:val="000000"/>
          <w:kern w:val="0"/>
          <w:sz w:val="32"/>
          <w:szCs w:val="32"/>
          <w:lang w:val="en-US" w:eastAsia="zh-CN" w:bidi="ar"/>
        </w:rPr>
        <w:t>农户</w:t>
      </w:r>
      <w:r>
        <w:rPr>
          <w:rFonts w:hint="default" w:ascii="Times New Roman" w:hAnsi="Times New Roman" w:eastAsia="方正仿宋_GBK" w:cs="Times New Roman"/>
          <w:color w:val="000000"/>
          <w:kern w:val="0"/>
          <w:sz w:val="32"/>
          <w:szCs w:val="32"/>
          <w:lang w:val="en-US" w:eastAsia="zh-CN" w:bidi="ar"/>
        </w:rPr>
        <w:t>与村集体签订委托管理协议，</w:t>
      </w:r>
      <w:r>
        <w:rPr>
          <w:rFonts w:hint="eastAsia" w:ascii="Times New Roman" w:hAnsi="Times New Roman" w:eastAsia="方正仿宋_GBK" w:cs="Times New Roman"/>
          <w:color w:val="000000"/>
          <w:kern w:val="0"/>
          <w:sz w:val="32"/>
          <w:szCs w:val="32"/>
          <w:lang w:val="en-US" w:eastAsia="zh-CN" w:bidi="ar"/>
        </w:rPr>
        <w:t>由村集体统一管理闲置宅基地，由</w:t>
      </w:r>
      <w:r>
        <w:rPr>
          <w:rFonts w:hint="default" w:ascii="Times New Roman" w:hAnsi="Times New Roman" w:eastAsia="方正仿宋_GBK" w:cs="Times New Roman"/>
          <w:color w:val="000000"/>
          <w:kern w:val="0"/>
          <w:sz w:val="32"/>
          <w:szCs w:val="32"/>
          <w:lang w:val="en-US" w:eastAsia="zh-CN" w:bidi="ar"/>
        </w:rPr>
        <w:t>村集体与</w:t>
      </w:r>
      <w:r>
        <w:rPr>
          <w:rFonts w:hint="eastAsia" w:ascii="Times New Roman" w:hAnsi="Times New Roman" w:eastAsia="方正仿宋_GBK" w:cs="Times New Roman"/>
          <w:color w:val="000000"/>
          <w:kern w:val="0"/>
          <w:sz w:val="32"/>
          <w:szCs w:val="32"/>
          <w:lang w:val="en-US" w:eastAsia="zh-CN" w:bidi="ar"/>
        </w:rPr>
        <w:t>第三方</w:t>
      </w:r>
      <w:r>
        <w:rPr>
          <w:rFonts w:hint="default" w:ascii="Times New Roman" w:hAnsi="Times New Roman" w:eastAsia="方正仿宋_GBK" w:cs="Times New Roman"/>
          <w:color w:val="000000"/>
          <w:sz w:val="32"/>
          <w:szCs w:val="32"/>
          <w:u w:val="none"/>
        </w:rPr>
        <w:t>签订</w:t>
      </w:r>
      <w:r>
        <w:rPr>
          <w:rFonts w:hint="eastAsia" w:ascii="Times New Roman" w:hAnsi="Times New Roman" w:eastAsia="方正仿宋_GBK" w:cs="Times New Roman"/>
          <w:color w:val="000000"/>
          <w:sz w:val="32"/>
          <w:szCs w:val="32"/>
          <w:u w:val="none"/>
          <w:lang w:val="en-US" w:eastAsia="zh-CN"/>
        </w:rPr>
        <w:t>出租、入股、合作</w:t>
      </w:r>
      <w:r>
        <w:rPr>
          <w:rFonts w:hint="default" w:ascii="Times New Roman" w:hAnsi="Times New Roman" w:eastAsia="方正仿宋_GBK" w:cs="Times New Roman"/>
          <w:color w:val="000000"/>
          <w:sz w:val="32"/>
          <w:szCs w:val="32"/>
          <w:u w:val="none"/>
        </w:rPr>
        <w:t>协议，</w:t>
      </w:r>
      <w:r>
        <w:rPr>
          <w:rFonts w:hint="eastAsia" w:ascii="Times New Roman" w:hAnsi="Times New Roman" w:eastAsia="方正仿宋_GBK" w:cs="Times New Roman"/>
          <w:color w:val="000000"/>
          <w:sz w:val="32"/>
          <w:szCs w:val="32"/>
          <w:u w:val="none"/>
          <w:lang w:val="en-US" w:eastAsia="zh-CN"/>
        </w:rPr>
        <w:t>相关</w:t>
      </w:r>
      <w:r>
        <w:rPr>
          <w:rFonts w:hint="default" w:ascii="Times New Roman" w:hAnsi="Times New Roman" w:eastAsia="方正仿宋_GBK" w:cs="Times New Roman"/>
          <w:color w:val="000000"/>
          <w:sz w:val="32"/>
          <w:szCs w:val="32"/>
          <w:u w:val="none"/>
          <w:lang w:val="en-US" w:eastAsia="zh-CN"/>
        </w:rPr>
        <w:t>收益</w:t>
      </w:r>
      <w:r>
        <w:rPr>
          <w:rFonts w:hint="eastAsia" w:ascii="Times New Roman" w:hAnsi="Times New Roman" w:eastAsia="方正仿宋_GBK" w:cs="Times New Roman"/>
          <w:color w:val="000000"/>
          <w:sz w:val="32"/>
          <w:szCs w:val="32"/>
          <w:u w:val="none"/>
          <w:lang w:val="en-US" w:eastAsia="zh-CN"/>
        </w:rPr>
        <w:t>归农户所有。</w:t>
      </w:r>
      <w:r>
        <w:rPr>
          <w:rFonts w:hint="default" w:ascii="Times New Roman" w:hAnsi="Times New Roman" w:eastAsia="方正仿宋_GBK" w:cs="Times New Roman"/>
          <w:color w:val="000000"/>
          <w:sz w:val="32"/>
          <w:szCs w:val="32"/>
          <w:u w:val="none"/>
          <w:lang w:val="en-US" w:eastAsia="zh-CN"/>
        </w:rPr>
        <w:t>村集体可</w:t>
      </w:r>
      <w:r>
        <w:rPr>
          <w:rFonts w:hint="eastAsia" w:ascii="Times New Roman" w:hAnsi="Times New Roman" w:eastAsia="方正仿宋_GBK" w:cs="Times New Roman"/>
          <w:color w:val="000000"/>
          <w:sz w:val="32"/>
          <w:szCs w:val="32"/>
          <w:u w:val="none"/>
          <w:lang w:val="en-US" w:eastAsia="zh-CN"/>
        </w:rPr>
        <w:t>与第三方协商</w:t>
      </w:r>
      <w:r>
        <w:rPr>
          <w:rFonts w:hint="default" w:ascii="Times New Roman" w:hAnsi="Times New Roman" w:eastAsia="方正仿宋_GBK" w:cs="Times New Roman"/>
          <w:color w:val="000000"/>
          <w:sz w:val="32"/>
          <w:szCs w:val="32"/>
          <w:u w:val="none"/>
          <w:lang w:val="en-US" w:eastAsia="zh-CN"/>
        </w:rPr>
        <w:t>收取一定管理费用</w:t>
      </w:r>
      <w:r>
        <w:rPr>
          <w:rFonts w:hint="eastAsia" w:ascii="Times New Roman" w:hAnsi="Times New Roman" w:eastAsia="方正仿宋_GBK" w:cs="Times New Roman"/>
          <w:color w:val="000000"/>
          <w:sz w:val="32"/>
          <w:szCs w:val="32"/>
          <w:u w:val="none"/>
          <w:lang w:val="en-US" w:eastAsia="zh-CN"/>
        </w:rPr>
        <w:t>，用于村级事业发展</w:t>
      </w:r>
      <w:r>
        <w:rPr>
          <w:rFonts w:hint="default" w:ascii="Times New Roman" w:hAnsi="Times New Roman" w:eastAsia="方正仿宋_GBK" w:cs="Times New Roman"/>
          <w:color w:val="000000"/>
          <w:sz w:val="32"/>
          <w:szCs w:val="32"/>
          <w:u w:val="none"/>
          <w:lang w:val="en-US" w:eastAsia="zh-CN"/>
        </w:rPr>
        <w:t>。</w:t>
      </w:r>
      <w:r>
        <w:rPr>
          <w:rFonts w:hint="eastAsia" w:ascii="Times New Roman" w:hAnsi="Times New Roman" w:eastAsia="方正仿宋_GBK" w:cs="Times New Roman"/>
          <w:color w:val="000000"/>
          <w:sz w:val="32"/>
          <w:szCs w:val="32"/>
          <w:u w:val="none"/>
          <w:lang w:val="en-US" w:eastAsia="zh-CN"/>
        </w:rPr>
        <w:t>按规定</w:t>
      </w:r>
      <w:r>
        <w:rPr>
          <w:rFonts w:hint="default" w:ascii="Times New Roman" w:hAnsi="Times New Roman" w:eastAsia="方正仿宋_GBK" w:cs="Times New Roman"/>
          <w:color w:val="000000"/>
          <w:sz w:val="32"/>
          <w:szCs w:val="32"/>
          <w:u w:val="none"/>
          <w:lang w:val="en-US" w:eastAsia="zh-CN"/>
        </w:rPr>
        <w:t>租赁合同期限不得超过二十年，合同到期后，双方可另行约定。</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textAlignment w:val="auto"/>
        <w:outlineLvl w:val="9"/>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lang w:val="en-US" w:eastAsia="zh-CN"/>
        </w:rPr>
        <w:t>三、</w:t>
      </w:r>
      <w:r>
        <w:rPr>
          <w:rFonts w:hint="eastAsia" w:ascii="Times New Roman" w:hAnsi="Times New Roman" w:eastAsia="黑体" w:cs="Times New Roman"/>
          <w:color w:val="000000"/>
          <w:sz w:val="32"/>
          <w:szCs w:val="32"/>
          <w:lang w:val="en-US" w:eastAsia="zh-CN"/>
        </w:rPr>
        <w:t>多措并举</w:t>
      </w:r>
      <w:r>
        <w:rPr>
          <w:rFonts w:hint="default" w:ascii="Times New Roman" w:hAnsi="Times New Roman" w:eastAsia="黑体" w:cs="Times New Roman"/>
          <w:color w:val="000000"/>
          <w:sz w:val="32"/>
          <w:szCs w:val="32"/>
          <w:lang w:val="en-US" w:eastAsia="zh-CN"/>
        </w:rPr>
        <w:t>，</w:t>
      </w:r>
      <w:r>
        <w:rPr>
          <w:rFonts w:hint="eastAsia" w:ascii="Times New Roman" w:hAnsi="Times New Roman" w:eastAsia="黑体" w:cs="Times New Roman"/>
          <w:color w:val="000000"/>
          <w:sz w:val="32"/>
          <w:szCs w:val="32"/>
          <w:lang w:val="en-US" w:eastAsia="zh-CN"/>
        </w:rPr>
        <w:t>促进闲置宅基地</w:t>
      </w:r>
      <w:r>
        <w:rPr>
          <w:rFonts w:hint="default" w:ascii="Times New Roman" w:hAnsi="Times New Roman" w:eastAsia="黑体" w:cs="Times New Roman"/>
          <w:color w:val="000000"/>
          <w:sz w:val="32"/>
          <w:szCs w:val="32"/>
          <w:lang w:val="en-US" w:eastAsia="zh-CN"/>
        </w:rPr>
        <w:t>盘活利用</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楷体_GBK" w:cs="Times New Roman"/>
          <w:color w:val="000000"/>
          <w:sz w:val="32"/>
          <w:szCs w:val="32"/>
          <w:lang w:val="en-US" w:eastAsia="zh-CN"/>
        </w:rPr>
        <w:t>（一）</w:t>
      </w:r>
      <w:r>
        <w:rPr>
          <w:rFonts w:hint="eastAsia" w:ascii="Times New Roman" w:hAnsi="Times New Roman" w:eastAsia="方正楷体_GBK" w:cs="Times New Roman"/>
          <w:color w:val="000000"/>
          <w:sz w:val="32"/>
          <w:szCs w:val="32"/>
          <w:lang w:val="en-US" w:eastAsia="zh-CN"/>
        </w:rPr>
        <w:t>支持培育盘活利用主体。</w:t>
      </w:r>
      <w:r>
        <w:rPr>
          <w:rFonts w:hint="default" w:ascii="Times New Roman" w:hAnsi="Times New Roman" w:eastAsia="方正仿宋_GBK" w:cs="Times New Roman"/>
          <w:color w:val="000000"/>
          <w:kern w:val="0"/>
          <w:sz w:val="32"/>
          <w:szCs w:val="32"/>
          <w:lang w:val="en-US" w:eastAsia="zh-CN" w:bidi="ar"/>
        </w:rPr>
        <w:t>鼓励有一定经济实力的农村集体经济组织对</w:t>
      </w:r>
      <w:bookmarkStart w:id="0" w:name="_GoBack"/>
      <w:bookmarkEnd w:id="0"/>
      <w:r>
        <w:rPr>
          <w:rFonts w:hint="default" w:ascii="Times New Roman" w:hAnsi="Times New Roman" w:eastAsia="方正仿宋_GBK" w:cs="Times New Roman"/>
          <w:color w:val="000000"/>
          <w:kern w:val="0"/>
          <w:sz w:val="32"/>
          <w:szCs w:val="32"/>
          <w:lang w:val="en-US" w:eastAsia="zh-CN" w:bidi="ar"/>
        </w:rPr>
        <w:t>闲置宅基地和闲置住宅进行统一盘活利用。支持返乡下乡人员依托自有和闲置农房院落发展适合的乡村产业项目。引导有实力、有意愿、有责任的企业有序参与闲置宅基地和闲置农房的盘活利用。</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楷体_GBK" w:cs="Times New Roman"/>
          <w:color w:val="000000"/>
          <w:sz w:val="32"/>
          <w:szCs w:val="32"/>
          <w:lang w:val="en-US" w:eastAsia="zh-CN"/>
        </w:rPr>
        <w:t>（二）加大</w:t>
      </w:r>
      <w:r>
        <w:rPr>
          <w:rFonts w:hint="eastAsia" w:ascii="Times New Roman" w:hAnsi="Times New Roman" w:eastAsia="方正楷体_GBK" w:cs="Times New Roman"/>
          <w:color w:val="000000"/>
          <w:sz w:val="32"/>
          <w:szCs w:val="32"/>
          <w:lang w:val="en-US" w:eastAsia="zh-CN"/>
        </w:rPr>
        <w:t>对闲置宅基地盘活的</w:t>
      </w:r>
      <w:r>
        <w:rPr>
          <w:rFonts w:hint="default" w:ascii="Times New Roman" w:hAnsi="Times New Roman" w:eastAsia="方正楷体_GBK" w:cs="Times New Roman"/>
          <w:color w:val="000000"/>
          <w:sz w:val="32"/>
          <w:szCs w:val="32"/>
          <w:lang w:val="en-US" w:eastAsia="zh-CN"/>
        </w:rPr>
        <w:t>政策</w:t>
      </w:r>
      <w:r>
        <w:rPr>
          <w:rFonts w:hint="eastAsia" w:ascii="Times New Roman" w:hAnsi="Times New Roman" w:eastAsia="方正楷体_GBK" w:cs="Times New Roman"/>
          <w:color w:val="000000"/>
          <w:sz w:val="32"/>
          <w:szCs w:val="32"/>
          <w:lang w:val="en-US" w:eastAsia="zh-CN"/>
        </w:rPr>
        <w:t>支持。</w:t>
      </w:r>
      <w:r>
        <w:rPr>
          <w:rFonts w:hint="default" w:ascii="Times New Roman" w:hAnsi="Times New Roman" w:eastAsia="方正仿宋_GBK" w:cs="Times New Roman"/>
          <w:color w:val="000000"/>
          <w:kern w:val="0"/>
          <w:sz w:val="32"/>
          <w:szCs w:val="32"/>
          <w:lang w:val="en-US" w:eastAsia="zh-CN" w:bidi="ar"/>
        </w:rPr>
        <w:t>统筹安排中央财政扶持发展壮大村集体经济、农业农村改革等</w:t>
      </w:r>
      <w:r>
        <w:rPr>
          <w:rFonts w:hint="eastAsia" w:ascii="Times New Roman" w:hAnsi="Times New Roman" w:eastAsia="方正仿宋_GBK" w:cs="Times New Roman"/>
          <w:color w:val="000000"/>
          <w:kern w:val="0"/>
          <w:sz w:val="32"/>
          <w:szCs w:val="32"/>
          <w:lang w:val="en-US" w:eastAsia="zh-CN" w:bidi="ar"/>
        </w:rPr>
        <w:t>项目资金</w:t>
      </w:r>
      <w:r>
        <w:rPr>
          <w:rFonts w:hint="default" w:ascii="Times New Roman" w:hAnsi="Times New Roman" w:eastAsia="方正仿宋_GBK" w:cs="Times New Roman"/>
          <w:color w:val="000000"/>
          <w:kern w:val="0"/>
          <w:sz w:val="32"/>
          <w:szCs w:val="32"/>
          <w:lang w:val="en-US" w:eastAsia="zh-CN" w:bidi="ar"/>
        </w:rPr>
        <w:t>用于农村闲置宅基地和闲置住宅的盘活利用奖励和补助。</w:t>
      </w:r>
      <w:r>
        <w:rPr>
          <w:rFonts w:hint="eastAsia" w:ascii="Times New Roman" w:hAnsi="Times New Roman" w:eastAsia="方正仿宋_GBK" w:cs="Times New Roman"/>
          <w:color w:val="000000"/>
          <w:kern w:val="0"/>
          <w:sz w:val="32"/>
          <w:szCs w:val="32"/>
          <w:lang w:val="en-US" w:eastAsia="zh-CN" w:bidi="ar"/>
        </w:rPr>
        <w:t>探索赋予农民住房财产权（含宅基地使用权）抵押融资功能，</w:t>
      </w:r>
      <w:r>
        <w:rPr>
          <w:rFonts w:hint="default" w:ascii="Times New Roman" w:hAnsi="Times New Roman" w:eastAsia="方正仿宋_GBK" w:cs="Times New Roman"/>
          <w:color w:val="000000"/>
          <w:kern w:val="0"/>
          <w:sz w:val="32"/>
          <w:szCs w:val="32"/>
          <w:lang w:val="en-US" w:eastAsia="zh-CN" w:bidi="ar"/>
        </w:rPr>
        <w:t>为闲置宅基地</w:t>
      </w:r>
      <w:r>
        <w:rPr>
          <w:rFonts w:hint="eastAsia" w:ascii="Times New Roman" w:hAnsi="Times New Roman" w:eastAsia="方正仿宋_GBK" w:cs="Times New Roman"/>
          <w:color w:val="000000"/>
          <w:kern w:val="0"/>
          <w:sz w:val="32"/>
          <w:szCs w:val="32"/>
          <w:lang w:val="en-US" w:eastAsia="zh-CN" w:bidi="ar"/>
        </w:rPr>
        <w:t>和闲置住宅</w:t>
      </w:r>
      <w:r>
        <w:rPr>
          <w:rFonts w:hint="default" w:ascii="Times New Roman" w:hAnsi="Times New Roman" w:eastAsia="方正仿宋_GBK" w:cs="Times New Roman"/>
          <w:color w:val="000000"/>
          <w:kern w:val="0"/>
          <w:sz w:val="32"/>
          <w:szCs w:val="32"/>
          <w:lang w:val="en-US" w:eastAsia="zh-CN" w:bidi="ar"/>
        </w:rPr>
        <w:t>的盘活利用提供支持。结合</w:t>
      </w:r>
      <w:r>
        <w:rPr>
          <w:rFonts w:hint="eastAsia" w:ascii="Times New Roman" w:hAnsi="Times New Roman" w:eastAsia="方正仿宋_GBK" w:cs="Times New Roman"/>
          <w:color w:val="000000"/>
          <w:kern w:val="0"/>
          <w:sz w:val="32"/>
          <w:szCs w:val="32"/>
          <w:lang w:val="en-US" w:eastAsia="zh-CN" w:bidi="ar"/>
        </w:rPr>
        <w:t>我区</w:t>
      </w:r>
      <w:r>
        <w:rPr>
          <w:rFonts w:hint="default" w:ascii="Times New Roman" w:hAnsi="Times New Roman" w:eastAsia="方正仿宋_GBK" w:cs="Times New Roman"/>
          <w:color w:val="000000"/>
          <w:kern w:val="0"/>
          <w:sz w:val="32"/>
          <w:szCs w:val="32"/>
          <w:lang w:val="en-US" w:eastAsia="zh-CN" w:bidi="ar"/>
        </w:rPr>
        <w:t>乡村振兴招商引资</w:t>
      </w:r>
      <w:r>
        <w:rPr>
          <w:rFonts w:hint="eastAsia" w:ascii="Times New Roman" w:hAnsi="Times New Roman" w:eastAsia="方正仿宋_GBK" w:cs="Times New Roman"/>
          <w:color w:val="000000"/>
          <w:kern w:val="0"/>
          <w:sz w:val="32"/>
          <w:szCs w:val="32"/>
          <w:lang w:val="en-US" w:eastAsia="zh-CN" w:bidi="ar"/>
        </w:rPr>
        <w:t>向社会</w:t>
      </w:r>
      <w:r>
        <w:rPr>
          <w:rFonts w:hint="default" w:ascii="Times New Roman" w:hAnsi="Times New Roman" w:eastAsia="方正仿宋_GBK" w:cs="Times New Roman"/>
          <w:color w:val="000000"/>
          <w:kern w:val="0"/>
          <w:sz w:val="32"/>
          <w:szCs w:val="32"/>
          <w:lang w:val="en-US" w:eastAsia="zh-CN" w:bidi="ar"/>
        </w:rPr>
        <w:t>推介农村闲置宅基地和闲置住宅资源。</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textAlignment w:val="auto"/>
        <w:outlineLvl w:val="9"/>
        <w:rPr>
          <w:rFonts w:hint="default" w:ascii="Times New Roman" w:hAnsi="Times New Roman" w:eastAsia="方正仿宋_GBK" w:cs="Times New Roman"/>
          <w:color w:val="000000"/>
          <w:sz w:val="32"/>
          <w:szCs w:val="32"/>
          <w:u w:val="none"/>
          <w:lang w:val="en-US" w:eastAsia="zh-CN"/>
        </w:rPr>
      </w:pPr>
      <w:r>
        <w:rPr>
          <w:rFonts w:hint="eastAsia"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楷体_GBK" w:cs="Times New Roman"/>
          <w:color w:val="000000"/>
          <w:sz w:val="32"/>
          <w:szCs w:val="32"/>
          <w:lang w:val="en-US" w:eastAsia="zh-CN"/>
        </w:rPr>
        <w:t>（三）</w:t>
      </w:r>
      <w:r>
        <w:rPr>
          <w:rFonts w:hint="eastAsia" w:ascii="Times New Roman" w:hAnsi="Times New Roman" w:eastAsia="方正楷体_GBK" w:cs="Times New Roman"/>
          <w:color w:val="000000"/>
          <w:sz w:val="32"/>
          <w:szCs w:val="32"/>
          <w:lang w:val="en-US" w:eastAsia="zh-CN"/>
        </w:rPr>
        <w:t>因地制宜选择盘活利用模式。</w:t>
      </w:r>
      <w:r>
        <w:rPr>
          <w:rFonts w:hint="default" w:ascii="Times New Roman" w:hAnsi="Times New Roman" w:eastAsia="方正仿宋_GBK" w:cs="Times New Roman"/>
          <w:color w:val="000000"/>
          <w:sz w:val="32"/>
          <w:szCs w:val="32"/>
          <w:u w:val="none"/>
          <w:lang w:val="en-US" w:eastAsia="zh-CN"/>
        </w:rPr>
        <w:t>利用闲置宅基地和</w:t>
      </w:r>
      <w:r>
        <w:rPr>
          <w:rFonts w:hint="eastAsia" w:ascii="Times New Roman" w:hAnsi="Times New Roman" w:eastAsia="方正仿宋_GBK" w:cs="Times New Roman"/>
          <w:color w:val="000000"/>
          <w:sz w:val="32"/>
          <w:szCs w:val="32"/>
          <w:u w:val="none"/>
          <w:lang w:val="en-US" w:eastAsia="zh-CN"/>
        </w:rPr>
        <w:t>闲置</w:t>
      </w:r>
      <w:r>
        <w:rPr>
          <w:rFonts w:hint="default" w:ascii="Times New Roman" w:hAnsi="Times New Roman" w:eastAsia="方正仿宋_GBK" w:cs="Times New Roman"/>
          <w:color w:val="000000"/>
          <w:sz w:val="32"/>
          <w:szCs w:val="32"/>
          <w:u w:val="none"/>
          <w:lang w:val="en-US" w:eastAsia="zh-CN"/>
        </w:rPr>
        <w:t>住宅发展符合乡村特色的休闲农业、乡村旅游、乡村养老、餐饮民宿、文化创意</w:t>
      </w:r>
      <w:r>
        <w:rPr>
          <w:rFonts w:hint="eastAsia"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lang w:val="en-US" w:eastAsia="zh-CN"/>
        </w:rPr>
        <w:t>电子商务等新产业新业态。</w:t>
      </w:r>
      <w:r>
        <w:rPr>
          <w:rFonts w:hint="eastAsia" w:ascii="Times New Roman" w:hAnsi="Times New Roman" w:eastAsia="方正仿宋_GBK" w:cs="Times New Roman"/>
          <w:color w:val="000000"/>
          <w:sz w:val="32"/>
          <w:szCs w:val="32"/>
          <w:u w:val="none"/>
          <w:lang w:val="en-US" w:eastAsia="zh-CN"/>
        </w:rPr>
        <w:t>大力</w:t>
      </w:r>
      <w:r>
        <w:rPr>
          <w:rFonts w:hint="default" w:ascii="Times New Roman" w:hAnsi="Times New Roman" w:eastAsia="方正仿宋_GBK" w:cs="Times New Roman"/>
          <w:color w:val="000000"/>
          <w:sz w:val="32"/>
          <w:szCs w:val="32"/>
          <w:u w:val="none"/>
          <w:lang w:val="en-US" w:eastAsia="zh-CN"/>
        </w:rPr>
        <w:t>发展农产品冷链、初加工、仓储等一二三产业融合发展项目。将宅基地单一的居住功能向生产性、经营性功能转变，为乡村发展民宿、农家体验、特色旅游提供巨大的发展空间。</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firstLine="0" w:firstLineChars="0"/>
        <w:textAlignment w:val="auto"/>
        <w:rPr>
          <w:color w:val="000000"/>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cs="Times New Roman"/>
          <w:color w:val="000000"/>
          <w:sz w:val="32"/>
          <w:szCs w:val="32"/>
        </w:rPr>
      </w:pPr>
    </w:p>
    <w:p>
      <w:pPr>
        <w:pStyle w:val="2"/>
        <w:rPr>
          <w:rFonts w:ascii="Times New Roman" w:hAnsi="Times New Roman" w:eastAsia="方正仿宋_GBK"/>
          <w:snapToGrid w:val="0"/>
          <w:color w:val="000000" w:themeColor="text1"/>
          <w:sz w:val="32"/>
          <w:szCs w:val="32"/>
        </w:rPr>
      </w:pPr>
    </w:p>
    <w:p>
      <w:pPr>
        <w:pBdr>
          <w:top w:val="single" w:color="auto" w:sz="6" w:space="1"/>
          <w:bottom w:val="single" w:color="auto" w:sz="6" w:space="1"/>
        </w:pBdr>
        <w:tabs>
          <w:tab w:val="left" w:pos="8241"/>
        </w:tabs>
        <w:spacing w:line="594" w:lineRule="exact"/>
      </w:pPr>
      <w:r>
        <w:rPr>
          <w:rFonts w:hint="eastAsia" w:ascii="Times New Roman" w:hAnsi="Times New Roman" w:eastAsia="方正仿宋_GBK"/>
          <w:color w:val="000000" w:themeColor="text1"/>
          <w:w w:val="80"/>
          <w:sz w:val="28"/>
          <w:szCs w:val="28"/>
        </w:rPr>
        <w:t xml:space="preserve">中共重庆市沙坪坝区委农村工作暨实施乡村振兴战略领导小组办公室 </w:t>
      </w:r>
      <w:r>
        <w:rPr>
          <w:rFonts w:ascii="Times New Roman" w:hAnsi="Times New Roman" w:eastAsia="方正仿宋_GBK"/>
          <w:color w:val="000000" w:themeColor="text1"/>
          <w:w w:val="80"/>
          <w:sz w:val="28"/>
          <w:szCs w:val="28"/>
        </w:rPr>
        <w:t>20</w:t>
      </w:r>
      <w:r>
        <w:rPr>
          <w:rFonts w:hint="eastAsia" w:ascii="Times New Roman" w:hAnsi="Times New Roman" w:eastAsia="方正仿宋_GBK"/>
          <w:color w:val="000000" w:themeColor="text1"/>
          <w:w w:val="80"/>
          <w:sz w:val="28"/>
          <w:szCs w:val="28"/>
        </w:rPr>
        <w:t>20年</w:t>
      </w:r>
      <w:r>
        <w:rPr>
          <w:rFonts w:hint="eastAsia" w:ascii="Times New Roman" w:hAnsi="Times New Roman" w:eastAsia="方正仿宋_GBK"/>
          <w:color w:val="000000" w:themeColor="text1"/>
          <w:w w:val="80"/>
          <w:sz w:val="28"/>
          <w:szCs w:val="28"/>
          <w:lang w:val="en-US" w:eastAsia="zh-CN"/>
        </w:rPr>
        <w:t>9</w:t>
      </w:r>
      <w:r>
        <w:rPr>
          <w:rFonts w:hint="eastAsia" w:ascii="Times New Roman" w:hAnsi="Times New Roman" w:eastAsia="方正仿宋_GBK"/>
          <w:color w:val="000000" w:themeColor="text1"/>
          <w:w w:val="80"/>
          <w:sz w:val="28"/>
          <w:szCs w:val="28"/>
        </w:rPr>
        <w:t>月</w:t>
      </w:r>
      <w:r>
        <w:rPr>
          <w:rFonts w:hint="eastAsia" w:ascii="Times New Roman" w:hAnsi="Times New Roman" w:eastAsia="方正仿宋_GBK"/>
          <w:color w:val="000000" w:themeColor="text1"/>
          <w:w w:val="80"/>
          <w:sz w:val="28"/>
          <w:szCs w:val="28"/>
          <w:lang w:val="en-US" w:eastAsia="zh-CN"/>
        </w:rPr>
        <w:t>28</w:t>
      </w:r>
      <w:r>
        <w:rPr>
          <w:rFonts w:hint="eastAsia" w:ascii="Times New Roman" w:hAnsi="Times New Roman" w:eastAsia="方正仿宋_GBK"/>
          <w:color w:val="000000" w:themeColor="text1"/>
          <w:w w:val="80"/>
          <w:sz w:val="28"/>
          <w:szCs w:val="28"/>
        </w:rPr>
        <w:t>日印发</w:t>
      </w:r>
    </w:p>
    <w:sectPr>
      <w:footerReference r:id="rId3" w:type="default"/>
      <w:pgSz w:w="11906" w:h="16838"/>
      <w:pgMar w:top="1985" w:right="1446" w:bottom="1644" w:left="1446" w:header="851" w:footer="992" w:gutter="0"/>
      <w:cols w:space="0" w:num="1"/>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Fonts w:ascii="Times New Roman" w:hAnsi="Times New Roman"/>
        <w:sz w:val="28"/>
        <w:szCs w:val="28"/>
      </w:rPr>
    </w:pPr>
    <w:r>
      <w:rPr>
        <w:rStyle w:val="15"/>
        <w:rFonts w:ascii="Times New Roman" w:hAnsi="Times New Roman"/>
        <w:sz w:val="28"/>
        <w:szCs w:val="28"/>
      </w:rPr>
      <w:t xml:space="preserve">— </w:t>
    </w:r>
    <w:r>
      <w:rPr>
        <w:rStyle w:val="15"/>
        <w:rFonts w:ascii="Times New Roman" w:hAnsi="Times New Roman"/>
        <w:sz w:val="28"/>
        <w:szCs w:val="28"/>
      </w:rPr>
      <w:fldChar w:fldCharType="begin"/>
    </w:r>
    <w:r>
      <w:rPr>
        <w:rStyle w:val="15"/>
        <w:rFonts w:ascii="Times New Roman" w:hAnsi="Times New Roman"/>
        <w:sz w:val="28"/>
        <w:szCs w:val="28"/>
      </w:rPr>
      <w:instrText xml:space="preserve">PAGE  </w:instrText>
    </w:r>
    <w:r>
      <w:rPr>
        <w:rStyle w:val="15"/>
        <w:rFonts w:ascii="Times New Roman" w:hAnsi="Times New Roman"/>
        <w:sz w:val="28"/>
        <w:szCs w:val="28"/>
      </w:rPr>
      <w:fldChar w:fldCharType="separate"/>
    </w:r>
    <w:r>
      <w:rPr>
        <w:rStyle w:val="15"/>
        <w:rFonts w:ascii="Times New Roman" w:hAnsi="Times New Roman"/>
        <w:sz w:val="28"/>
        <w:szCs w:val="28"/>
      </w:rPr>
      <w:t>12</w:t>
    </w:r>
    <w:r>
      <w:rPr>
        <w:rStyle w:val="15"/>
        <w:rFonts w:ascii="Times New Roman" w:hAnsi="Times New Roman"/>
        <w:sz w:val="28"/>
        <w:szCs w:val="28"/>
      </w:rPr>
      <w:fldChar w:fldCharType="end"/>
    </w:r>
    <w:r>
      <w:rPr>
        <w:rStyle w:val="15"/>
        <w:rFonts w:ascii="Times New Roman" w:hAnsi="Times New Roman"/>
        <w:sz w:val="28"/>
        <w:szCs w:val="28"/>
      </w:rPr>
      <w:t xml:space="preserve"> —</w:t>
    </w:r>
  </w:p>
  <w:p>
    <w:pPr>
      <w:pStyle w:val="10"/>
      <w:tabs>
        <w:tab w:val="left" w:pos="1434"/>
        <w:tab w:val="clear" w:pos="4153"/>
      </w:tabs>
      <w:ind w:right="360" w:firstLine="360"/>
      <w:jc w:val="both"/>
    </w:pPr>
  </w:p>
  <w:p>
    <w:pPr>
      <w:pStyle w:val="10"/>
      <w:wordWrap w:val="0"/>
      <w:ind w:right="28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405A07"/>
    <w:rsid w:val="00003A9D"/>
    <w:rsid w:val="00022FFD"/>
    <w:rsid w:val="000363C5"/>
    <w:rsid w:val="000415C8"/>
    <w:rsid w:val="0005144A"/>
    <w:rsid w:val="0006125C"/>
    <w:rsid w:val="0007799F"/>
    <w:rsid w:val="000956CA"/>
    <w:rsid w:val="000A3541"/>
    <w:rsid w:val="000B01C0"/>
    <w:rsid w:val="000C4DBA"/>
    <w:rsid w:val="000D4250"/>
    <w:rsid w:val="000E2E0F"/>
    <w:rsid w:val="000F388C"/>
    <w:rsid w:val="001276C9"/>
    <w:rsid w:val="00160965"/>
    <w:rsid w:val="00165D43"/>
    <w:rsid w:val="00166A53"/>
    <w:rsid w:val="00166BCC"/>
    <w:rsid w:val="00167978"/>
    <w:rsid w:val="001938D1"/>
    <w:rsid w:val="001C3D04"/>
    <w:rsid w:val="001C6E3D"/>
    <w:rsid w:val="001D0F78"/>
    <w:rsid w:val="001F5E96"/>
    <w:rsid w:val="002105E9"/>
    <w:rsid w:val="00242DC2"/>
    <w:rsid w:val="00245DE3"/>
    <w:rsid w:val="00277DCB"/>
    <w:rsid w:val="002A6AEA"/>
    <w:rsid w:val="002A7141"/>
    <w:rsid w:val="002B2913"/>
    <w:rsid w:val="002C76FF"/>
    <w:rsid w:val="002D11B0"/>
    <w:rsid w:val="002F50E5"/>
    <w:rsid w:val="003131DE"/>
    <w:rsid w:val="00342F5A"/>
    <w:rsid w:val="00371F00"/>
    <w:rsid w:val="003820FA"/>
    <w:rsid w:val="00393AB8"/>
    <w:rsid w:val="0039525C"/>
    <w:rsid w:val="003B6ED5"/>
    <w:rsid w:val="003D393E"/>
    <w:rsid w:val="003D6FB1"/>
    <w:rsid w:val="003E54E3"/>
    <w:rsid w:val="004038C4"/>
    <w:rsid w:val="00405A07"/>
    <w:rsid w:val="004206B4"/>
    <w:rsid w:val="004520D8"/>
    <w:rsid w:val="004B5852"/>
    <w:rsid w:val="004C23C2"/>
    <w:rsid w:val="004C4205"/>
    <w:rsid w:val="004D1757"/>
    <w:rsid w:val="004F276C"/>
    <w:rsid w:val="004F29D5"/>
    <w:rsid w:val="00526A05"/>
    <w:rsid w:val="00555837"/>
    <w:rsid w:val="0055628E"/>
    <w:rsid w:val="00564401"/>
    <w:rsid w:val="00566206"/>
    <w:rsid w:val="00576581"/>
    <w:rsid w:val="00597219"/>
    <w:rsid w:val="005B2C73"/>
    <w:rsid w:val="005C3A8E"/>
    <w:rsid w:val="005F716B"/>
    <w:rsid w:val="00663670"/>
    <w:rsid w:val="00670DAE"/>
    <w:rsid w:val="00674654"/>
    <w:rsid w:val="00676754"/>
    <w:rsid w:val="0068553C"/>
    <w:rsid w:val="006908B3"/>
    <w:rsid w:val="00692AC8"/>
    <w:rsid w:val="006C4615"/>
    <w:rsid w:val="006C61EB"/>
    <w:rsid w:val="006D169C"/>
    <w:rsid w:val="006F2401"/>
    <w:rsid w:val="00703755"/>
    <w:rsid w:val="00717287"/>
    <w:rsid w:val="0072350A"/>
    <w:rsid w:val="00757ED3"/>
    <w:rsid w:val="007C7B28"/>
    <w:rsid w:val="007D7D4B"/>
    <w:rsid w:val="007E6C9E"/>
    <w:rsid w:val="007F2006"/>
    <w:rsid w:val="007F6EA6"/>
    <w:rsid w:val="007F6F18"/>
    <w:rsid w:val="00827111"/>
    <w:rsid w:val="00846EF2"/>
    <w:rsid w:val="00880A15"/>
    <w:rsid w:val="008841D4"/>
    <w:rsid w:val="008C5FC3"/>
    <w:rsid w:val="009010F6"/>
    <w:rsid w:val="009170CE"/>
    <w:rsid w:val="009178D0"/>
    <w:rsid w:val="00917B58"/>
    <w:rsid w:val="00920FD9"/>
    <w:rsid w:val="00942754"/>
    <w:rsid w:val="009433EF"/>
    <w:rsid w:val="009A1958"/>
    <w:rsid w:val="009B561B"/>
    <w:rsid w:val="009B5EB4"/>
    <w:rsid w:val="009D506D"/>
    <w:rsid w:val="009F03BD"/>
    <w:rsid w:val="00A02332"/>
    <w:rsid w:val="00A12D71"/>
    <w:rsid w:val="00A16257"/>
    <w:rsid w:val="00A25017"/>
    <w:rsid w:val="00A4581F"/>
    <w:rsid w:val="00A51359"/>
    <w:rsid w:val="00A57F84"/>
    <w:rsid w:val="00A610BB"/>
    <w:rsid w:val="00A611C7"/>
    <w:rsid w:val="00A765C5"/>
    <w:rsid w:val="00AE62F1"/>
    <w:rsid w:val="00AF0C34"/>
    <w:rsid w:val="00B17174"/>
    <w:rsid w:val="00B324D1"/>
    <w:rsid w:val="00B4710C"/>
    <w:rsid w:val="00B616A0"/>
    <w:rsid w:val="00B771AA"/>
    <w:rsid w:val="00B8400B"/>
    <w:rsid w:val="00BE7351"/>
    <w:rsid w:val="00BF6A2A"/>
    <w:rsid w:val="00C039EF"/>
    <w:rsid w:val="00C30AE5"/>
    <w:rsid w:val="00C4445D"/>
    <w:rsid w:val="00C4524A"/>
    <w:rsid w:val="00C7461B"/>
    <w:rsid w:val="00C80CF9"/>
    <w:rsid w:val="00C8389D"/>
    <w:rsid w:val="00CB3B0E"/>
    <w:rsid w:val="00CF3EB2"/>
    <w:rsid w:val="00CF6BEC"/>
    <w:rsid w:val="00D11725"/>
    <w:rsid w:val="00D239BD"/>
    <w:rsid w:val="00D754AF"/>
    <w:rsid w:val="00D833C6"/>
    <w:rsid w:val="00DB2AC4"/>
    <w:rsid w:val="00DB76CA"/>
    <w:rsid w:val="00DD2565"/>
    <w:rsid w:val="00DD6FE3"/>
    <w:rsid w:val="00E208D1"/>
    <w:rsid w:val="00E24632"/>
    <w:rsid w:val="00E64E5C"/>
    <w:rsid w:val="00E711D8"/>
    <w:rsid w:val="00E90449"/>
    <w:rsid w:val="00E94F89"/>
    <w:rsid w:val="00EA3338"/>
    <w:rsid w:val="00EA7E8B"/>
    <w:rsid w:val="00EB32E9"/>
    <w:rsid w:val="00EC09CA"/>
    <w:rsid w:val="00EC22F6"/>
    <w:rsid w:val="00EC49C1"/>
    <w:rsid w:val="00ED56CA"/>
    <w:rsid w:val="00EF39D0"/>
    <w:rsid w:val="00F171D8"/>
    <w:rsid w:val="00F4154C"/>
    <w:rsid w:val="00F7433F"/>
    <w:rsid w:val="00FD1227"/>
    <w:rsid w:val="00FD5971"/>
    <w:rsid w:val="00FE204F"/>
    <w:rsid w:val="02500316"/>
    <w:rsid w:val="02A5760C"/>
    <w:rsid w:val="02FD5AFD"/>
    <w:rsid w:val="049469A0"/>
    <w:rsid w:val="09517DFF"/>
    <w:rsid w:val="0A7F6BD6"/>
    <w:rsid w:val="0B773D00"/>
    <w:rsid w:val="0F2964F7"/>
    <w:rsid w:val="108D5627"/>
    <w:rsid w:val="117A5287"/>
    <w:rsid w:val="13926F3F"/>
    <w:rsid w:val="150729FF"/>
    <w:rsid w:val="162E3794"/>
    <w:rsid w:val="18672C67"/>
    <w:rsid w:val="190B781C"/>
    <w:rsid w:val="1AE564F7"/>
    <w:rsid w:val="1E2A55A2"/>
    <w:rsid w:val="1FCD2E8E"/>
    <w:rsid w:val="203562DB"/>
    <w:rsid w:val="218A654C"/>
    <w:rsid w:val="23F7223F"/>
    <w:rsid w:val="245E6350"/>
    <w:rsid w:val="24E406B2"/>
    <w:rsid w:val="25B3222A"/>
    <w:rsid w:val="27363329"/>
    <w:rsid w:val="288B4DA3"/>
    <w:rsid w:val="28F35D44"/>
    <w:rsid w:val="2AE335CB"/>
    <w:rsid w:val="2FF5559C"/>
    <w:rsid w:val="2FF7764F"/>
    <w:rsid w:val="32ED4EDB"/>
    <w:rsid w:val="33EC635B"/>
    <w:rsid w:val="342111E6"/>
    <w:rsid w:val="361E4174"/>
    <w:rsid w:val="370C51E4"/>
    <w:rsid w:val="37917D13"/>
    <w:rsid w:val="37B66B65"/>
    <w:rsid w:val="399801AE"/>
    <w:rsid w:val="39FF50EA"/>
    <w:rsid w:val="3A3D47B3"/>
    <w:rsid w:val="3B75440B"/>
    <w:rsid w:val="3B772B41"/>
    <w:rsid w:val="3D367F60"/>
    <w:rsid w:val="3F20367C"/>
    <w:rsid w:val="3FFC4164"/>
    <w:rsid w:val="438B4C48"/>
    <w:rsid w:val="445C5FBA"/>
    <w:rsid w:val="447312B7"/>
    <w:rsid w:val="45021175"/>
    <w:rsid w:val="450A602C"/>
    <w:rsid w:val="45A50285"/>
    <w:rsid w:val="46323BF9"/>
    <w:rsid w:val="49C957F8"/>
    <w:rsid w:val="4A1E3ADF"/>
    <w:rsid w:val="4B0A1FBE"/>
    <w:rsid w:val="4BC50C56"/>
    <w:rsid w:val="4C2A68B5"/>
    <w:rsid w:val="4CFF4ACF"/>
    <w:rsid w:val="4EAD7F08"/>
    <w:rsid w:val="4F3C3916"/>
    <w:rsid w:val="51DE2950"/>
    <w:rsid w:val="52FF02C6"/>
    <w:rsid w:val="55D212D3"/>
    <w:rsid w:val="56795CC2"/>
    <w:rsid w:val="5AEE04B6"/>
    <w:rsid w:val="5D9B2F43"/>
    <w:rsid w:val="5E283F63"/>
    <w:rsid w:val="5EF41A09"/>
    <w:rsid w:val="5F5F5F97"/>
    <w:rsid w:val="600D1E96"/>
    <w:rsid w:val="610C56C7"/>
    <w:rsid w:val="6350171E"/>
    <w:rsid w:val="63544934"/>
    <w:rsid w:val="65030C3E"/>
    <w:rsid w:val="66785618"/>
    <w:rsid w:val="682A5F91"/>
    <w:rsid w:val="686C7BA9"/>
    <w:rsid w:val="68821007"/>
    <w:rsid w:val="68DE119A"/>
    <w:rsid w:val="695C26B5"/>
    <w:rsid w:val="698A22E6"/>
    <w:rsid w:val="69EB4880"/>
    <w:rsid w:val="6A062D3A"/>
    <w:rsid w:val="6C69688F"/>
    <w:rsid w:val="6C7C1CD9"/>
    <w:rsid w:val="6D346AC6"/>
    <w:rsid w:val="6EA6084F"/>
    <w:rsid w:val="6F2C7795"/>
    <w:rsid w:val="6F4B749D"/>
    <w:rsid w:val="6F67484E"/>
    <w:rsid w:val="70E87154"/>
    <w:rsid w:val="72D1796F"/>
    <w:rsid w:val="75B56D67"/>
    <w:rsid w:val="767378E9"/>
    <w:rsid w:val="76892D2A"/>
    <w:rsid w:val="76E25104"/>
    <w:rsid w:val="78381A30"/>
    <w:rsid w:val="78B83B36"/>
    <w:rsid w:val="7C4008A2"/>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qFormat="1" w:unhideWhenUsed="0" w:uiPriority="99"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name="Body Text Indent 2"/>
    <w:lsdException w:qFormat="1" w:unhideWhenUsed="0" w:uiPriority="99"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ocked="1"/>
    <w:lsdException w:qFormat="1" w:unhideWhenUsed="0" w:uiPriority="99" w:name="Plain Text"/>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unhideWhenUsed/>
    <w:qFormat/>
    <w:locked/>
    <w:uiPriority w:val="9"/>
    <w:pPr>
      <w:spacing w:beforeAutospacing="1" w:afterAutospacing="1"/>
      <w:jc w:val="left"/>
      <w:outlineLvl w:val="2"/>
    </w:pPr>
    <w:rPr>
      <w:rFonts w:hint="eastAsia" w:ascii="宋体" w:hAnsi="宋体"/>
      <w:b/>
      <w:kern w:val="0"/>
      <w:sz w:val="27"/>
      <w:szCs w:val="27"/>
    </w:rPr>
  </w:style>
  <w:style w:type="character" w:default="1" w:styleId="14">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9"/>
    <w:semiHidden/>
    <w:qFormat/>
    <w:uiPriority w:val="99"/>
    <w:rPr>
      <w:rFonts w:ascii="宋体" w:hAnsi="Courier New" w:cs="Courier New"/>
      <w:szCs w:val="21"/>
    </w:rPr>
  </w:style>
  <w:style w:type="paragraph" w:styleId="4">
    <w:name w:val="Document Map"/>
    <w:basedOn w:val="1"/>
    <w:link w:val="39"/>
    <w:semiHidden/>
    <w:qFormat/>
    <w:locked/>
    <w:uiPriority w:val="99"/>
    <w:pPr>
      <w:shd w:val="clear" w:color="auto" w:fill="000080"/>
    </w:pPr>
  </w:style>
  <w:style w:type="paragraph" w:styleId="5">
    <w:name w:val="Body Text"/>
    <w:basedOn w:val="1"/>
    <w:link w:val="20"/>
    <w:semiHidden/>
    <w:qFormat/>
    <w:uiPriority w:val="99"/>
    <w:pPr>
      <w:spacing w:line="600" w:lineRule="exact"/>
      <w:jc w:val="center"/>
    </w:pPr>
    <w:rPr>
      <w:rFonts w:ascii="方正小标宋_GBK" w:eastAsia="方正小标宋_GBK"/>
      <w:sz w:val="44"/>
      <w:szCs w:val="24"/>
    </w:rPr>
  </w:style>
  <w:style w:type="paragraph" w:styleId="6">
    <w:name w:val="Body Text Indent"/>
    <w:basedOn w:val="1"/>
    <w:link w:val="21"/>
    <w:semiHidden/>
    <w:qFormat/>
    <w:uiPriority w:val="99"/>
    <w:pPr>
      <w:ind w:firstLine="645"/>
    </w:pPr>
    <w:rPr>
      <w:rFonts w:eastAsia="仿宋_GB2312"/>
      <w:sz w:val="32"/>
      <w:szCs w:val="20"/>
    </w:rPr>
  </w:style>
  <w:style w:type="paragraph" w:styleId="7">
    <w:name w:val="Date"/>
    <w:basedOn w:val="1"/>
    <w:next w:val="1"/>
    <w:link w:val="22"/>
    <w:semiHidden/>
    <w:qFormat/>
    <w:uiPriority w:val="99"/>
    <w:pPr>
      <w:ind w:left="100" w:leftChars="2500"/>
    </w:pPr>
    <w:rPr>
      <w:rFonts w:ascii="仿宋_GB2312" w:hAnsi="宋体" w:eastAsia="仿宋_GB2312"/>
      <w:color w:val="000000"/>
      <w:sz w:val="32"/>
      <w:szCs w:val="24"/>
    </w:rPr>
  </w:style>
  <w:style w:type="paragraph" w:styleId="8">
    <w:name w:val="Body Text Indent 2"/>
    <w:basedOn w:val="1"/>
    <w:link w:val="23"/>
    <w:semiHidden/>
    <w:qFormat/>
    <w:uiPriority w:val="99"/>
    <w:pPr>
      <w:autoSpaceDE w:val="0"/>
      <w:autoSpaceDN w:val="0"/>
      <w:adjustRightInd w:val="0"/>
      <w:ind w:firstLine="645"/>
      <w:jc w:val="left"/>
    </w:pPr>
    <w:rPr>
      <w:rFonts w:ascii="仿宋_GB2312" w:hAnsi="宋体" w:eastAsia="仿宋_GB2312"/>
      <w:kern w:val="0"/>
      <w:sz w:val="32"/>
      <w:szCs w:val="24"/>
    </w:rPr>
  </w:style>
  <w:style w:type="paragraph" w:styleId="9">
    <w:name w:val="Balloon Text"/>
    <w:basedOn w:val="1"/>
    <w:link w:val="28"/>
    <w:semiHidden/>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7"/>
    <w:semiHidden/>
    <w:qFormat/>
    <w:uiPriority w:val="99"/>
    <w:pPr>
      <w:ind w:firstLine="648" w:firstLineChars="200"/>
    </w:pPr>
    <w:rPr>
      <w:rFonts w:ascii="仿宋_GB2312" w:eastAsia="仿宋_GB2312"/>
      <w:sz w:val="32"/>
      <w:szCs w:val="24"/>
    </w:rPr>
  </w:style>
  <w:style w:type="paragraph" w:styleId="1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99"/>
    <w:rPr>
      <w:rFonts w:cs="Times New Roman"/>
    </w:rPr>
  </w:style>
  <w:style w:type="character" w:styleId="16">
    <w:name w:val="Hyperlink"/>
    <w:basedOn w:val="14"/>
    <w:qFormat/>
    <w:uiPriority w:val="99"/>
    <w:rPr>
      <w:rFonts w:cs="Times New Roman"/>
      <w:color w:val="0000FF"/>
      <w:u w:val="single"/>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纯文本 Char"/>
    <w:basedOn w:val="14"/>
    <w:link w:val="2"/>
    <w:semiHidden/>
    <w:qFormat/>
    <w:locked/>
    <w:uiPriority w:val="99"/>
    <w:rPr>
      <w:rFonts w:ascii="宋体" w:hAnsi="Courier New" w:eastAsia="宋体" w:cs="Courier New"/>
      <w:sz w:val="21"/>
      <w:szCs w:val="21"/>
    </w:rPr>
  </w:style>
  <w:style w:type="character" w:customStyle="1" w:styleId="20">
    <w:name w:val="正文文本 Char"/>
    <w:basedOn w:val="14"/>
    <w:link w:val="5"/>
    <w:semiHidden/>
    <w:qFormat/>
    <w:locked/>
    <w:uiPriority w:val="99"/>
    <w:rPr>
      <w:rFonts w:ascii="方正小标宋_GBK" w:hAnsi="Calibri" w:eastAsia="方正小标宋_GBK" w:cs="Times New Roman"/>
      <w:sz w:val="24"/>
      <w:szCs w:val="24"/>
    </w:rPr>
  </w:style>
  <w:style w:type="character" w:customStyle="1" w:styleId="21">
    <w:name w:val="正文文本缩进 Char"/>
    <w:basedOn w:val="14"/>
    <w:link w:val="6"/>
    <w:semiHidden/>
    <w:qFormat/>
    <w:locked/>
    <w:uiPriority w:val="99"/>
    <w:rPr>
      <w:rFonts w:ascii="Calibri" w:hAnsi="Calibri" w:eastAsia="仿宋_GB2312" w:cs="Times New Roman"/>
      <w:sz w:val="20"/>
      <w:szCs w:val="20"/>
    </w:rPr>
  </w:style>
  <w:style w:type="character" w:customStyle="1" w:styleId="22">
    <w:name w:val="日期 Char"/>
    <w:basedOn w:val="14"/>
    <w:link w:val="7"/>
    <w:semiHidden/>
    <w:qFormat/>
    <w:locked/>
    <w:uiPriority w:val="99"/>
    <w:rPr>
      <w:rFonts w:ascii="仿宋_GB2312" w:hAnsi="宋体" w:eastAsia="仿宋_GB2312" w:cs="Times New Roman"/>
      <w:color w:val="000000"/>
      <w:sz w:val="24"/>
      <w:szCs w:val="24"/>
    </w:rPr>
  </w:style>
  <w:style w:type="character" w:customStyle="1" w:styleId="23">
    <w:name w:val="正文文本缩进 2 Char"/>
    <w:basedOn w:val="14"/>
    <w:link w:val="8"/>
    <w:semiHidden/>
    <w:qFormat/>
    <w:locked/>
    <w:uiPriority w:val="99"/>
    <w:rPr>
      <w:rFonts w:ascii="仿宋_GB2312" w:hAnsi="宋体" w:eastAsia="仿宋_GB2312" w:cs="Times New Roman"/>
      <w:kern w:val="0"/>
      <w:sz w:val="24"/>
      <w:szCs w:val="24"/>
    </w:rPr>
  </w:style>
  <w:style w:type="character" w:customStyle="1" w:styleId="24">
    <w:name w:val="Balloon Text Char"/>
    <w:basedOn w:val="14"/>
    <w:semiHidden/>
    <w:qFormat/>
    <w:locked/>
    <w:uiPriority w:val="99"/>
    <w:rPr>
      <w:rFonts w:ascii="Calibri" w:hAnsi="Calibri" w:eastAsia="宋体" w:cs="Times New Roman"/>
      <w:sz w:val="18"/>
      <w:szCs w:val="18"/>
    </w:rPr>
  </w:style>
  <w:style w:type="character" w:customStyle="1" w:styleId="25">
    <w:name w:val="页脚 Char"/>
    <w:basedOn w:val="14"/>
    <w:link w:val="10"/>
    <w:qFormat/>
    <w:locked/>
    <w:uiPriority w:val="99"/>
    <w:rPr>
      <w:rFonts w:cs="Times New Roman"/>
      <w:sz w:val="18"/>
      <w:szCs w:val="18"/>
    </w:rPr>
  </w:style>
  <w:style w:type="character" w:customStyle="1" w:styleId="26">
    <w:name w:val="页眉 Char"/>
    <w:basedOn w:val="14"/>
    <w:link w:val="11"/>
    <w:semiHidden/>
    <w:qFormat/>
    <w:locked/>
    <w:uiPriority w:val="99"/>
    <w:rPr>
      <w:rFonts w:cs="Times New Roman"/>
      <w:sz w:val="18"/>
      <w:szCs w:val="18"/>
    </w:rPr>
  </w:style>
  <w:style w:type="character" w:customStyle="1" w:styleId="27">
    <w:name w:val="正文文本缩进 3 Char"/>
    <w:basedOn w:val="14"/>
    <w:link w:val="12"/>
    <w:semiHidden/>
    <w:qFormat/>
    <w:locked/>
    <w:uiPriority w:val="99"/>
    <w:rPr>
      <w:rFonts w:ascii="仿宋_GB2312" w:hAnsi="Calibri" w:eastAsia="仿宋_GB2312" w:cs="Times New Roman"/>
      <w:sz w:val="24"/>
      <w:szCs w:val="24"/>
    </w:rPr>
  </w:style>
  <w:style w:type="character" w:customStyle="1" w:styleId="28">
    <w:name w:val="批注框文本 Char"/>
    <w:basedOn w:val="14"/>
    <w:link w:val="9"/>
    <w:semiHidden/>
    <w:qFormat/>
    <w:locked/>
    <w:uiPriority w:val="99"/>
    <w:rPr>
      <w:rFonts w:cs="Times New Roman"/>
      <w:sz w:val="18"/>
      <w:szCs w:val="18"/>
    </w:rPr>
  </w:style>
  <w:style w:type="paragraph" w:customStyle="1" w:styleId="29">
    <w:name w:val="Char Char Char1 Char"/>
    <w:basedOn w:val="1"/>
    <w:semiHidden/>
    <w:qFormat/>
    <w:uiPriority w:val="99"/>
    <w:pPr>
      <w:spacing w:line="360" w:lineRule="auto"/>
      <w:ind w:firstLine="200" w:firstLineChars="200"/>
    </w:pPr>
    <w:rPr>
      <w:rFonts w:ascii="宋体" w:hAnsi="宋体" w:cs="宋体"/>
      <w:sz w:val="24"/>
      <w:szCs w:val="24"/>
    </w:rPr>
  </w:style>
  <w:style w:type="paragraph" w:customStyle="1" w:styleId="30">
    <w:name w:val="样式 仿宋_GB2312 三号 行距: 1.5 倍行距"/>
    <w:basedOn w:val="1"/>
    <w:qFormat/>
    <w:uiPriority w:val="99"/>
    <w:pPr>
      <w:adjustRightInd w:val="0"/>
      <w:snapToGrid w:val="0"/>
      <w:spacing w:line="660" w:lineRule="exact"/>
      <w:ind w:firstLine="586" w:firstLineChars="196"/>
    </w:pPr>
    <w:rPr>
      <w:rFonts w:ascii="仿宋_GB2312" w:hAnsi="宋体" w:eastAsia="仿宋_GB2312"/>
      <w:bCs/>
      <w:kern w:val="0"/>
      <w:sz w:val="32"/>
      <w:szCs w:val="32"/>
    </w:rPr>
  </w:style>
  <w:style w:type="paragraph" w:customStyle="1" w:styleId="31">
    <w:name w:val="列出段落1"/>
    <w:basedOn w:val="1"/>
    <w:qFormat/>
    <w:uiPriority w:val="99"/>
    <w:pPr>
      <w:ind w:right="420" w:firstLine="420" w:firstLineChars="200"/>
    </w:pPr>
    <w:rPr>
      <w:rFonts w:cs="Calibri"/>
      <w:szCs w:val="21"/>
    </w:rPr>
  </w:style>
  <w:style w:type="paragraph" w:customStyle="1" w:styleId="32">
    <w:name w:val="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34">
    <w:name w:val="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5">
    <w:name w:val="Char Char Char Char"/>
    <w:basedOn w:val="1"/>
    <w:qFormat/>
    <w:uiPriority w:val="99"/>
    <w:pPr>
      <w:widowControl/>
      <w:spacing w:after="160" w:line="240" w:lineRule="exact"/>
      <w:jc w:val="left"/>
    </w:pPr>
    <w:rPr>
      <w:rFonts w:ascii="Arial" w:hAnsi="Arial" w:eastAsia="微软雅黑" w:cs="Verdana"/>
      <w:b/>
      <w:kern w:val="0"/>
      <w:sz w:val="24"/>
      <w:szCs w:val="20"/>
      <w:lang w:eastAsia="en-US"/>
    </w:rPr>
  </w:style>
  <w:style w:type="character" w:customStyle="1" w:styleId="36">
    <w:name w:val="页眉 Char1"/>
    <w:basedOn w:val="14"/>
    <w:semiHidden/>
    <w:qFormat/>
    <w:locked/>
    <w:uiPriority w:val="99"/>
    <w:rPr>
      <w:rFonts w:ascii="Calibri" w:hAnsi="Calibri" w:eastAsia="仿宋_GB2312" w:cs="Times New Roman"/>
      <w:sz w:val="18"/>
      <w:szCs w:val="18"/>
    </w:rPr>
  </w:style>
  <w:style w:type="character" w:customStyle="1" w:styleId="37">
    <w:name w:val="页脚 Char1"/>
    <w:basedOn w:val="14"/>
    <w:semiHidden/>
    <w:qFormat/>
    <w:locked/>
    <w:uiPriority w:val="99"/>
    <w:rPr>
      <w:rFonts w:ascii="Calibri" w:hAnsi="Calibri" w:eastAsia="仿宋_GB2312" w:cs="Times New Roman"/>
      <w:sz w:val="18"/>
      <w:szCs w:val="18"/>
    </w:rPr>
  </w:style>
  <w:style w:type="paragraph" w:customStyle="1" w:styleId="38">
    <w:name w:val="列出段落2"/>
    <w:basedOn w:val="1"/>
    <w:qFormat/>
    <w:uiPriority w:val="99"/>
    <w:pPr>
      <w:ind w:firstLine="420" w:firstLineChars="200"/>
    </w:pPr>
  </w:style>
  <w:style w:type="character" w:customStyle="1" w:styleId="39">
    <w:name w:val="文档结构图 Char"/>
    <w:basedOn w:val="14"/>
    <w:link w:val="4"/>
    <w:semiHidden/>
    <w:qFormat/>
    <w:locked/>
    <w:uiPriority w:val="99"/>
    <w:rPr>
      <w:rFonts w:ascii="Times New Roman" w:hAnsi="Times New Roman" w:eastAsia="宋体" w:cs="Times New Roman"/>
      <w:sz w:val="2"/>
    </w:rPr>
  </w:style>
  <w:style w:type="paragraph" w:customStyle="1" w:styleId="40">
    <w:name w:val="_Style 2"/>
    <w:qFormat/>
    <w:uiPriority w:val="0"/>
    <w:pPr>
      <w:adjustRightInd w:val="0"/>
      <w:snapToGrid w:val="0"/>
    </w:pPr>
    <w:rPr>
      <w:rFonts w:ascii="Tahoma" w:hAnsi="Tahoma" w:eastAsia="微软雅黑" w:cs="Times New Roman"/>
      <w:sz w:val="22"/>
      <w:szCs w:val="22"/>
      <w:lang w:val="en-US" w:eastAsia="zh-CN" w:bidi="ar-SA"/>
    </w:rPr>
  </w:style>
  <w:style w:type="paragraph" w:customStyle="1" w:styleId="41">
    <w:name w:val="_Style 1"/>
    <w:qFormat/>
    <w:uiPriority w:val="0"/>
    <w:pPr>
      <w:adjustRightInd w:val="0"/>
      <w:snapToGrid w:val="0"/>
    </w:pPr>
    <w:rPr>
      <w:rFonts w:ascii="Tahoma" w:hAnsi="Tahoma" w:eastAsia="微软雅黑" w:cs="Times New Roman"/>
      <w:sz w:val="22"/>
      <w:szCs w:val="22"/>
      <w:lang w:val="en-US" w:eastAsia="zh-CN" w:bidi="ar-SA"/>
    </w:rPr>
  </w:style>
  <w:style w:type="paragraph" w:customStyle="1" w:styleId="42">
    <w:name w:val="顶格受文"/>
    <w:next w:val="1"/>
    <w:qFormat/>
    <w:uiPriority w:val="7"/>
    <w:pPr>
      <w:spacing w:line="560" w:lineRule="exact"/>
    </w:pPr>
    <w:rPr>
      <w:rFonts w:ascii="Times New Roman" w:hAnsi="Times New Roman" w:eastAsia="方正仿宋_GBK"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nywyh</Company>
  <Pages>12</Pages>
  <Words>838</Words>
  <Characters>4779</Characters>
  <Lines>39</Lines>
  <Paragraphs>11</Paragraphs>
  <ScaleCrop>false</ScaleCrop>
  <LinksUpToDate>false</LinksUpToDate>
  <CharactersWithSpaces>5606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2020-03-05T02:09:00Z</dcterms:created>
  <dc:creator>snw</dc:creator>
  <cp:lastModifiedBy>Administrator</cp:lastModifiedBy>
  <cp:lastPrinted>2020-03-05T02:35:00Z</cp:lastPrinted>
  <dcterms:modified xsi:type="dcterms:W3CDTF">2020-09-28T08:54:05Z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