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重庆市沙坪坝区司法局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1551.27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保障局机关日常运转，保障依法治区、法治政府建设等业务工作顺利开展。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lang w:val="en-US" w:eastAsia="zh-CN"/>
              </w:rPr>
              <w:t>社区矫正对象重新犯罪率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  <w:t>≤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  <w:t>国际法务区涉外法治论坛、涉外培训等活动开展率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场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行政执法人员培训合格率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行政规范性文件备案审查通过率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件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  <w:t>≤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普法知晓率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法律顾问团覆盖率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highlight w:val="none"/>
              </w:rPr>
              <w:t>法律援助案件办结率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highlight w:val="none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 w:bidi="ar-SA"/>
              </w:rPr>
              <w:t>矛盾纠纷调解力指数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依法治区法治督</w:t>
            </w: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完成率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司法考试事故率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  <w:t>≤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4AAE"/>
    <w:rsid w:val="05371B4A"/>
    <w:rsid w:val="0EAA3FA3"/>
    <w:rsid w:val="1334693B"/>
    <w:rsid w:val="2A1B50A9"/>
    <w:rsid w:val="32405B56"/>
    <w:rsid w:val="394B4AAE"/>
    <w:rsid w:val="3EEA25A1"/>
    <w:rsid w:val="3F8E51D3"/>
    <w:rsid w:val="4731626D"/>
    <w:rsid w:val="4C512317"/>
    <w:rsid w:val="51152F96"/>
    <w:rsid w:val="5A29599B"/>
    <w:rsid w:val="6E306D57"/>
    <w:rsid w:val="6E7220B1"/>
    <w:rsid w:val="72946F8C"/>
    <w:rsid w:val="78A2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2023-12-26T11:17:00Z</dcterms:created>
  <dc:creator>sfjcws01</dc:creator>
  <cp:lastModifiedBy>sfjcws01</cp:lastModifiedBy>
  <cp:lastPrinted>2025-01-16T06:24:58Z</cp:lastPrinted>
  <dcterms:modified xsi:type="dcterms:W3CDTF">2025-01-16T06:31:36Z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68BF49DFA24F4C9DBBD6610F4D7751B5</vt:lpwstr>
  </property>
</Properties>
</file>