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重庆市沙坪坝区应急管理局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1555769495"/>
          <w:lang w:eastAsia="zh-CN"/>
        </w:rPr>
        <w:t>重庆市沙坪坝区</w:t>
      </w: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1555769495"/>
          <w:lang w:val="en-US" w:eastAsia="zh-CN"/>
        </w:rPr>
        <w:t>市场监管</w:t>
      </w: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1555769495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关于印发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2024年部门联合“双随机、一公开”抽查计划、抽查方案的通知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认真贯彻落实国务院、重庆市政府关于全面推行部门联合“双随机、一公开”监管工作的相关要求和沙坪坝区市场监管领域部门联合“双随机、一公开”监管联席会议精神，根据《国务院关于在市场监管领域全面推行部门联合“双随机、一公开”监管的意见》《重庆市市场监管领域随机抽查事项清单（第二版）》《沙坪坝区市场监管领域2024年度部门联合“双随机、一公开”抽查计划》等文件精神，区应急管理局和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市场监管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局制定了《202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年部门联合“双随机、一公开”抽查计划》《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年部门联合“双随机、一公开”抽查方案》，现印发你们。请相关单位结合实际做好202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年度沙坪坝区市场监管领域部门联合“双随机、一公开”监管工作，确保按时完成部门联合抽查工作任务。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附件: 1.2024年部门联合“双随机、一公开”抽查计划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2.2024年部门联合“双随机、一公开”抽查方案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重庆市沙坪坝区应急管理局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重庆市沙坪坝区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市场监管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5440" w:firstLineChars="17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357"/>
        </w:tabs>
        <w:bidi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1357"/>
        </w:tabs>
        <w:bidi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984" w:right="1446" w:bottom="1644" w:left="1446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重庆市沙坪坝区应急管理局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0"/>
          <w:w w:val="100"/>
          <w:kern w:val="0"/>
          <w:sz w:val="44"/>
          <w:szCs w:val="44"/>
          <w:fitText w:val="5280" w:id="1"/>
          <w:lang w:val="en-US" w:eastAsia="zh-CN"/>
        </w:rPr>
        <w:t>重庆市沙坪坝区市场监管局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2024年部门联合“双随机、一公开”抽查计划</w:t>
      </w:r>
    </w:p>
    <w:tbl>
      <w:tblPr>
        <w:tblStyle w:val="6"/>
        <w:tblpPr w:leftFromText="180" w:rightFromText="180" w:vertAnchor="text" w:horzAnchor="page" w:tblpX="1123" w:tblpY="216"/>
        <w:tblOverlap w:val="never"/>
        <w:tblW w:w="14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960"/>
        <w:gridCol w:w="1995"/>
        <w:gridCol w:w="3570"/>
        <w:gridCol w:w="1860"/>
        <w:gridCol w:w="1335"/>
        <w:gridCol w:w="1399"/>
        <w:gridCol w:w="1638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参与部门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抽查计划名称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抽查对象数（户）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抽查比例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抽查人员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抽查日期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重庆市沙坪坝区应急管理局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重庆市沙坪坝区市场监管局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2024年沙坪坝区工贸领域安全生产监督检查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区应急管理局：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1.主要负责人履职情况；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2.特种作业人员持证情况。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区市场监管局：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1.特种设备检查情况。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重点工贸企业（95）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A（94）：6%；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B（1）：10%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分别为牵头部门和参与部门的公务员或具有执法资格的工作人员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2024年7月至2024年9月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/>
          <w:lang w:val="en-US" w:eastAsia="zh-CN"/>
        </w:rPr>
        <w:sectPr>
          <w:pgSz w:w="16838" w:h="11906" w:orient="landscape"/>
          <w:pgMar w:top="1440" w:right="1134" w:bottom="1440" w:left="113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重庆市沙坪坝区应急管理局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2"/>
          <w:lang w:eastAsia="zh-CN"/>
        </w:rPr>
        <w:t>重庆市沙坪坝区</w:t>
      </w: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2"/>
          <w:lang w:val="en-US" w:eastAsia="zh-CN"/>
        </w:rPr>
        <w:t>市场监管</w:t>
      </w: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5280" w:id="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2024年部门联合“双随机、一公开”抽查方案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outlineLvl w:val="9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认真贯彻落实《国务院关于在市场监管领域全面推行部门联合“双随机、一公开”监管的意见》《重庆市市场监管领域随机抽查事项清单(第二版》《沙坪坝区2024年度市场监管领域部门联合“双随机、一公开”抽查计划》精神，强化在新形势下对市场主体的监督检查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本次抽查工作时间为2024年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二、抽查对象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沙坪坝区重点工贸企业（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95家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三、抽查人员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设立区应急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局和区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市场监管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局执法检查人员综合执法检查组，检查组4名执法人员(其中每组区应急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局执法检查人员2名、区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市场监管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局执法检查人员2名)。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四、抽查方式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采取全区随机方式进行，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按照信用风险等级的抽查比例随机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摇号抽取抽查对象和抽查人员，并将任务分配到各执法检查人员。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五、检查内容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1.主要负责人履职情况；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2.特种作业人员持证情况。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（二）区市场监管局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1.特种设备检查情况。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六、抽查结果公示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抽查结束后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个工作日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内，由区应急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局汇总《实地核查记录表》，并通过“国家企业信用信息公示系统”向社会公示抽查结果。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（一）加强区级部门协同配合。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推广“双随机、一公开”联合抽查工作是简政放权、放管结合、优化服务的重要举措。各单位要协同配合，不断提高执法水平，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要安排专人负责本部门“双随机、一公开”监管工作的具体事宜，确保各项工作落到实处。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落实信用分级分类监管责任。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法律法规规定和区经济社会发展及监管领域、执法队伍的实际情况，针对不同风险等级、信用水平的检查对象采取差异化分类监管措施，合理确定、动态调整抽查比例、频次和被抽查概率，既保证必要的抽查覆盖面和监管效果，又防止随意检查和多头重复执法扰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严禁执法过程违法违纪。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检查人员要依法依规开展行政执法检查，注意执法过程全记录和执法文明；要廉洁自律，做到“四个不得”即不得干预企业正常生产经营；不得收受企业馈赠有价证券和礼品；不得接受企业宴请；不得参与娱乐消费。</w:t>
      </w:r>
    </w:p>
    <w:sectPr>
      <w:pgSz w:w="11906" w:h="16838"/>
      <w:pgMar w:top="1134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C105E"/>
    <w:multiLevelType w:val="singleLevel"/>
    <w:tmpl w:val="437C105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WNhOGFiM2E1YWZjNzBiNzA2NGIxNGY3MzM5NDMifQ=="/>
  </w:docVars>
  <w:rsids>
    <w:rsidRoot w:val="00000000"/>
    <w:rsid w:val="00084B18"/>
    <w:rsid w:val="0023021D"/>
    <w:rsid w:val="0A471350"/>
    <w:rsid w:val="0A4C2565"/>
    <w:rsid w:val="0C121018"/>
    <w:rsid w:val="0ED64A1B"/>
    <w:rsid w:val="10D71B9F"/>
    <w:rsid w:val="132F6F55"/>
    <w:rsid w:val="1AEC47F1"/>
    <w:rsid w:val="1CF766BA"/>
    <w:rsid w:val="1E84002D"/>
    <w:rsid w:val="1EF94E8C"/>
    <w:rsid w:val="244417A1"/>
    <w:rsid w:val="30A95CEC"/>
    <w:rsid w:val="32F35470"/>
    <w:rsid w:val="343D2934"/>
    <w:rsid w:val="376F40C6"/>
    <w:rsid w:val="3EB059C4"/>
    <w:rsid w:val="48385C58"/>
    <w:rsid w:val="4CA72FB4"/>
    <w:rsid w:val="58203453"/>
    <w:rsid w:val="5BE62912"/>
    <w:rsid w:val="5D9131DD"/>
    <w:rsid w:val="63E818FE"/>
    <w:rsid w:val="676E7497"/>
    <w:rsid w:val="68304702"/>
    <w:rsid w:val="6CB304F3"/>
    <w:rsid w:val="74353F46"/>
    <w:rsid w:val="74F70994"/>
    <w:rsid w:val="7D8B457A"/>
    <w:rsid w:val="7DAE4158"/>
    <w:rsid w:val="7F8C5033"/>
    <w:rsid w:val="937E7722"/>
    <w:rsid w:val="F5BF6A99"/>
    <w:rsid w:val="FFF98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默认"/>
    <w:qFormat/>
    <w:uiPriority w:val="0"/>
    <w:rPr>
      <w:rFonts w:ascii="Helvetica" w:hAnsi="Helvetica" w:eastAsia="Helvetica" w:cs="Helvetica"/>
      <w:color w:val="000000"/>
      <w:kern w:val="2"/>
      <w:sz w:val="22"/>
      <w:szCs w:val="22"/>
      <w:lang w:val="en-US" w:eastAsia="zh-CN" w:bidi="ar-SA"/>
    </w:rPr>
  </w:style>
  <w:style w:type="table" w:customStyle="1" w:styleId="9">
    <w:name w:val="网格型2"/>
    <w:basedOn w:val="5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1587</Words>
  <Characters>1668</Characters>
  <Lines>0</Lines>
  <Paragraphs>0</Paragraphs>
  <TotalTime>1</TotalTime>
  <ScaleCrop>false</ScaleCrop>
  <LinksUpToDate>false</LinksUpToDate>
  <CharactersWithSpaces>1706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home</cp:lastModifiedBy>
  <dcterms:modified xsi:type="dcterms:W3CDTF">2024-07-24T08:11:33Z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E9D429FB75AF4587A7BB2EF2F3007EC9</vt:lpwstr>
  </property>
</Properties>
</file>