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290"/>
        <w:gridCol w:w="1249"/>
        <w:gridCol w:w="701"/>
        <w:gridCol w:w="709"/>
        <w:gridCol w:w="1485"/>
        <w:gridCol w:w="105"/>
        <w:gridCol w:w="1380"/>
        <w:gridCol w:w="6296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总套数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10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交付倒排进度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国际物流枢纽公司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土主安置区一期2#、5#楼工程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2021.08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2023.05</w:t>
            </w: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1.前期手续办理完成100%；计划2022年6月完成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2.主体工程建设已完成100%，计划2022年10月完成；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3.水电气讯等配套建设已完成45%，计划2023年2月完成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4.消防设施建设已完成55%，计划2023年2月完成；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5.环境绿化建设已完0%，计划2023年4月完成；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6.竣工备案、验收手续已完成40%，计划2023年5月完成。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旭辰集团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文庭雅苑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2020.6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</w:t>
            </w: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1.前期手续办理完成100%；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2.主体工程建设已完成100%；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3.水电气讯等配套建设已完成</w:t>
            </w:r>
            <w:r>
              <w:rPr>
                <w:rStyle w:val="4"/>
                <w:lang w:val="en-US" w:eastAsia="zh-CN" w:bidi="ar"/>
              </w:rPr>
              <w:t>100</w:t>
            </w:r>
            <w:r>
              <w:rPr>
                <w:rStyle w:val="5"/>
                <w:lang w:val="en-US" w:eastAsia="zh-CN" w:bidi="ar"/>
              </w:rPr>
              <w:t>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4.消防设施建设已完成</w:t>
            </w:r>
            <w:r>
              <w:rPr>
                <w:rStyle w:val="4"/>
                <w:lang w:val="en-US" w:eastAsia="zh-CN" w:bidi="ar"/>
              </w:rPr>
              <w:t>100%</w:t>
            </w:r>
            <w:r>
              <w:rPr>
                <w:rStyle w:val="5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5.环境绿化建设已完成</w:t>
            </w:r>
            <w:r>
              <w:rPr>
                <w:rStyle w:val="4"/>
                <w:lang w:val="en-US" w:eastAsia="zh-CN" w:bidi="ar"/>
              </w:rPr>
              <w:t>100%</w:t>
            </w:r>
            <w:r>
              <w:rPr>
                <w:rStyle w:val="5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6.竣工备案、验收手续已完成</w:t>
            </w:r>
            <w:r>
              <w:rPr>
                <w:rStyle w:val="4"/>
                <w:lang w:val="en-US" w:eastAsia="zh-CN" w:bidi="ar"/>
              </w:rPr>
              <w:t>90%</w:t>
            </w:r>
            <w:r>
              <w:rPr>
                <w:rStyle w:val="5"/>
                <w:lang w:val="en-US" w:eastAsia="zh-CN" w:bidi="ar"/>
              </w:rPr>
              <w:t>，计划2022年</w:t>
            </w:r>
            <w:r>
              <w:rPr>
                <w:rStyle w:val="4"/>
                <w:lang w:val="en-US" w:eastAsia="zh-CN" w:bidi="ar"/>
              </w:rPr>
              <w:t>12月底</w:t>
            </w:r>
            <w:r>
              <w:rPr>
                <w:rStyle w:val="5"/>
                <w:lang w:val="en-US" w:eastAsia="zh-CN" w:bidi="ar"/>
              </w:rPr>
              <w:t>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华绣锦院</w:t>
            </w: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2020.9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</w:t>
            </w: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1.前期手续办理完成100%；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2.主体工程建设已完成100%；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5" w:type="dxa"/>
          <w:trHeight w:val="5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3.水电气讯等配套建设已完成</w:t>
            </w:r>
            <w:r>
              <w:rPr>
                <w:rStyle w:val="4"/>
                <w:lang w:val="en-US" w:eastAsia="zh-CN" w:bidi="ar"/>
              </w:rPr>
              <w:t>100%</w:t>
            </w:r>
            <w:r>
              <w:rPr>
                <w:rStyle w:val="5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5" w:type="dxa"/>
          <w:trHeight w:val="5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4.消防设施建设已完成100%；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5" w:type="dxa"/>
          <w:trHeight w:val="5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5.环境绿化建设已完成100%；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95" w:type="dxa"/>
          <w:trHeight w:val="51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6.竣工备案、验收手续已完成</w:t>
            </w:r>
            <w:r>
              <w:rPr>
                <w:rStyle w:val="4"/>
                <w:lang w:val="en-US" w:eastAsia="zh-CN" w:bidi="ar"/>
              </w:rPr>
              <w:t>80%</w:t>
            </w:r>
            <w:r>
              <w:rPr>
                <w:rStyle w:val="5"/>
                <w:lang w:val="en-US" w:eastAsia="zh-CN" w:bidi="ar"/>
              </w:rPr>
              <w:t>，计划2022年</w:t>
            </w:r>
            <w:r>
              <w:rPr>
                <w:rStyle w:val="4"/>
                <w:lang w:val="en-US" w:eastAsia="zh-CN" w:bidi="ar"/>
              </w:rPr>
              <w:t>12月底</w:t>
            </w:r>
            <w:r>
              <w:rPr>
                <w:rStyle w:val="5"/>
                <w:lang w:val="en-US" w:eastAsia="zh-CN" w:bidi="ar"/>
              </w:rPr>
              <w:t>完成。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786E"/>
    <w:rsid w:val="531278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2022-10-21T10:11:00Z</dcterms:created>
  <dc:creator>Administrator</dc:creator>
  <cp:lastModifiedBy>Administrator</cp:lastModifiedBy>
  <dcterms:modified xsi:type="dcterms:W3CDTF">2022-10-21T10:18:35Z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