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2D6FBF">
      <w:pPr>
        <w:widowControl/>
        <w:spacing w:line="570" w:lineRule="exact"/>
        <w:jc w:val="center"/>
        <w:rPr>
          <w:rFonts w:hint="eastAsia" w:ascii="方正小标宋_GBK" w:hAnsi="方正小标宋_GBK" w:eastAsia="方正小标宋_GBK" w:cs="方正小标宋_GBK"/>
          <w:color w:val="000000"/>
          <w:kern w:val="0"/>
          <w:sz w:val="36"/>
          <w:szCs w:val="36"/>
        </w:rPr>
      </w:pPr>
    </w:p>
    <w:p w14:paraId="4346D88C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重庆市沙坪坝区住房和城乡建设委员会</w:t>
      </w:r>
    </w:p>
    <w:p w14:paraId="50CC7674">
      <w:pPr>
        <w:widowControl/>
        <w:spacing w:line="57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关于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重庆实善实业有限公司房地产开发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企业资质审批情况的公示</w:t>
      </w:r>
    </w:p>
    <w:p w14:paraId="2E9D66D5">
      <w:pPr>
        <w:widowControl/>
        <w:spacing w:line="570" w:lineRule="exact"/>
        <w:jc w:val="center"/>
      </w:pPr>
    </w:p>
    <w:p w14:paraId="4D4117C2">
      <w:pPr>
        <w:widowControl/>
        <w:wordWrap w:val="0"/>
        <w:spacing w:line="570" w:lineRule="exact"/>
        <w:ind w:firstLine="641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为规范我区房地产开发企业资质审批工作，保证资质审批公正性，增加审批工作透明度，现将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重庆实善实业有限公司开发企业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资质审批情况通过“重庆市沙坪坝区人民政府网站</w:t>
      </w:r>
      <w:r>
        <w:rPr>
          <w:color w:val="000000"/>
        </w:rPr>
        <w:fldChar w:fldCharType="begin"/>
      </w:r>
      <w:r>
        <w:rPr>
          <w:color w:val="000000"/>
        </w:rPr>
        <w:instrText xml:space="preserve"> HYPERLINK "http://www.cqspb.gov.cn/bm/qzfcxjw_64313" </w:instrText>
      </w:r>
      <w:r>
        <w:rPr>
          <w:color w:val="000000"/>
        </w:rPr>
        <w:fldChar w:fldCharType="separate"/>
      </w:r>
      <w:r>
        <w:rPr>
          <w:rStyle w:val="7"/>
          <w:rFonts w:hint="eastAsia" w:ascii="方正仿宋_GBK" w:hAnsi="方正仿宋_GBK" w:eastAsia="方正仿宋_GBK" w:cs="方正仿宋_GBK"/>
          <w:color w:val="000000"/>
          <w:sz w:val="32"/>
          <w:szCs w:val="32"/>
        </w:rPr>
        <w:t>http://www.cqspb.gov.cn/bm/qzfcxjw_64313</w:t>
      </w:r>
      <w:r>
        <w:rPr>
          <w:rStyle w:val="7"/>
          <w:rFonts w:ascii="方正仿宋_GBK" w:hAnsi="方正仿宋_GBK" w:eastAsia="方正仿宋_GBK" w:cs="方正仿宋_GBK"/>
          <w:color w:val="000000"/>
          <w:sz w:val="32"/>
          <w:szCs w:val="32"/>
        </w:rPr>
        <w:fldChar w:fldCharType="end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”进行公示，以广泛接受社会监督。公示时间为：202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日至202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日，如企业对结果有异议，需在202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日前以书面形式提供陈述材料，并加盖本单位印章后报送我委，逾期不予受理（邮寄的陈述材料以邮戳日期为准）。</w:t>
      </w:r>
    </w:p>
    <w:p w14:paraId="6C212415">
      <w:pPr>
        <w:widowControl/>
        <w:spacing w:line="570" w:lineRule="exact"/>
        <w:ind w:firstLine="640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任何有关单位及个人，如对企业申报资质情况有异议需要反映的，请在公示期内以书面形式将反映的情况寄（送）到区政务服务中心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号窗口，单位反映情况要加盖公章，个人反映情况要签署真实姓名，并需留下真实的联系电话、地址、邮编。</w:t>
      </w:r>
    </w:p>
    <w:p w14:paraId="06EDB79C">
      <w:pPr>
        <w:widowControl/>
        <w:spacing w:line="570" w:lineRule="exact"/>
        <w:ind w:firstLine="672" w:firstLineChars="210"/>
        <w:jc w:val="left"/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联系地址：重庆市沙坪坝区西永街道西园北街8号政务服务中心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eastAsia="zh-CN"/>
        </w:rPr>
        <w:t>一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楼工程建设项目审批服务大厅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号窗口。</w:t>
      </w:r>
    </w:p>
    <w:p w14:paraId="5F3969EE">
      <w:pPr>
        <w:widowControl/>
        <w:spacing w:line="570" w:lineRule="exact"/>
        <w:ind w:firstLine="672" w:firstLineChars="210"/>
        <w:rPr>
          <w:rFonts w:hint="default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邮政编码：400030             联系电话：</w:t>
      </w:r>
      <w:r>
        <w:rPr>
          <w:rFonts w:ascii="Cambria" w:hAnsi="Cambria" w:eastAsia="方正仿宋_GBK" w:cs="Cambria"/>
          <w:color w:val="000000"/>
          <w:kern w:val="0"/>
          <w:sz w:val="32"/>
          <w:szCs w:val="32"/>
        </w:rPr>
        <w:t> 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653684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50</w:t>
      </w:r>
    </w:p>
    <w:p w14:paraId="7744E4D6">
      <w:pPr>
        <w:widowControl/>
        <w:spacing w:line="570" w:lineRule="exact"/>
        <w:ind w:firstLine="672" w:firstLineChars="210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附件: 资质审批公示汇总表</w:t>
      </w:r>
    </w:p>
    <w:p w14:paraId="10C685C7">
      <w:pPr>
        <w:widowControl/>
        <w:spacing w:line="570" w:lineRule="exact"/>
        <w:ind w:firstLine="672" w:firstLineChars="210"/>
        <w:jc w:val="righ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br w:type="textWrapping"/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重庆市沙坪坝区住房和城乡建设委员会</w:t>
      </w:r>
    </w:p>
    <w:p w14:paraId="23173096">
      <w:pPr>
        <w:widowControl/>
        <w:spacing w:line="570" w:lineRule="exact"/>
        <w:ind w:right="640" w:firstLine="672" w:firstLineChars="210"/>
        <w:jc w:val="center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 xml:space="preserve">                    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202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>日</w:t>
      </w:r>
    </w:p>
    <w:p w14:paraId="2E2568B0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</w:p>
    <w:p w14:paraId="5D343B2A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（此件公开发布）</w:t>
      </w:r>
    </w:p>
    <w:p w14:paraId="792D6998">
      <w:pPr>
        <w:widowControl/>
        <w:spacing w:line="570" w:lineRule="exact"/>
        <w:jc w:val="left"/>
        <w:rPr>
          <w:rFonts w:ascii="方正仿宋_GBK" w:hAnsi="方正仿宋_GBK" w:eastAsia="方正仿宋_GBK" w:cs="方正仿宋_GBK"/>
          <w:color w:val="000000"/>
          <w:kern w:val="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kern w:val="0"/>
          <w:sz w:val="32"/>
          <w:szCs w:val="32"/>
        </w:rPr>
        <w:t xml:space="preserve">    附件: 资质审批公示汇总表</w:t>
      </w:r>
      <w:r>
        <w:rPr>
          <w:rFonts w:hint="eastAsia" w:ascii="方正仿宋_GBK" w:hAnsi="宋体" w:eastAsia="方正仿宋_GBK" w:cs="宋体"/>
          <w:color w:val="000000"/>
          <w:kern w:val="0"/>
          <w:sz w:val="32"/>
          <w:szCs w:val="32"/>
        </w:rPr>
        <w:t> </w:t>
      </w:r>
    </w:p>
    <w:tbl>
      <w:tblPr>
        <w:tblStyle w:val="5"/>
        <w:tblW w:w="8761" w:type="dxa"/>
        <w:tblInd w:w="13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1"/>
        <w:gridCol w:w="1559"/>
        <w:gridCol w:w="3969"/>
        <w:gridCol w:w="1134"/>
        <w:gridCol w:w="1418"/>
      </w:tblGrid>
      <w:tr w14:paraId="77205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6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E08A6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5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896F70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办理类别</w:t>
            </w:r>
          </w:p>
        </w:tc>
        <w:tc>
          <w:tcPr>
            <w:tcW w:w="39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B3E73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企业名称</w:t>
            </w:r>
          </w:p>
        </w:tc>
        <w:tc>
          <w:tcPr>
            <w:tcW w:w="113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261EC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备注</w:t>
            </w:r>
          </w:p>
        </w:tc>
        <w:tc>
          <w:tcPr>
            <w:tcW w:w="1418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2B82369A">
            <w:pPr>
              <w:widowControl/>
              <w:spacing w:line="570" w:lineRule="exact"/>
              <w:jc w:val="center"/>
              <w:rPr>
                <w:rFonts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审查意见</w:t>
            </w:r>
          </w:p>
        </w:tc>
      </w:tr>
      <w:tr w14:paraId="474CA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95D2A7">
            <w:pPr>
              <w:widowControl/>
              <w:spacing w:line="570" w:lineRule="exact"/>
              <w:jc w:val="center"/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D9AC43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</w:rPr>
              <w:t>资质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核定</w:t>
            </w: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2320FA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重庆实善实业有限公司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11CED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二级</w:t>
            </w: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14BBF68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  <w:t>同意</w:t>
            </w:r>
          </w:p>
        </w:tc>
      </w:tr>
      <w:tr w14:paraId="526D0E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5" w:hRule="atLeast"/>
        </w:trPr>
        <w:tc>
          <w:tcPr>
            <w:tcW w:w="68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57DF2">
            <w:pPr>
              <w:widowControl/>
              <w:spacing w:line="570" w:lineRule="exact"/>
              <w:jc w:val="center"/>
              <w:rPr>
                <w:rFonts w:hint="default" w:ascii="方正仿宋_GBK" w:hAnsi="宋体" w:eastAsia="方正仿宋_GBK" w:cs="宋体"/>
                <w:kern w:val="0"/>
                <w:sz w:val="32"/>
                <w:szCs w:val="32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710C8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3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4DCFBE">
            <w:pPr>
              <w:widowControl/>
              <w:spacing w:line="570" w:lineRule="exact"/>
              <w:jc w:val="left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79685B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7537E93F">
            <w:pPr>
              <w:widowControl/>
              <w:spacing w:line="570" w:lineRule="exact"/>
              <w:jc w:val="center"/>
              <w:rPr>
                <w:rFonts w:hint="eastAsia" w:ascii="方正仿宋_GBK" w:hAnsi="方正仿宋_GBK" w:eastAsia="方正仿宋_GBK" w:cs="方正仿宋_GBK"/>
                <w:color w:val="000000"/>
                <w:kern w:val="0"/>
                <w:sz w:val="32"/>
                <w:szCs w:val="32"/>
                <w:lang w:eastAsia="zh-CN"/>
              </w:rPr>
            </w:pPr>
          </w:p>
        </w:tc>
      </w:tr>
    </w:tbl>
    <w:p w14:paraId="69A19A6E">
      <w:pPr>
        <w:widowControl/>
        <w:spacing w:line="570" w:lineRule="exact"/>
        <w:jc w:val="left"/>
        <w:rPr>
          <w:rFonts w:ascii="方正仿宋_GBK" w:eastAsia="方正仿宋_GBK"/>
          <w:sz w:val="32"/>
          <w:szCs w:val="32"/>
        </w:rPr>
      </w:pPr>
      <w:r>
        <w:rPr>
          <w:rFonts w:hint="eastAsia" w:ascii="宋体" w:hAnsi="宋体" w:cs="宋体"/>
          <w:color w:val="000000"/>
          <w:kern w:val="0"/>
          <w:sz w:val="32"/>
          <w:szCs w:val="32"/>
        </w:rPr>
        <w:t> </w:t>
      </w:r>
    </w:p>
    <w:p w14:paraId="596E798F">
      <w:pPr>
        <w:widowControl/>
        <w:spacing w:line="570" w:lineRule="exact"/>
        <w:jc w:val="center"/>
        <w:rPr>
          <w:rFonts w:ascii="方正仿宋_GBK" w:eastAsia="方正仿宋_GBK"/>
          <w:color w:val="484848"/>
          <w:sz w:val="32"/>
          <w:szCs w:val="32"/>
        </w:rPr>
      </w:pPr>
    </w:p>
    <w:p w14:paraId="2412EC06">
      <w:pPr>
        <w:spacing w:line="570" w:lineRule="exact"/>
        <w:rPr>
          <w:rFonts w:ascii="方正仿宋_GBK" w:eastAsia="方正仿宋_GBK"/>
          <w:sz w:val="32"/>
          <w:szCs w:val="32"/>
        </w:rPr>
      </w:pPr>
    </w:p>
    <w:sectPr>
      <w:pgSz w:w="11906" w:h="16838"/>
      <w:pgMar w:top="2098" w:right="1531" w:bottom="1985" w:left="153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2VmYTM1NjEwYTg3MzZmZjY2YzY3Yzg1YWU1YzRhODAifQ=="/>
  </w:docVars>
  <w:rsids>
    <w:rsidRoot w:val="00B73352"/>
    <w:rsid w:val="000044A2"/>
    <w:rsid w:val="00006F55"/>
    <w:rsid w:val="0007486C"/>
    <w:rsid w:val="00076F83"/>
    <w:rsid w:val="000B204E"/>
    <w:rsid w:val="000C2296"/>
    <w:rsid w:val="001100EA"/>
    <w:rsid w:val="00134D37"/>
    <w:rsid w:val="001552ED"/>
    <w:rsid w:val="001561B2"/>
    <w:rsid w:val="001930D5"/>
    <w:rsid w:val="001D61D3"/>
    <w:rsid w:val="001E57F9"/>
    <w:rsid w:val="001F77F9"/>
    <w:rsid w:val="00226C18"/>
    <w:rsid w:val="0024723E"/>
    <w:rsid w:val="00263EE8"/>
    <w:rsid w:val="002831AE"/>
    <w:rsid w:val="002A36EE"/>
    <w:rsid w:val="002B61C3"/>
    <w:rsid w:val="002E408E"/>
    <w:rsid w:val="003156A3"/>
    <w:rsid w:val="00324998"/>
    <w:rsid w:val="00324EC5"/>
    <w:rsid w:val="003A5130"/>
    <w:rsid w:val="003D3429"/>
    <w:rsid w:val="00417F6F"/>
    <w:rsid w:val="00436B81"/>
    <w:rsid w:val="00455FB5"/>
    <w:rsid w:val="00456090"/>
    <w:rsid w:val="004830CF"/>
    <w:rsid w:val="004B7A20"/>
    <w:rsid w:val="004E09B0"/>
    <w:rsid w:val="00505104"/>
    <w:rsid w:val="0052520F"/>
    <w:rsid w:val="00561212"/>
    <w:rsid w:val="005A3499"/>
    <w:rsid w:val="005B71F5"/>
    <w:rsid w:val="005C0395"/>
    <w:rsid w:val="005D4D1F"/>
    <w:rsid w:val="005E721F"/>
    <w:rsid w:val="005E784B"/>
    <w:rsid w:val="005F411A"/>
    <w:rsid w:val="00615077"/>
    <w:rsid w:val="006447F7"/>
    <w:rsid w:val="00660856"/>
    <w:rsid w:val="0066229D"/>
    <w:rsid w:val="006A4FA5"/>
    <w:rsid w:val="006F66F5"/>
    <w:rsid w:val="007016B5"/>
    <w:rsid w:val="0071416D"/>
    <w:rsid w:val="00762D5C"/>
    <w:rsid w:val="007651EA"/>
    <w:rsid w:val="0076616F"/>
    <w:rsid w:val="00771999"/>
    <w:rsid w:val="007A385C"/>
    <w:rsid w:val="007C6BF5"/>
    <w:rsid w:val="00844BAE"/>
    <w:rsid w:val="00845678"/>
    <w:rsid w:val="00867645"/>
    <w:rsid w:val="008A5808"/>
    <w:rsid w:val="00916E2B"/>
    <w:rsid w:val="00937C01"/>
    <w:rsid w:val="009A116B"/>
    <w:rsid w:val="009E483E"/>
    <w:rsid w:val="009F03BC"/>
    <w:rsid w:val="009F6D2F"/>
    <w:rsid w:val="00A37F2F"/>
    <w:rsid w:val="00A42389"/>
    <w:rsid w:val="00AE0457"/>
    <w:rsid w:val="00B17A2C"/>
    <w:rsid w:val="00B25855"/>
    <w:rsid w:val="00B3374D"/>
    <w:rsid w:val="00B73352"/>
    <w:rsid w:val="00BD0196"/>
    <w:rsid w:val="00BF45D9"/>
    <w:rsid w:val="00C06EC0"/>
    <w:rsid w:val="00C36BD7"/>
    <w:rsid w:val="00C66637"/>
    <w:rsid w:val="00C777A3"/>
    <w:rsid w:val="00C818F8"/>
    <w:rsid w:val="00CA1864"/>
    <w:rsid w:val="00CA1D55"/>
    <w:rsid w:val="00CC003B"/>
    <w:rsid w:val="00D2151E"/>
    <w:rsid w:val="00D25B76"/>
    <w:rsid w:val="00D67AC8"/>
    <w:rsid w:val="00D944D8"/>
    <w:rsid w:val="00DB6348"/>
    <w:rsid w:val="00DB657A"/>
    <w:rsid w:val="00DB77B7"/>
    <w:rsid w:val="00DF3A12"/>
    <w:rsid w:val="00E42551"/>
    <w:rsid w:val="00E477FA"/>
    <w:rsid w:val="00ED6743"/>
    <w:rsid w:val="00EF056A"/>
    <w:rsid w:val="00EF49F7"/>
    <w:rsid w:val="00F04246"/>
    <w:rsid w:val="00F548E7"/>
    <w:rsid w:val="00FA53B2"/>
    <w:rsid w:val="02F57268"/>
    <w:rsid w:val="06B84C89"/>
    <w:rsid w:val="091670EB"/>
    <w:rsid w:val="12E37500"/>
    <w:rsid w:val="15A912A5"/>
    <w:rsid w:val="178E1936"/>
    <w:rsid w:val="18AC6E11"/>
    <w:rsid w:val="20AB7CEA"/>
    <w:rsid w:val="22826F03"/>
    <w:rsid w:val="24C77BCA"/>
    <w:rsid w:val="25813C78"/>
    <w:rsid w:val="27747682"/>
    <w:rsid w:val="292B5CEA"/>
    <w:rsid w:val="2A6E5C2A"/>
    <w:rsid w:val="2C3872BB"/>
    <w:rsid w:val="30FA7ADF"/>
    <w:rsid w:val="37C20F20"/>
    <w:rsid w:val="385C04B4"/>
    <w:rsid w:val="3B983FF5"/>
    <w:rsid w:val="3BCC04D8"/>
    <w:rsid w:val="3C2105FF"/>
    <w:rsid w:val="3C23607B"/>
    <w:rsid w:val="3E5D26F0"/>
    <w:rsid w:val="3EB36A96"/>
    <w:rsid w:val="43234D03"/>
    <w:rsid w:val="4C37061E"/>
    <w:rsid w:val="59E12405"/>
    <w:rsid w:val="61590DF4"/>
    <w:rsid w:val="682C7AF5"/>
    <w:rsid w:val="6AE85682"/>
    <w:rsid w:val="6CF1186F"/>
    <w:rsid w:val="6E994EF8"/>
    <w:rsid w:val="6FCD2794"/>
    <w:rsid w:val="74692ADC"/>
    <w:rsid w:val="74D14A9A"/>
    <w:rsid w:val="74EA2984"/>
    <w:rsid w:val="750E5490"/>
    <w:rsid w:val="78F722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批注框文本 Char"/>
    <w:link w:val="2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0">
    <w:name w:val="页眉 Char"/>
    <w:link w:val="4"/>
    <w:qFormat/>
    <w:uiPriority w:val="99"/>
    <w:rPr>
      <w:rFonts w:ascii="Calibri" w:hAnsi="Calibri" w:cs="黑体"/>
      <w:kern w:val="2"/>
      <w:sz w:val="18"/>
      <w:szCs w:val="18"/>
    </w:rPr>
  </w:style>
  <w:style w:type="paragraph" w:customStyle="1" w:styleId="11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12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538</Words>
  <Characters>605</Characters>
  <Lines>4</Lines>
  <Paragraphs>1</Paragraphs>
  <TotalTime>34</TotalTime>
  <ScaleCrop>false</ScaleCrop>
  <LinksUpToDate>false</LinksUpToDate>
  <CharactersWithSpaces>650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2023-05-15T07:43:00Z</dcterms:created>
  <dc:creator>Administrator</dc:creator>
  <cp:lastModifiedBy>蓝色风暴</cp:lastModifiedBy>
  <cp:lastPrinted>2025-05-12T02:54:40Z</cp:lastPrinted>
  <dcterms:modified xsi:type="dcterms:W3CDTF">2025-05-12T02:57:46Z</dcterms:modified>
  <dc:title>Administrator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057D78FFA9BC4002A2ABB8969697394B_13</vt:lpwstr>
  </property>
  <property fmtid="{D5CDD505-2E9C-101B-9397-08002B2CF9AE}" pid="4" name="KSOTemplateDocerSaveRecord">
    <vt:lpwstr>eyJoZGlkIjoiN2VmYTM1NjEwYTg3MzZmZjY2YzY3Yzg1YWU1YzRhODAiLCJ1c2VySWQiOiIyMTY0MTY0NTkifQ==</vt:lpwstr>
  </property>
</Properties>
</file>