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b w:val="0"/>
          <w:bCs w:val="0"/>
          <w:color w:val="auto"/>
          <w:spacing w:val="0"/>
          <w:w w:val="100"/>
          <w:kern w:val="2"/>
          <w:sz w:val="44"/>
          <w:szCs w:val="44"/>
          <w:rtl w:val="0"/>
          <w:lang w:val="zh-TW" w:eastAsia="zh-TW" w:bidi="ar-SA"/>
        </w:rPr>
      </w:pPr>
      <w:r>
        <w:rPr>
          <w:rFonts w:hint="eastAsia" w:ascii="Times New Roman" w:hAnsi="Times New Roman" w:eastAsia="方正小标宋_GBK" w:cs="方正小标宋_GBK"/>
          <w:b w:val="0"/>
          <w:bCs w:val="0"/>
          <w:color w:val="auto"/>
          <w:spacing w:val="0"/>
          <w:w w:val="100"/>
          <w:kern w:val="2"/>
          <w:sz w:val="44"/>
          <w:szCs w:val="44"/>
          <w:rtl w:val="0"/>
          <w:lang w:val="zh-TW" w:eastAsia="zh-TW" w:bidi="ar-SA"/>
        </w:rPr>
        <w:t>沙坪坝区回龙坝镇</w:t>
      </w:r>
      <w:r>
        <w:rPr>
          <w:rFonts w:hint="eastAsia" w:ascii="Times New Roman" w:hAnsi="Times New Roman" w:eastAsia="方正小标宋_GBK" w:cs="方正小标宋_GBK"/>
          <w:b w:val="0"/>
          <w:bCs w:val="0"/>
          <w:color w:val="auto"/>
          <w:spacing w:val="0"/>
          <w:w w:val="100"/>
          <w:kern w:val="2"/>
          <w:sz w:val="44"/>
          <w:szCs w:val="44"/>
          <w:rtl w:val="0"/>
          <w:lang w:val="en-US" w:eastAsia="zh-CN" w:bidi="ar-SA"/>
        </w:rPr>
        <w:t>2023年</w:t>
      </w:r>
      <w:r>
        <w:rPr>
          <w:rFonts w:hint="eastAsia" w:ascii="Times New Roman" w:hAnsi="Times New Roman" w:eastAsia="方正小标宋_GBK" w:cs="方正小标宋_GBK"/>
          <w:b w:val="0"/>
          <w:bCs w:val="0"/>
          <w:color w:val="auto"/>
          <w:spacing w:val="0"/>
          <w:w w:val="100"/>
          <w:kern w:val="2"/>
          <w:sz w:val="44"/>
          <w:szCs w:val="44"/>
          <w:rtl w:val="0"/>
          <w:lang w:val="zh-TW" w:eastAsia="zh-TW" w:bidi="ar-SA"/>
        </w:rPr>
        <w:t>政府工作报告</w:t>
      </w:r>
    </w:p>
    <w:p>
      <w:pPr>
        <w:keepNext w:val="0"/>
        <w:keepLines w:val="0"/>
        <w:pageBreakBefore w:val="0"/>
        <w:widowControl w:val="0"/>
        <w:kinsoku/>
        <w:wordWrap/>
        <w:overflowPunct/>
        <w:topLinePunct/>
        <w:autoSpaceDE/>
        <w:autoSpaceDN/>
        <w:bidi w:val="0"/>
        <w:adjustRightInd w:val="0"/>
        <w:snapToGrid w:val="0"/>
        <w:spacing w:beforeAutospacing="0" w:afterAutospacing="0" w:line="594" w:lineRule="exact"/>
        <w:ind w:left="0" w:leftChars="0" w:firstLine="0" w:firstLineChars="0"/>
        <w:jc w:val="center"/>
        <w:textAlignment w:val="auto"/>
        <w:outlineLvl w:val="0"/>
        <w:rPr>
          <w:rFonts w:hint="eastAsia" w:ascii="Times New Roman" w:hAnsi="Times New Roman" w:eastAsia="方正楷体_GBK" w:cs="方正楷体_GBK"/>
          <w:color w:val="auto"/>
          <w:spacing w:val="0"/>
          <w:w w:val="95"/>
          <w:sz w:val="32"/>
          <w:szCs w:val="32"/>
        </w:rPr>
      </w:pPr>
      <w:bookmarkStart w:id="0" w:name="_Toc504223334"/>
      <w:r>
        <w:rPr>
          <w:rFonts w:hint="eastAsia" w:ascii="Times New Roman" w:hAnsi="Times New Roman" w:eastAsia="方正楷体_GBK" w:cs="方正楷体_GBK"/>
          <w:color w:val="auto"/>
          <w:spacing w:val="-6"/>
          <w:w w:val="95"/>
          <w:sz w:val="32"/>
          <w:szCs w:val="32"/>
          <w:lang w:eastAsia="zh-CN"/>
        </w:rPr>
        <w:t>——</w:t>
      </w:r>
      <w:r>
        <w:rPr>
          <w:rFonts w:hint="eastAsia" w:ascii="Times New Roman" w:hAnsi="Times New Roman" w:eastAsia="方正楷体_GBK" w:cs="方正楷体_GBK"/>
          <w:color w:val="auto"/>
          <w:spacing w:val="-6"/>
          <w:w w:val="95"/>
          <w:sz w:val="32"/>
          <w:szCs w:val="32"/>
        </w:rPr>
        <w:t>在沙坪坝区回龙坝镇</w:t>
      </w:r>
      <w:r>
        <w:rPr>
          <w:rFonts w:hint="eastAsia" w:ascii="Times New Roman" w:hAnsi="Times New Roman" w:eastAsia="方正楷体_GBK" w:cs="方正楷体_GBK"/>
          <w:color w:val="auto"/>
          <w:spacing w:val="-6"/>
          <w:w w:val="95"/>
          <w:sz w:val="32"/>
          <w:szCs w:val="32"/>
          <w:lang w:eastAsia="zh-CN"/>
        </w:rPr>
        <w:t>第二十</w:t>
      </w:r>
      <w:r>
        <w:rPr>
          <w:rFonts w:hint="eastAsia" w:ascii="Times New Roman" w:hAnsi="Times New Roman" w:eastAsia="方正楷体_GBK" w:cs="方正楷体_GBK"/>
          <w:color w:val="auto"/>
          <w:spacing w:val="-6"/>
          <w:w w:val="95"/>
          <w:sz w:val="32"/>
          <w:szCs w:val="32"/>
        </w:rPr>
        <w:t>届人民代表大会</w:t>
      </w:r>
      <w:r>
        <w:rPr>
          <w:rFonts w:hint="eastAsia" w:ascii="Times New Roman" w:hAnsi="Times New Roman" w:eastAsia="方正楷体_GBK" w:cs="方正楷体_GBK"/>
          <w:color w:val="auto"/>
          <w:spacing w:val="-6"/>
          <w:w w:val="95"/>
          <w:sz w:val="32"/>
          <w:szCs w:val="32"/>
          <w:lang w:eastAsia="zh-CN"/>
        </w:rPr>
        <w:t>第</w:t>
      </w:r>
      <w:r>
        <w:rPr>
          <w:rFonts w:hint="eastAsia" w:ascii="Times New Roman" w:hAnsi="Times New Roman" w:eastAsia="方正楷体_GBK" w:cs="方正楷体_GBK"/>
          <w:color w:val="auto"/>
          <w:spacing w:val="-6"/>
          <w:w w:val="95"/>
          <w:sz w:val="32"/>
          <w:szCs w:val="32"/>
          <w:lang w:val="en-US" w:eastAsia="zh-CN"/>
        </w:rPr>
        <w:t>七</w:t>
      </w:r>
      <w:r>
        <w:rPr>
          <w:rFonts w:hint="eastAsia" w:ascii="Times New Roman" w:hAnsi="Times New Roman" w:eastAsia="方正楷体_GBK" w:cs="方正楷体_GBK"/>
          <w:color w:val="auto"/>
          <w:spacing w:val="-6"/>
          <w:w w:val="95"/>
          <w:sz w:val="32"/>
          <w:szCs w:val="32"/>
          <w:lang w:eastAsia="zh-CN"/>
        </w:rPr>
        <w:t>次</w:t>
      </w:r>
      <w:r>
        <w:rPr>
          <w:rFonts w:hint="eastAsia" w:ascii="Times New Roman" w:hAnsi="Times New Roman" w:eastAsia="方正楷体_GBK" w:cs="方正楷体_GBK"/>
          <w:color w:val="auto"/>
          <w:spacing w:val="-6"/>
          <w:w w:val="95"/>
          <w:sz w:val="32"/>
          <w:szCs w:val="32"/>
        </w:rPr>
        <w:t>会议上</w:t>
      </w:r>
      <w:bookmarkEnd w:id="0"/>
    </w:p>
    <w:p>
      <w:pPr>
        <w:keepNext w:val="0"/>
        <w:keepLines w:val="0"/>
        <w:pageBreakBefore w:val="0"/>
        <w:widowControl w:val="0"/>
        <w:kinsoku/>
        <w:wordWrap/>
        <w:overflowPunct/>
        <w:topLinePunct/>
        <w:autoSpaceDE/>
        <w:autoSpaceDN/>
        <w:bidi w:val="0"/>
        <w:adjustRightInd w:val="0"/>
        <w:snapToGrid w:val="0"/>
        <w:spacing w:beforeAutospacing="0" w:afterAutospacing="0" w:line="594" w:lineRule="exact"/>
        <w:ind w:left="0" w:leftChars="0" w:firstLine="0" w:firstLineChars="0"/>
        <w:jc w:val="center"/>
        <w:textAlignment w:val="auto"/>
        <w:outlineLvl w:val="0"/>
        <w:rPr>
          <w:rFonts w:hint="eastAsia" w:ascii="Times New Roman" w:hAnsi="Times New Roman" w:eastAsia="方正楷体_GBK" w:cs="方正楷体_GBK"/>
          <w:color w:val="auto"/>
          <w:spacing w:val="-6"/>
          <w:w w:val="95"/>
          <w:sz w:val="32"/>
          <w:szCs w:val="32"/>
          <w:lang w:val="en-US" w:eastAsia="zh-CN"/>
        </w:rPr>
      </w:pPr>
      <w:r>
        <w:rPr>
          <w:rFonts w:hint="eastAsia" w:ascii="Times New Roman" w:hAnsi="Times New Roman" w:eastAsia="方正楷体_GBK" w:cs="方正楷体_GBK"/>
          <w:color w:val="auto"/>
          <w:spacing w:val="-6"/>
          <w:w w:val="95"/>
          <w:sz w:val="32"/>
          <w:szCs w:val="32"/>
          <w:lang w:val="en-US" w:eastAsia="zh-CN"/>
        </w:rPr>
        <w:t xml:space="preserve">重庆市沙坪坝区回龙坝镇人民政府镇长  </w:t>
      </w:r>
      <w:r>
        <w:rPr>
          <w:rFonts w:hint="eastAsia" w:ascii="Times New Roman" w:hAnsi="Times New Roman" w:eastAsia="方正楷体_GBK" w:cs="方正楷体_GBK"/>
          <w:color w:val="auto"/>
          <w:spacing w:val="-6"/>
          <w:w w:val="95"/>
          <w:sz w:val="32"/>
          <w:szCs w:val="32"/>
          <w:lang w:eastAsia="zh-CN"/>
        </w:rPr>
        <w:t>何</w:t>
      </w:r>
      <w:r>
        <w:rPr>
          <w:rFonts w:hint="eastAsia" w:ascii="Times New Roman" w:hAnsi="Times New Roman" w:eastAsia="方正楷体_GBK" w:cs="方正楷体_GBK"/>
          <w:color w:val="auto"/>
          <w:spacing w:val="-6"/>
          <w:w w:val="95"/>
          <w:sz w:val="32"/>
          <w:szCs w:val="32"/>
          <w:lang w:val="en-US" w:eastAsia="zh-CN"/>
        </w:rPr>
        <w:t xml:space="preserve">  才</w:t>
      </w:r>
    </w:p>
    <w:p>
      <w:pPr>
        <w:keepNext w:val="0"/>
        <w:keepLines w:val="0"/>
        <w:pageBreakBefore w:val="0"/>
        <w:widowControl w:val="0"/>
        <w:kinsoku/>
        <w:wordWrap/>
        <w:overflowPunct/>
        <w:topLinePunct/>
        <w:autoSpaceDE/>
        <w:autoSpaceDN/>
        <w:bidi w:val="0"/>
        <w:adjustRightInd w:val="0"/>
        <w:snapToGrid w:val="0"/>
        <w:spacing w:beforeAutospacing="0" w:afterAutospacing="0" w:line="594" w:lineRule="exact"/>
        <w:ind w:left="0" w:leftChars="0"/>
        <w:jc w:val="both"/>
        <w:textAlignment w:val="auto"/>
        <w:rPr>
          <w:rFonts w:hint="eastAsia" w:ascii="Times New Roman" w:hAnsi="Times New Roman" w:eastAsia="方正仿宋_GBK" w:cs="方正仿宋_GBK"/>
          <w:color w:val="auto"/>
          <w:sz w:val="32"/>
          <w:szCs w:val="32"/>
          <w:rtl w:val="0"/>
          <w:lang w:val="zh-TW" w:eastAsia="zh-TW"/>
        </w:rPr>
      </w:pPr>
    </w:p>
    <w:p>
      <w:pPr>
        <w:keepNext w:val="0"/>
        <w:keepLines w:val="0"/>
        <w:pageBreakBefore w:val="0"/>
        <w:widowControl w:val="0"/>
        <w:kinsoku/>
        <w:wordWrap/>
        <w:overflowPunct/>
        <w:topLinePunct/>
        <w:autoSpaceDE/>
        <w:autoSpaceDN/>
        <w:bidi w:val="0"/>
        <w:adjustRightInd w:val="0"/>
        <w:snapToGrid w:val="0"/>
        <w:spacing w:beforeAutospacing="0" w:afterAutospacing="0" w:line="594" w:lineRule="exact"/>
        <w:ind w:left="0" w:leftChars="0"/>
        <w:jc w:val="both"/>
        <w:textAlignment w:val="auto"/>
        <w:rPr>
          <w:rFonts w:hint="eastAsia" w:ascii="Times New Roman" w:hAnsi="Times New Roman" w:eastAsia="方正仿宋_GBK" w:cs="方正仿宋_GBK"/>
          <w:color w:val="auto"/>
          <w:sz w:val="32"/>
          <w:szCs w:val="32"/>
          <w:rtl w:val="0"/>
          <w:lang w:val="zh-TW" w:eastAsia="zh-TW"/>
        </w:rPr>
      </w:pPr>
    </w:p>
    <w:p>
      <w:pPr>
        <w:keepNext w:val="0"/>
        <w:keepLines w:val="0"/>
        <w:pageBreakBefore w:val="0"/>
        <w:widowControl w:val="0"/>
        <w:kinsoku/>
        <w:wordWrap/>
        <w:overflowPunct/>
        <w:topLinePunct/>
        <w:autoSpaceDE/>
        <w:autoSpaceDN/>
        <w:bidi w:val="0"/>
        <w:adjustRightInd w:val="0"/>
        <w:snapToGrid w:val="0"/>
        <w:spacing w:beforeAutospacing="0" w:afterAutospacing="0" w:line="594" w:lineRule="exact"/>
        <w:ind w:left="0" w:leftChars="0"/>
        <w:jc w:val="both"/>
        <w:textAlignment w:val="auto"/>
        <w:rPr>
          <w:rFonts w:hint="eastAsia" w:ascii="Times New Roman" w:hAnsi="Times New Roman" w:eastAsia="方正仿宋_GBK" w:cs="方正仿宋_GBK"/>
          <w:color w:val="auto"/>
          <w:sz w:val="32"/>
          <w:szCs w:val="32"/>
          <w:lang w:val="zh-TW" w:eastAsia="zh-TW"/>
        </w:rPr>
      </w:pPr>
      <w:r>
        <w:rPr>
          <w:rFonts w:hint="eastAsia" w:ascii="Times New Roman" w:hAnsi="Times New Roman" w:eastAsia="方正仿宋_GBK" w:cs="方正仿宋_GBK"/>
          <w:color w:val="auto"/>
          <w:sz w:val="32"/>
          <w:szCs w:val="32"/>
          <w:rtl w:val="0"/>
          <w:lang w:val="zh-TW" w:eastAsia="zh-TW"/>
        </w:rPr>
        <w:t>各位代表：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tl w:val="0"/>
          <w:lang w:val="zh-TW" w:eastAsia="zh-CN"/>
        </w:rPr>
      </w:pPr>
      <w:r>
        <w:rPr>
          <w:rFonts w:hint="eastAsia" w:ascii="Times New Roman" w:hAnsi="Times New Roman" w:eastAsia="方正仿宋_GBK" w:cs="方正仿宋_GBK"/>
          <w:color w:val="auto"/>
          <w:sz w:val="32"/>
          <w:szCs w:val="32"/>
          <w:rtl w:val="0"/>
          <w:lang w:val="zh-TW" w:eastAsia="zh-CN"/>
        </w:rPr>
        <w:t>现在，我代表回龙坝镇人民政府向大会作报告，请予审议，并请列席同志提出意见。</w:t>
      </w:r>
    </w:p>
    <w:p>
      <w:pPr>
        <w:keepNext w:val="0"/>
        <w:keepLines w:val="0"/>
        <w:pageBreakBefore w:val="0"/>
        <w:widowControl w:val="0"/>
        <w:tabs>
          <w:tab w:val="left" w:pos="5367"/>
        </w:tabs>
        <w:kinsoku/>
        <w:wordWrap/>
        <w:overflowPunct/>
        <w:topLinePunct/>
        <w:autoSpaceDE/>
        <w:autoSpaceDN/>
        <w:bidi w:val="0"/>
        <w:adjustRightInd w:val="0"/>
        <w:snapToGrid w:val="0"/>
        <w:spacing w:afterAutospacing="0" w:line="594" w:lineRule="exact"/>
        <w:ind w:firstLine="640" w:firstLineChars="200"/>
        <w:jc w:val="both"/>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val="en-US" w:eastAsia="zh-CN"/>
        </w:rPr>
        <w:t>一、</w:t>
      </w:r>
      <w:r>
        <w:rPr>
          <w:rFonts w:hint="default" w:ascii="Times New Roman" w:hAnsi="Times New Roman" w:eastAsia="方正黑体_GBK" w:cs="Times New Roman"/>
          <w:b w:val="0"/>
          <w:bCs w:val="0"/>
          <w:color w:val="auto"/>
          <w:sz w:val="32"/>
          <w:szCs w:val="32"/>
          <w:lang w:val="en-US" w:eastAsia="zh-CN"/>
        </w:rPr>
        <w:t>2023</w:t>
      </w:r>
      <w:r>
        <w:rPr>
          <w:rFonts w:hint="eastAsia" w:ascii="方正黑体_GBK" w:hAnsi="方正黑体_GBK" w:eastAsia="方正黑体_GBK" w:cs="方正黑体_GBK"/>
          <w:b w:val="0"/>
          <w:bCs w:val="0"/>
          <w:color w:val="auto"/>
          <w:sz w:val="32"/>
          <w:szCs w:val="32"/>
          <w:lang w:val="en-US" w:eastAsia="zh-CN"/>
        </w:rPr>
        <w:t>年工作回顾</w:t>
      </w:r>
      <w:r>
        <w:rPr>
          <w:rFonts w:hint="eastAsia" w:ascii="方正黑体_GBK" w:hAnsi="方正黑体_GBK" w:eastAsia="方正黑体_GBK" w:cs="方正黑体_GBK"/>
          <w:b w:val="0"/>
          <w:bCs w:val="0"/>
          <w:color w:val="auto"/>
          <w:sz w:val="32"/>
          <w:szCs w:val="32"/>
          <w:lang w:val="en-US" w:eastAsia="zh-CN"/>
        </w:rPr>
        <w:tab/>
      </w:r>
    </w:p>
    <w:p>
      <w:pPr>
        <w:pStyle w:val="5"/>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left"/>
        <w:textAlignment w:val="auto"/>
        <w:rPr>
          <w:rFonts w:hint="default" w:ascii="Times New Roman" w:hAnsi="Times New Roman" w:eastAsia="方正仿宋_GBK" w:cs="Times New Roman"/>
          <w:color w:val="auto"/>
          <w:sz w:val="32"/>
          <w:szCs w:val="32"/>
          <w:rtl w:val="0"/>
          <w:lang w:val="en-US" w:eastAsia="zh-CN"/>
        </w:rPr>
      </w:pPr>
      <w:r>
        <w:rPr>
          <w:rFonts w:hint="eastAsia" w:ascii="Times New Roman" w:hAnsi="Times New Roman" w:eastAsia="方正仿宋_GBK" w:cs="Times New Roman"/>
          <w:color w:val="auto"/>
          <w:sz w:val="32"/>
          <w:szCs w:val="32"/>
          <w:rtl w:val="0"/>
          <w:lang w:val="en-US" w:eastAsia="zh-CN"/>
        </w:rPr>
        <w:t>2023</w:t>
      </w:r>
      <w:r>
        <w:rPr>
          <w:rFonts w:hint="eastAsia" w:ascii="Times New Roman" w:hAnsi="Times New Roman" w:eastAsia="方正仿宋_GBK" w:cs="Times New Roman"/>
          <w:color w:val="auto"/>
          <w:sz w:val="32"/>
          <w:szCs w:val="32"/>
          <w:rtl w:val="0"/>
          <w:lang w:val="zh-TW" w:eastAsia="zh-CN"/>
        </w:rPr>
        <w:t>年是贯彻落实党的二十大精神的开局之年，</w:t>
      </w:r>
      <w:r>
        <w:rPr>
          <w:rFonts w:hint="eastAsia" w:ascii="Times New Roman" w:hAnsi="Times New Roman" w:eastAsia="方正仿宋_GBK" w:cs="Times New Roman"/>
          <w:color w:val="auto"/>
          <w:sz w:val="32"/>
          <w:lang w:val="en-US" w:eastAsia="zh-CN"/>
        </w:rPr>
        <w:t>是新时代新征程新重庆新沙区建设的起步之年，也是三年新冠疫情防控转段后经济恢复发展的一年。我们始终坚持以习近平新时代中国特色社会主义思想为指导，</w:t>
      </w:r>
      <w:r>
        <w:rPr>
          <w:rFonts w:hint="default" w:ascii="Times New Roman" w:hAnsi="Times New Roman" w:eastAsia="方正仿宋_GBK" w:cs="Times New Roman"/>
          <w:color w:val="auto"/>
          <w:sz w:val="32"/>
          <w:szCs w:val="32"/>
          <w:rtl w:val="0"/>
          <w:lang w:val="zh-TW" w:eastAsia="zh-TW"/>
        </w:rPr>
        <w:t>在</w:t>
      </w:r>
      <w:r>
        <w:rPr>
          <w:rFonts w:hint="default" w:ascii="Times New Roman" w:hAnsi="Times New Roman" w:eastAsia="方正仿宋_GBK" w:cs="Times New Roman"/>
          <w:color w:val="auto"/>
          <w:sz w:val="32"/>
          <w:szCs w:val="32"/>
          <w:rtl w:val="0"/>
          <w:lang w:val="zh-TW" w:eastAsia="zh-CN"/>
        </w:rPr>
        <w:t>区</w:t>
      </w:r>
      <w:r>
        <w:rPr>
          <w:rFonts w:hint="default" w:ascii="Times New Roman" w:hAnsi="Times New Roman" w:eastAsia="方正仿宋_GBK" w:cs="Times New Roman"/>
          <w:color w:val="auto"/>
          <w:sz w:val="32"/>
          <w:szCs w:val="32"/>
          <w:rtl w:val="0"/>
          <w:lang w:val="zh-TW" w:eastAsia="zh-TW"/>
        </w:rPr>
        <w:t>委、</w:t>
      </w:r>
      <w:r>
        <w:rPr>
          <w:rFonts w:hint="default" w:ascii="Times New Roman" w:hAnsi="Times New Roman" w:eastAsia="方正仿宋_GBK" w:cs="Times New Roman"/>
          <w:color w:val="auto"/>
          <w:sz w:val="32"/>
          <w:szCs w:val="32"/>
          <w:rtl w:val="0"/>
          <w:lang w:val="zh-TW" w:eastAsia="zh-CN"/>
        </w:rPr>
        <w:t>区</w:t>
      </w:r>
      <w:r>
        <w:rPr>
          <w:rFonts w:hint="default" w:ascii="Times New Roman" w:hAnsi="Times New Roman" w:eastAsia="方正仿宋_GBK" w:cs="Times New Roman"/>
          <w:color w:val="auto"/>
          <w:sz w:val="32"/>
          <w:szCs w:val="32"/>
          <w:rtl w:val="0"/>
          <w:lang w:val="zh-TW" w:eastAsia="zh-TW"/>
        </w:rPr>
        <w:t>政府和镇党委的</w:t>
      </w:r>
      <w:r>
        <w:rPr>
          <w:rFonts w:hint="default" w:ascii="Times New Roman" w:hAnsi="Times New Roman" w:eastAsia="方正仿宋_GBK" w:cs="Times New Roman"/>
          <w:color w:val="auto"/>
          <w:sz w:val="32"/>
          <w:szCs w:val="32"/>
          <w:rtl w:val="0"/>
          <w:lang w:val="zh-TW" w:eastAsia="zh-CN"/>
        </w:rPr>
        <w:t>坚强</w:t>
      </w:r>
      <w:r>
        <w:rPr>
          <w:rFonts w:hint="default" w:ascii="Times New Roman" w:hAnsi="Times New Roman" w:eastAsia="方正仿宋_GBK" w:cs="Times New Roman"/>
          <w:color w:val="auto"/>
          <w:sz w:val="32"/>
          <w:szCs w:val="32"/>
          <w:rtl w:val="0"/>
          <w:lang w:val="zh-TW" w:eastAsia="zh-TW"/>
        </w:rPr>
        <w:t>领导下，在镇人大的监督支持下</w:t>
      </w:r>
      <w:r>
        <w:rPr>
          <w:rFonts w:hint="eastAsia" w:ascii="Times New Roman" w:hAnsi="Times New Roman" w:eastAsia="方正仿宋_GBK" w:cs="Times New Roman"/>
          <w:color w:val="auto"/>
          <w:sz w:val="32"/>
          <w:lang w:val="en-US" w:eastAsia="zh-CN"/>
        </w:rPr>
        <w:t>，</w:t>
      </w:r>
      <w:r>
        <w:rPr>
          <w:rFonts w:hint="eastAsia" w:ascii="Times New Roman" w:hAnsi="Times New Roman" w:eastAsia="方正仿宋_GBK"/>
          <w:color w:val="auto"/>
          <w:sz w:val="32"/>
          <w:szCs w:val="32"/>
          <w:lang w:eastAsia="zh-CN"/>
        </w:rPr>
        <w:t>深入贯彻党的二十大、二十届二中全会精神，认真落实市委六届二次三次四次全会、区委十三届二次三次四次全会精神，</w:t>
      </w:r>
      <w:r>
        <w:rPr>
          <w:rFonts w:hint="eastAsia" w:ascii="Times New Roman" w:hAnsi="Times New Roman" w:eastAsia="方正仿宋_GBK" w:cs="Times New Roman"/>
          <w:color w:val="auto"/>
          <w:sz w:val="32"/>
          <w:lang w:val="en-US" w:eastAsia="zh-CN"/>
        </w:rPr>
        <w:t>围绕“主阵地、示范区、排头兵、领头雁”目标定位，紧扣“四个示范区”建设，聚焦“四个重大”，全镇上下团结奋进、攻坚克难、苦干实干，较好地完成了全年目标任务。</w:t>
      </w:r>
      <w:r>
        <w:rPr>
          <w:rFonts w:hint="default" w:ascii="Times New Roman" w:hAnsi="Times New Roman" w:eastAsia="方正仿宋_GBK" w:cs="Times New Roman"/>
          <w:color w:val="auto"/>
          <w:sz w:val="32"/>
          <w:szCs w:val="32"/>
          <w:rtl w:val="0"/>
          <w:lang w:val="zh-TW" w:eastAsia="zh-TW"/>
        </w:rPr>
        <w:t>截止</w:t>
      </w:r>
      <w:r>
        <w:rPr>
          <w:rFonts w:hint="default" w:ascii="Times New Roman" w:hAnsi="Times New Roman" w:eastAsia="方正仿宋_GBK" w:cs="Times New Roman"/>
          <w:color w:val="auto"/>
          <w:sz w:val="32"/>
          <w:szCs w:val="32"/>
          <w:rtl w:val="0"/>
          <w:lang w:val="en-US"/>
        </w:rPr>
        <w:t>202</w:t>
      </w:r>
      <w:r>
        <w:rPr>
          <w:rFonts w:hint="eastAsia" w:ascii="Times New Roman" w:hAnsi="Times New Roman" w:eastAsia="方正仿宋_GBK" w:cs="Times New Roman"/>
          <w:color w:val="auto"/>
          <w:sz w:val="32"/>
          <w:szCs w:val="32"/>
          <w:rtl w:val="0"/>
          <w:lang w:val="en-US" w:eastAsia="zh-CN"/>
        </w:rPr>
        <w:t>3</w:t>
      </w:r>
      <w:r>
        <w:rPr>
          <w:rFonts w:hint="default" w:ascii="Times New Roman" w:hAnsi="Times New Roman" w:eastAsia="方正仿宋_GBK" w:cs="Times New Roman"/>
          <w:color w:val="auto"/>
          <w:sz w:val="32"/>
          <w:szCs w:val="32"/>
          <w:rtl w:val="0"/>
          <w:lang w:val="zh-TW" w:eastAsia="zh-TW"/>
        </w:rPr>
        <w:t>年底，规</w:t>
      </w:r>
      <w:r>
        <w:rPr>
          <w:rFonts w:hint="eastAsia" w:ascii="Times New Roman" w:hAnsi="Times New Roman" w:eastAsia="方正仿宋_GBK" w:cs="Times New Roman"/>
          <w:color w:val="auto"/>
          <w:sz w:val="32"/>
          <w:szCs w:val="32"/>
          <w:rtl w:val="0"/>
          <w:lang w:val="zh-TW" w:eastAsia="zh-CN"/>
        </w:rPr>
        <w:t>上</w:t>
      </w:r>
      <w:r>
        <w:rPr>
          <w:rFonts w:hint="default" w:ascii="Times New Roman" w:hAnsi="Times New Roman" w:eastAsia="方正仿宋_GBK" w:cs="Times New Roman"/>
          <w:color w:val="auto"/>
          <w:sz w:val="32"/>
          <w:szCs w:val="32"/>
          <w:rtl w:val="0"/>
          <w:lang w:val="zh-TW" w:eastAsia="zh-TW"/>
        </w:rPr>
        <w:t>工业企业总产值较去年同期增</w:t>
      </w:r>
      <w:r>
        <w:rPr>
          <w:rFonts w:hint="eastAsia" w:ascii="Times New Roman" w:hAnsi="Times New Roman" w:eastAsia="方正仿宋_GBK" w:cs="Times New Roman"/>
          <w:color w:val="auto"/>
          <w:sz w:val="32"/>
          <w:szCs w:val="32"/>
          <w:rtl w:val="0"/>
          <w:lang w:val="zh-TW" w:eastAsia="zh-CN"/>
        </w:rPr>
        <w:t>长</w:t>
      </w:r>
      <w:r>
        <w:rPr>
          <w:rFonts w:hint="default" w:ascii="Times New Roman" w:hAnsi="Times New Roman" w:eastAsia="方正仿宋_GBK" w:cs="Times New Roman"/>
          <w:color w:val="auto"/>
          <w:sz w:val="32"/>
          <w:szCs w:val="32"/>
          <w:rtl w:val="0"/>
          <w:lang w:val="zh-TW" w:eastAsia="zh-TW"/>
        </w:rPr>
        <w:t>10.6%</w:t>
      </w:r>
      <w:r>
        <w:rPr>
          <w:rFonts w:hint="eastAsia" w:ascii="Times New Roman" w:hAnsi="Times New Roman" w:eastAsia="方正仿宋_GBK" w:cs="Times New Roman"/>
          <w:color w:val="auto"/>
          <w:sz w:val="32"/>
          <w:szCs w:val="32"/>
          <w:rtl w:val="0"/>
          <w:lang w:val="zh-TW" w:eastAsia="zh-CN"/>
        </w:rPr>
        <w:t>，</w:t>
      </w:r>
      <w:r>
        <w:rPr>
          <w:rFonts w:hint="default" w:ascii="Times New Roman" w:hAnsi="Times New Roman" w:eastAsia="方正仿宋_GBK" w:cs="Times New Roman"/>
          <w:color w:val="auto"/>
          <w:sz w:val="32"/>
          <w:szCs w:val="32"/>
          <w:rtl w:val="0"/>
          <w:lang w:val="zh-TW" w:eastAsia="zh-TW"/>
        </w:rPr>
        <w:t>规下工业</w:t>
      </w:r>
      <w:r>
        <w:rPr>
          <w:rFonts w:hint="eastAsia" w:ascii="Times New Roman" w:hAnsi="Times New Roman" w:eastAsia="方正仿宋_GBK" w:cs="Times New Roman"/>
          <w:color w:val="auto"/>
          <w:sz w:val="32"/>
          <w:szCs w:val="32"/>
          <w:rtl w:val="0"/>
          <w:lang w:val="en-US" w:eastAsia="zh-CN"/>
        </w:rPr>
        <w:t>样本</w:t>
      </w:r>
      <w:r>
        <w:rPr>
          <w:rFonts w:hint="default" w:ascii="Times New Roman" w:hAnsi="Times New Roman" w:eastAsia="方正仿宋_GBK" w:cs="Times New Roman"/>
          <w:color w:val="auto"/>
          <w:sz w:val="32"/>
          <w:szCs w:val="32"/>
          <w:rtl w:val="0"/>
          <w:lang w:val="zh-TW" w:eastAsia="zh-TW"/>
        </w:rPr>
        <w:t>企业产值相比去年同期增长20.96%</w:t>
      </w:r>
      <w:r>
        <w:rPr>
          <w:rFonts w:hint="eastAsia" w:ascii="Times New Roman" w:hAnsi="Times New Roman" w:eastAsia="方正仿宋_GBK" w:cs="Times New Roman"/>
          <w:color w:val="auto"/>
          <w:sz w:val="32"/>
          <w:szCs w:val="32"/>
          <w:rtl w:val="0"/>
          <w:lang w:val="zh-TW" w:eastAsia="zh-CN"/>
        </w:rPr>
        <w:t>，餐饮业增长</w:t>
      </w:r>
      <w:r>
        <w:rPr>
          <w:rFonts w:hint="eastAsia" w:ascii="Times New Roman" w:hAnsi="Times New Roman" w:eastAsia="方正仿宋_GBK" w:cs="Times New Roman"/>
          <w:color w:val="auto"/>
          <w:sz w:val="32"/>
          <w:szCs w:val="32"/>
          <w:rtl w:val="0"/>
          <w:lang w:val="en-US" w:eastAsia="zh-CN"/>
        </w:rPr>
        <w:t>21.3%</w:t>
      </w:r>
      <w:r>
        <w:rPr>
          <w:rFonts w:hint="eastAsia" w:ascii="Times New Roman" w:hAnsi="Times New Roman" w:eastAsia="方正仿宋_GBK" w:cs="Times New Roman"/>
          <w:color w:val="auto"/>
          <w:sz w:val="32"/>
          <w:szCs w:val="32"/>
          <w:rtl w:val="0"/>
          <w:lang w:val="zh-TW" w:eastAsia="zh-CN"/>
        </w:rPr>
        <w:t>。</w:t>
      </w:r>
      <w:r>
        <w:rPr>
          <w:rFonts w:hint="eastAsia" w:ascii="Times New Roman" w:hAnsi="Times New Roman" w:eastAsia="方正仿宋_GBK" w:cs="Times New Roman"/>
          <w:color w:val="auto"/>
          <w:sz w:val="32"/>
          <w:szCs w:val="32"/>
          <w:rtl w:val="0"/>
          <w:lang w:val="en-US" w:eastAsia="zh-CN"/>
        </w:rPr>
        <w:t>我镇成功通过国家卫生镇市级评估，</w:t>
      </w:r>
      <w:r>
        <w:rPr>
          <w:rFonts w:hint="eastAsia" w:ascii="Times New Roman" w:hAnsi="Times New Roman" w:eastAsia="方正仿宋_GBK" w:cs="Times New Roman"/>
          <w:color w:val="auto"/>
          <w:sz w:val="32"/>
          <w:szCs w:val="32"/>
          <w:rtl w:val="0"/>
          <w:lang w:val="zh-TW" w:eastAsia="zh-CN"/>
        </w:rPr>
        <w:t>荣获</w:t>
      </w:r>
      <w:r>
        <w:rPr>
          <w:rFonts w:hint="eastAsia" w:ascii="Times New Roman" w:hAnsi="Times New Roman" w:eastAsia="方正仿宋_GBK" w:cs="Times New Roman"/>
          <w:color w:val="auto"/>
          <w:sz w:val="32"/>
          <w:szCs w:val="32"/>
          <w:rtl w:val="0"/>
          <w:lang w:val="en-US" w:eastAsia="zh-CN"/>
        </w:rPr>
        <w:t>重庆市</w:t>
      </w:r>
      <w:r>
        <w:rPr>
          <w:rFonts w:hint="eastAsia" w:ascii="Times New Roman" w:hAnsi="Times New Roman" w:eastAsia="方正仿宋_GBK" w:cs="Times New Roman"/>
          <w:color w:val="auto"/>
          <w:sz w:val="32"/>
          <w:szCs w:val="32"/>
          <w:rtl w:val="0"/>
          <w:lang w:val="zh-TW" w:eastAsia="zh-CN"/>
        </w:rPr>
        <w:t>“一村一品”示范村镇，</w:t>
      </w:r>
      <w:r>
        <w:rPr>
          <w:rFonts w:hint="eastAsia" w:ascii="Times New Roman" w:hAnsi="Times New Roman" w:eastAsia="方正仿宋_GBK" w:cs="Times New Roman"/>
          <w:color w:val="auto"/>
          <w:sz w:val="32"/>
          <w:szCs w:val="32"/>
          <w:rtl w:val="0"/>
          <w:lang w:val="en-US" w:eastAsia="zh-CN"/>
        </w:rPr>
        <w:t>镇司法所获评</w:t>
      </w:r>
      <w:r>
        <w:rPr>
          <w:rFonts w:hint="eastAsia" w:ascii="Times New Roman" w:hAnsi="Times New Roman" w:eastAsia="方正仿宋_GBK" w:cs="Times New Roman"/>
          <w:color w:val="auto"/>
          <w:sz w:val="32"/>
          <w:szCs w:val="32"/>
          <w:rtl w:val="0"/>
          <w:lang w:val="zh-TW" w:eastAsia="zh-CN"/>
        </w:rPr>
        <w:t>重庆市</w:t>
      </w:r>
      <w:r>
        <w:rPr>
          <w:rFonts w:hint="eastAsia" w:ascii="Times New Roman" w:hAnsi="Times New Roman" w:eastAsia="方正仿宋_GBK" w:cs="Times New Roman"/>
          <w:color w:val="auto"/>
          <w:sz w:val="32"/>
          <w:szCs w:val="32"/>
          <w:rtl w:val="0"/>
          <w:lang w:val="en-US" w:eastAsia="zh-CN"/>
        </w:rPr>
        <w:t>第一批</w:t>
      </w:r>
      <w:r>
        <w:rPr>
          <w:rFonts w:hint="eastAsia" w:ascii="Times New Roman" w:hAnsi="Times New Roman" w:eastAsia="方正仿宋_GBK" w:cs="Times New Roman"/>
          <w:color w:val="auto"/>
          <w:sz w:val="32"/>
          <w:szCs w:val="32"/>
          <w:rtl w:val="0"/>
          <w:lang w:val="zh-TW" w:eastAsia="zh-CN"/>
        </w:rPr>
        <w:t>枫桥式司法所。</w:t>
      </w:r>
      <w:r>
        <w:rPr>
          <w:rFonts w:hint="eastAsia" w:ascii="Times New Roman" w:hAnsi="Times New Roman" w:eastAsia="方正仿宋_GBK" w:cs="Times New Roman"/>
          <w:color w:val="auto"/>
          <w:sz w:val="32"/>
          <w:szCs w:val="32"/>
          <w:rtl w:val="0"/>
          <w:lang w:val="en-US" w:eastAsia="zh-CN"/>
        </w:rPr>
        <w:t>梁滩桥村获评重庆市乡村治理示范村，五云山村获评2022年市级休闲农业与乡村旅游示范村，聚龙城社区获</w:t>
      </w:r>
      <w:r>
        <w:rPr>
          <w:rFonts w:hint="eastAsia" w:ascii="Times New Roman" w:hAnsi="Times New Roman" w:eastAsia="方正仿宋_GBK" w:cs="Times New Roman"/>
          <w:color w:val="auto"/>
          <w:sz w:val="32"/>
          <w:szCs w:val="32"/>
          <w:rtl w:val="0"/>
          <w:lang w:val="zh-TW" w:eastAsia="zh-CN"/>
        </w:rPr>
        <w:t>重庆市和谐社区示范创建培育单位。</w:t>
      </w:r>
      <w:r>
        <w:rPr>
          <w:rFonts w:hint="eastAsia" w:ascii="Times New Roman" w:hAnsi="Times New Roman" w:eastAsia="方正仿宋_GBK" w:cs="Times New Roman"/>
          <w:color w:val="auto"/>
          <w:sz w:val="32"/>
          <w:szCs w:val="32"/>
          <w:rtl w:val="0"/>
          <w:lang w:val="en-US" w:eastAsia="zh-CN"/>
        </w:rPr>
        <w:t>特别是面对</w:t>
      </w:r>
      <w:r>
        <w:rPr>
          <w:rFonts w:hint="default" w:ascii="Times New Roman" w:hAnsi="Times New Roman" w:eastAsia="方正仿宋_GBK" w:cs="Times New Roman"/>
          <w:color w:val="auto"/>
          <w:sz w:val="32"/>
          <w:szCs w:val="32"/>
          <w:rtl w:val="0"/>
          <w:lang w:val="en-US" w:eastAsia="zh-CN"/>
        </w:rPr>
        <w:t>7·28</w:t>
      </w:r>
      <w:r>
        <w:rPr>
          <w:rFonts w:hint="eastAsia" w:ascii="Times New Roman" w:hAnsi="Times New Roman" w:eastAsia="方正仿宋_GBK" w:cs="Times New Roman"/>
          <w:color w:val="auto"/>
          <w:sz w:val="32"/>
          <w:szCs w:val="32"/>
          <w:rtl w:val="0"/>
          <w:lang w:val="en-US" w:eastAsia="zh-CN"/>
        </w:rPr>
        <w:t>特大洪灾，回龙坝人闻令而动、迎难而上，干部群众共进退，</w:t>
      </w:r>
      <w:r>
        <w:rPr>
          <w:rFonts w:hint="default" w:ascii="Times New Roman" w:hAnsi="Times New Roman" w:eastAsia="方正仿宋_GBK" w:cs="Times New Roman"/>
          <w:color w:val="auto"/>
          <w:kern w:val="2"/>
          <w:sz w:val="32"/>
          <w:szCs w:val="32"/>
          <w:rtl w:val="0"/>
          <w:lang w:val="en-US" w:eastAsia="zh-CN"/>
        </w:rPr>
        <w:t>汇聚起了战胜</w:t>
      </w:r>
      <w:r>
        <w:rPr>
          <w:rFonts w:hint="eastAsia" w:ascii="Times New Roman" w:hAnsi="Times New Roman" w:eastAsia="方正仿宋_GBK" w:cs="Times New Roman"/>
          <w:color w:val="auto"/>
          <w:kern w:val="2"/>
          <w:sz w:val="32"/>
          <w:szCs w:val="32"/>
          <w:rtl w:val="0"/>
          <w:lang w:val="en-US" w:eastAsia="zh-CN"/>
        </w:rPr>
        <w:t>洪涝灾害</w:t>
      </w:r>
      <w:r>
        <w:rPr>
          <w:rFonts w:hint="default" w:ascii="Times New Roman" w:hAnsi="Times New Roman" w:eastAsia="方正仿宋_GBK" w:cs="Times New Roman"/>
          <w:color w:val="auto"/>
          <w:kern w:val="2"/>
          <w:sz w:val="32"/>
          <w:szCs w:val="32"/>
          <w:rtl w:val="0"/>
          <w:lang w:val="en-US" w:eastAsia="zh-CN"/>
        </w:rPr>
        <w:t>的磅礴力量</w:t>
      </w:r>
      <w:r>
        <w:rPr>
          <w:rFonts w:hint="eastAsia" w:ascii="Times New Roman" w:hAnsi="Times New Roman" w:eastAsia="方正仿宋_GBK" w:cs="Times New Roman"/>
          <w:color w:val="auto"/>
          <w:kern w:val="2"/>
          <w:sz w:val="32"/>
          <w:szCs w:val="32"/>
          <w:rtl w:val="0"/>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outlineLvl w:val="9"/>
        <w:rPr>
          <w:rFonts w:hint="eastAsia" w:ascii="方正楷体_GBK" w:hAnsi="方正楷体_GBK" w:eastAsia="方正楷体_GBK" w:cs="方正楷体_GBK"/>
          <w:b w:val="0"/>
          <w:bCs w:val="0"/>
          <w:color w:val="auto"/>
          <w:kern w:val="2"/>
          <w:sz w:val="32"/>
          <w:szCs w:val="24"/>
          <w:rtl w:val="0"/>
          <w:lang w:val="en-US" w:eastAsia="zh-CN" w:bidi="ar-SA"/>
        </w:rPr>
      </w:pPr>
      <w:r>
        <w:rPr>
          <w:rFonts w:hint="eastAsia" w:ascii="方正楷体_GBK" w:hAnsi="方正楷体_GBK" w:eastAsia="方正楷体_GBK" w:cs="方正楷体_GBK"/>
          <w:b w:val="0"/>
          <w:bCs w:val="0"/>
          <w:color w:val="auto"/>
          <w:kern w:val="2"/>
          <w:sz w:val="32"/>
          <w:szCs w:val="24"/>
          <w:rtl w:val="0"/>
          <w:lang w:val="en-US" w:eastAsia="zh-CN" w:bidi="ar-SA"/>
        </w:rPr>
        <w:t>这一年，我们聚焦高质量发展，顺势而为、乘势而上，镇域经济稳步增长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auto"/>
          <w:kern w:val="2"/>
          <w:sz w:val="32"/>
          <w:szCs w:val="32"/>
          <w:rtl w:val="0"/>
          <w:lang w:val="en-US" w:eastAsia="zh-CN"/>
        </w:rPr>
      </w:pPr>
      <w:r>
        <w:rPr>
          <w:rFonts w:hint="eastAsia" w:ascii="Times New Roman" w:hAnsi="Times New Roman" w:eastAsia="方正仿宋_GBK" w:cs="Times New Roman"/>
          <w:color w:val="auto"/>
          <w:kern w:val="2"/>
          <w:sz w:val="32"/>
          <w:szCs w:val="32"/>
          <w:lang w:val="en-US" w:eastAsia="zh-CN"/>
        </w:rPr>
        <w:t>深入贯彻新发展理念，始终</w:t>
      </w:r>
      <w:r>
        <w:rPr>
          <w:rFonts w:hint="default" w:ascii="Times New Roman" w:hAnsi="Times New Roman" w:eastAsia="方正仿宋_GBK" w:cs="Times New Roman"/>
          <w:color w:val="auto"/>
          <w:kern w:val="2"/>
          <w:sz w:val="32"/>
          <w:szCs w:val="32"/>
          <w:lang w:val="en-US" w:eastAsia="zh-CN"/>
        </w:rPr>
        <w:t>把</w:t>
      </w:r>
      <w:r>
        <w:rPr>
          <w:rFonts w:hint="default" w:ascii="Times New Roman" w:hAnsi="Times New Roman" w:eastAsia="方正仿宋_GBK" w:cs="Times New Roman"/>
          <w:color w:val="auto"/>
          <w:kern w:val="2"/>
          <w:sz w:val="32"/>
          <w:szCs w:val="32"/>
          <w:lang w:val="zh-TW" w:eastAsia="zh-TW"/>
        </w:rPr>
        <w:t>发展着力点放在实体经济上，</w:t>
      </w:r>
      <w:r>
        <w:rPr>
          <w:rFonts w:hint="eastAsia" w:ascii="Times New Roman" w:hAnsi="Times New Roman" w:eastAsia="方正仿宋_GBK" w:cs="Times New Roman"/>
          <w:color w:val="auto"/>
          <w:kern w:val="2"/>
          <w:sz w:val="32"/>
          <w:szCs w:val="32"/>
          <w:lang w:val="en-US" w:eastAsia="zh-CN"/>
        </w:rPr>
        <w:t>强招商、聚产业，</w:t>
      </w:r>
      <w:r>
        <w:rPr>
          <w:rFonts w:hint="eastAsia" w:ascii="Times New Roman" w:hAnsi="Times New Roman" w:eastAsia="方正仿宋_GBK" w:cs="Times New Roman"/>
          <w:color w:val="auto"/>
          <w:kern w:val="2"/>
          <w:sz w:val="32"/>
          <w:szCs w:val="32"/>
          <w:rtl w:val="0"/>
          <w:lang w:val="en-US" w:eastAsia="zh-CN"/>
        </w:rPr>
        <w:t>优结构、提能级。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outlineLvl w:val="9"/>
        <w:rPr>
          <w:rFonts w:hint="eastAsia" w:ascii="Times New Roman" w:eastAsia="方正仿宋_GBK" w:cs="Times New Roman"/>
          <w:color w:val="auto"/>
          <w:sz w:val="32"/>
          <w:szCs w:val="32"/>
          <w:lang w:val="en-US" w:eastAsia="zh-CN"/>
        </w:rPr>
      </w:pPr>
      <w:r>
        <w:rPr>
          <w:rFonts w:hint="eastAsia" w:ascii="Times New Roman" w:eastAsia="方正仿宋_GBK" w:cs="Times New Roman"/>
          <w:b/>
          <w:bCs/>
          <w:color w:val="auto"/>
          <w:kern w:val="2"/>
          <w:sz w:val="32"/>
          <w:szCs w:val="32"/>
          <w:rtl w:val="0"/>
          <w:lang w:val="en-US" w:eastAsia="zh-CN"/>
        </w:rPr>
        <w:t>真抓实干提升招商引资质效。</w:t>
      </w:r>
      <w:r>
        <w:rPr>
          <w:rFonts w:hint="eastAsia" w:ascii="Times New Roman" w:eastAsia="方正仿宋_GBK" w:cs="Times New Roman"/>
          <w:b w:val="0"/>
          <w:bCs w:val="0"/>
          <w:color w:val="auto"/>
          <w:sz w:val="32"/>
          <w:szCs w:val="32"/>
          <w:rtl w:val="0"/>
          <w:lang w:val="en-US" w:eastAsia="zh-CN"/>
        </w:rPr>
        <w:t>组建</w:t>
      </w:r>
      <w:r>
        <w:rPr>
          <w:rFonts w:hint="eastAsia" w:ascii="Times New Roman" w:hAnsi="Times New Roman" w:eastAsia="方正仿宋_GBK" w:cs="Times New Roman"/>
          <w:b w:val="0"/>
          <w:bCs w:val="0"/>
          <w:color w:val="auto"/>
          <w:sz w:val="32"/>
          <w:szCs w:val="32"/>
          <w:rtl w:val="0"/>
          <w:lang w:val="en-US" w:eastAsia="zh-CN"/>
        </w:rPr>
        <w:t>由书记和镇长任双组长、班子成员任副组长的招商引资工作领导小组，</w:t>
      </w:r>
      <w:r>
        <w:rPr>
          <w:rFonts w:hint="eastAsia" w:ascii="Times New Roman" w:eastAsia="方正仿宋_GBK" w:cs="Times New Roman"/>
          <w:b w:val="0"/>
          <w:bCs w:val="0"/>
          <w:color w:val="auto"/>
          <w:sz w:val="32"/>
          <w:szCs w:val="32"/>
          <w:rtl w:val="0"/>
          <w:lang w:val="en-US" w:eastAsia="zh-CN"/>
        </w:rPr>
        <w:t>成立分管副镇长具体负责的</w:t>
      </w:r>
      <w:r>
        <w:rPr>
          <w:rFonts w:hint="eastAsia" w:ascii="Times New Roman" w:hAnsi="Times New Roman" w:eastAsia="方正仿宋_GBK" w:cs="Times New Roman"/>
          <w:b w:val="0"/>
          <w:bCs w:val="0"/>
          <w:color w:val="auto"/>
          <w:sz w:val="32"/>
          <w:szCs w:val="32"/>
          <w:lang w:val="en-US" w:eastAsia="zh-CN"/>
        </w:rPr>
        <w:t>招商专班，</w:t>
      </w:r>
      <w:r>
        <w:rPr>
          <w:rFonts w:hint="eastAsia" w:ascii="Times New Roman" w:eastAsia="方正仿宋_GBK" w:cs="Times New Roman"/>
          <w:b w:val="0"/>
          <w:bCs w:val="0"/>
          <w:color w:val="auto"/>
          <w:sz w:val="32"/>
          <w:szCs w:val="32"/>
          <w:lang w:val="en-US" w:eastAsia="zh-CN"/>
        </w:rPr>
        <w:t>机关和各村社区干部、商会会员积极参与，创新方式、拓宽渠道，</w:t>
      </w:r>
      <w:r>
        <w:rPr>
          <w:rFonts w:hint="eastAsia" w:ascii="Times New Roman" w:hAnsi="Times New Roman" w:eastAsia="方正仿宋_GBK" w:cs="Times New Roman"/>
          <w:b w:val="0"/>
          <w:bCs w:val="0"/>
          <w:color w:val="auto"/>
          <w:sz w:val="32"/>
          <w:szCs w:val="32"/>
          <w:lang w:val="en-US" w:eastAsia="zh-CN"/>
        </w:rPr>
        <w:t>深挖存量、做大增量。</w:t>
      </w:r>
      <w:r>
        <w:rPr>
          <w:rFonts w:hint="default" w:ascii="Times New Roman" w:hAnsi="Times New Roman" w:eastAsia="方正仿宋_GBK" w:cs="Times New Roman"/>
          <w:color w:val="auto"/>
          <w:sz w:val="32"/>
          <w:szCs w:val="32"/>
          <w:lang w:val="en-US" w:eastAsia="zh-CN"/>
        </w:rPr>
        <w:t>全年在谈企业39家，凤绚机电、蓬盛机械、新永函机械等13</w:t>
      </w:r>
      <w:r>
        <w:rPr>
          <w:rFonts w:hint="eastAsia" w:ascii="Times New Roman" w:eastAsia="方正仿宋_GBK" w:cs="Times New Roman"/>
          <w:color w:val="auto"/>
          <w:sz w:val="32"/>
          <w:szCs w:val="32"/>
          <w:lang w:val="en-US" w:eastAsia="zh-CN"/>
        </w:rPr>
        <w:t>个</w:t>
      </w:r>
      <w:r>
        <w:rPr>
          <w:rFonts w:hint="default" w:ascii="Times New Roman" w:hAnsi="Times New Roman" w:eastAsia="方正仿宋_GBK" w:cs="Times New Roman"/>
          <w:color w:val="auto"/>
          <w:sz w:val="32"/>
          <w:szCs w:val="32"/>
          <w:lang w:val="en-US" w:eastAsia="zh-CN"/>
        </w:rPr>
        <w:t>招商引税项目落地</w:t>
      </w:r>
      <w:r>
        <w:rPr>
          <w:rFonts w:hint="eastAsia" w:ascii="Times New Roman" w:eastAsia="方正仿宋_GBK" w:cs="Times New Roman"/>
          <w:color w:val="auto"/>
          <w:sz w:val="32"/>
          <w:szCs w:val="32"/>
          <w:lang w:val="en-US" w:eastAsia="zh-CN"/>
        </w:rPr>
        <w:t>投产</w:t>
      </w:r>
      <w:r>
        <w:rPr>
          <w:rFonts w:hint="default" w:ascii="Times New Roman" w:hAnsi="Times New Roman" w:eastAsia="方正仿宋_GBK" w:cs="Times New Roman"/>
          <w:color w:val="auto"/>
          <w:sz w:val="32"/>
          <w:szCs w:val="32"/>
          <w:lang w:val="en-US" w:eastAsia="zh-CN"/>
        </w:rPr>
        <w:t>，永大同堂协议投资5000万元</w:t>
      </w:r>
      <w:r>
        <w:rPr>
          <w:rFonts w:hint="eastAsia" w:asci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全年完成区级留存税收8.38万元，全区排名第九，</w:t>
      </w:r>
      <w:r>
        <w:rPr>
          <w:rFonts w:hint="eastAsia" w:ascii="Times New Roman" w:hAnsi="Times New Roman" w:eastAsia="方正仿宋_GBK" w:cs="Times New Roman"/>
          <w:b w:val="0"/>
          <w:bCs w:val="0"/>
          <w:i w:val="0"/>
          <w:iCs w:val="0"/>
          <w:caps w:val="0"/>
          <w:color w:val="auto"/>
          <w:spacing w:val="0"/>
          <w:sz w:val="32"/>
          <w:szCs w:val="32"/>
          <w:shd w:val="clear"/>
        </w:rPr>
        <w:t>为</w:t>
      </w:r>
      <w:r>
        <w:rPr>
          <w:rFonts w:hint="eastAsia" w:ascii="Times New Roman" w:hAnsi="Times New Roman" w:eastAsia="方正仿宋_GBK" w:cs="Times New Roman"/>
          <w:b w:val="0"/>
          <w:bCs w:val="0"/>
          <w:i w:val="0"/>
          <w:iCs w:val="0"/>
          <w:caps w:val="0"/>
          <w:color w:val="auto"/>
          <w:spacing w:val="0"/>
          <w:sz w:val="32"/>
          <w:szCs w:val="32"/>
          <w:shd w:val="clear"/>
          <w:lang w:val="en-US" w:eastAsia="zh-CN"/>
        </w:rPr>
        <w:t>推动回龙坝镇</w:t>
      </w:r>
      <w:r>
        <w:rPr>
          <w:rFonts w:hint="eastAsia" w:ascii="Times New Roman" w:hAnsi="Times New Roman" w:eastAsia="方正仿宋_GBK" w:cs="Times New Roman"/>
          <w:b w:val="0"/>
          <w:bCs w:val="0"/>
          <w:i w:val="0"/>
          <w:iCs w:val="0"/>
          <w:caps w:val="0"/>
          <w:color w:val="auto"/>
          <w:spacing w:val="0"/>
          <w:sz w:val="32"/>
          <w:szCs w:val="32"/>
          <w:shd w:val="clear"/>
        </w:rPr>
        <w:t>经济高质量发展蓄势聚能</w:t>
      </w:r>
      <w:r>
        <w:rPr>
          <w:rFonts w:hint="eastAsia" w:asci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outlineLvl w:val="9"/>
        <w:rPr>
          <w:rFonts w:hint="eastAsia" w:ascii="Times New Roman" w:hAnsi="Times New Roman" w:eastAsia="方正仿宋_GBK" w:cs="Times New Roman"/>
          <w:color w:val="auto"/>
          <w:sz w:val="32"/>
          <w:lang w:val="en-US" w:eastAsia="zh-CN"/>
        </w:rPr>
      </w:pPr>
      <w:r>
        <w:rPr>
          <w:rFonts w:hint="eastAsia" w:ascii="Times New Roman" w:eastAsia="方正仿宋_GBK" w:cs="Times New Roman"/>
          <w:b/>
          <w:bCs/>
          <w:color w:val="auto"/>
          <w:sz w:val="32"/>
          <w:szCs w:val="32"/>
          <w:lang w:val="en-US" w:eastAsia="zh-CN"/>
        </w:rPr>
        <w:t>多措并举加大惠企强企力度。</w:t>
      </w:r>
      <w:r>
        <w:rPr>
          <w:rFonts w:hint="eastAsia" w:ascii="Times New Roman" w:hAnsi="Times New Roman" w:eastAsia="方正仿宋_GBK" w:cs="Times New Roman"/>
          <w:b w:val="0"/>
          <w:bCs w:val="0"/>
          <w:color w:val="auto"/>
          <w:sz w:val="32"/>
          <w:szCs w:val="32"/>
          <w:lang w:val="en-US" w:eastAsia="zh-CN"/>
        </w:rPr>
        <w:t>切实</w:t>
      </w:r>
      <w:r>
        <w:rPr>
          <w:rFonts w:hint="eastAsia" w:ascii="Times New Roman" w:hAnsi="Times New Roman" w:eastAsia="方正仿宋_GBK" w:cs="Times New Roman"/>
          <w:i w:val="0"/>
          <w:iCs w:val="0"/>
          <w:caps w:val="0"/>
          <w:color w:val="auto"/>
          <w:spacing w:val="0"/>
          <w:sz w:val="32"/>
          <w:szCs w:val="32"/>
          <w:shd w:val="clear"/>
          <w:lang w:val="en-US" w:eastAsia="zh-CN"/>
        </w:rPr>
        <w:t>抓好第五次经济普查工作，有效清查企业755家、个体1944家，</w:t>
      </w:r>
      <w:r>
        <w:rPr>
          <w:rFonts w:hint="eastAsia" w:ascii="Times New Roman" w:hAnsi="Times New Roman" w:eastAsia="方正仿宋_GBK" w:cs="Times New Roman"/>
          <w:b w:val="0"/>
          <w:bCs w:val="0"/>
          <w:color w:val="auto"/>
          <w:sz w:val="32"/>
          <w:szCs w:val="32"/>
          <w:lang w:val="en-US" w:eastAsia="zh-CN"/>
        </w:rPr>
        <w:t>全面摸清镇域经济“家底”。</w:t>
      </w:r>
      <w:r>
        <w:rPr>
          <w:rFonts w:ascii="Times New Roman" w:hAnsi="Times New Roman" w:eastAsia="方正仿宋_GBK" w:cs="Times New Roman"/>
          <w:i w:val="0"/>
          <w:iCs w:val="0"/>
          <w:caps w:val="0"/>
          <w:color w:val="auto"/>
          <w:spacing w:val="0"/>
          <w:sz w:val="32"/>
          <w:szCs w:val="32"/>
          <w:shd w:val="clear"/>
        </w:rPr>
        <w:t>树牢</w:t>
      </w:r>
      <w:r>
        <w:rPr>
          <w:rFonts w:hint="eastAsia" w:ascii="Times New Roman" w:hAnsi="Times New Roman" w:eastAsia="方正仿宋_GBK" w:cs="Times New Roman"/>
          <w:i w:val="0"/>
          <w:iCs w:val="0"/>
          <w:caps w:val="0"/>
          <w:color w:val="auto"/>
          <w:spacing w:val="0"/>
          <w:sz w:val="32"/>
          <w:szCs w:val="32"/>
          <w:shd w:val="clear"/>
          <w:lang w:eastAsia="zh-CN"/>
        </w:rPr>
        <w:t>“</w:t>
      </w:r>
      <w:r>
        <w:rPr>
          <w:rFonts w:ascii="Times New Roman" w:hAnsi="Times New Roman" w:eastAsia="方正仿宋_GBK" w:cs="Times New Roman"/>
          <w:i w:val="0"/>
          <w:iCs w:val="0"/>
          <w:caps w:val="0"/>
          <w:color w:val="auto"/>
          <w:spacing w:val="0"/>
          <w:sz w:val="32"/>
          <w:szCs w:val="32"/>
          <w:shd w:val="clear"/>
        </w:rPr>
        <w:t>抓经济必须强主体</w:t>
      </w:r>
      <w:r>
        <w:rPr>
          <w:rFonts w:hint="eastAsia" w:ascii="Times New Roman" w:hAnsi="Times New Roman" w:eastAsia="方正仿宋_GBK" w:cs="Times New Roman"/>
          <w:i w:val="0"/>
          <w:iCs w:val="0"/>
          <w:caps w:val="0"/>
          <w:color w:val="auto"/>
          <w:spacing w:val="0"/>
          <w:sz w:val="32"/>
          <w:szCs w:val="32"/>
          <w:shd w:val="clear"/>
          <w:lang w:eastAsia="zh-CN"/>
        </w:rPr>
        <w:t>”</w:t>
      </w:r>
      <w:r>
        <w:rPr>
          <w:rFonts w:ascii="Times New Roman" w:hAnsi="Times New Roman" w:eastAsia="方正仿宋_GBK" w:cs="Times New Roman"/>
          <w:i w:val="0"/>
          <w:iCs w:val="0"/>
          <w:caps w:val="0"/>
          <w:color w:val="auto"/>
          <w:spacing w:val="0"/>
          <w:sz w:val="32"/>
          <w:szCs w:val="32"/>
          <w:shd w:val="clear"/>
        </w:rPr>
        <w:t>理念，</w:t>
      </w:r>
      <w:r>
        <w:rPr>
          <w:rFonts w:hint="eastAsia" w:ascii="Times New Roman" w:hAnsi="Times New Roman" w:eastAsia="方正仿宋_GBK" w:cs="Times New Roman"/>
          <w:color w:val="auto"/>
          <w:sz w:val="32"/>
          <w:szCs w:val="32"/>
          <w:lang w:val="en-US" w:eastAsia="zh-CN"/>
        </w:rPr>
        <w:t>发挥龙头带动作用，</w:t>
      </w:r>
      <w:r>
        <w:rPr>
          <w:rFonts w:hint="eastAsia" w:ascii="Times New Roman" w:eastAsia="方正仿宋_GBK" w:cs="Times New Roman"/>
          <w:color w:val="auto"/>
          <w:sz w:val="32"/>
          <w:lang w:val="en-US" w:eastAsia="zh-CN"/>
        </w:rPr>
        <w:t>培育</w:t>
      </w:r>
      <w:r>
        <w:rPr>
          <w:rFonts w:hint="eastAsia" w:ascii="Times New Roman" w:hAnsi="Times New Roman" w:eastAsia="方正仿宋_GBK" w:cs="Times New Roman"/>
          <w:color w:val="auto"/>
          <w:sz w:val="32"/>
          <w:szCs w:val="32"/>
          <w:lang w:val="en-US" w:eastAsia="zh-CN"/>
        </w:rPr>
        <w:t>聚智机械、旺耕农机等2家企业升规入统</w:t>
      </w:r>
      <w:r>
        <w:rPr>
          <w:rFonts w:hint="eastAsia" w:ascii="Times New Roman" w:eastAsia="方正仿宋_GBK" w:cs="Times New Roman"/>
          <w:color w:val="auto"/>
          <w:sz w:val="32"/>
          <w:szCs w:val="32"/>
          <w:lang w:val="en-US" w:eastAsia="zh-CN"/>
        </w:rPr>
        <w:t>，</w:t>
      </w:r>
      <w:r>
        <w:rPr>
          <w:rFonts w:hint="eastAsia" w:ascii="Times New Roman" w:eastAsia="方正仿宋_GBK" w:cs="Times New Roman"/>
          <w:color w:val="auto"/>
          <w:sz w:val="32"/>
          <w:lang w:val="en-US" w:eastAsia="zh-CN"/>
        </w:rPr>
        <w:t>指导</w:t>
      </w:r>
      <w:r>
        <w:rPr>
          <w:rFonts w:hint="eastAsia" w:ascii="Times New Roman" w:hAnsi="Times New Roman" w:eastAsia="方正仿宋_GBK" w:cs="Times New Roman"/>
          <w:color w:val="auto"/>
          <w:sz w:val="32"/>
          <w:szCs w:val="32"/>
          <w:lang w:val="en-US" w:eastAsia="zh-CN"/>
        </w:rPr>
        <w:t>铁富花生、禾芮卓机械等4家企业成功申报国家高</w:t>
      </w:r>
      <w:r>
        <w:rPr>
          <w:rFonts w:hint="eastAsia" w:ascii="Times New Roman" w:eastAsia="方正仿宋_GBK" w:cs="Times New Roman"/>
          <w:color w:val="auto"/>
          <w:sz w:val="32"/>
          <w:szCs w:val="32"/>
          <w:lang w:val="en-US" w:eastAsia="zh-CN"/>
        </w:rPr>
        <w:t>新</w:t>
      </w:r>
      <w:r>
        <w:rPr>
          <w:rFonts w:hint="eastAsia" w:ascii="Times New Roman" w:hAnsi="Times New Roman" w:eastAsia="方正仿宋_GBK" w:cs="Times New Roman"/>
          <w:color w:val="auto"/>
          <w:sz w:val="32"/>
          <w:szCs w:val="32"/>
          <w:lang w:val="en-US" w:eastAsia="zh-CN"/>
        </w:rPr>
        <w:t>技术企业</w:t>
      </w:r>
      <w:r>
        <w:rPr>
          <w:rFonts w:hint="eastAsia" w:asci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联棉机械、壹品应客等27家企业成功申报科技型企业</w:t>
      </w:r>
      <w:r>
        <w:rPr>
          <w:rFonts w:hint="eastAsia" w:asci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铁富花生成功创建“巴味渝珍”品牌，</w:t>
      </w:r>
      <w:r>
        <w:rPr>
          <w:rFonts w:hint="eastAsia" w:ascii="Times New Roman" w:eastAsia="方正仿宋_GBK" w:cs="Times New Roman"/>
          <w:color w:val="auto"/>
          <w:sz w:val="32"/>
          <w:szCs w:val="32"/>
          <w:lang w:val="en-US" w:eastAsia="zh-CN"/>
        </w:rPr>
        <w:t>鼓励、引导和支持本土企业做大做强。扎实抓好助企纾困工作，</w:t>
      </w:r>
      <w:r>
        <w:rPr>
          <w:rFonts w:hint="eastAsia" w:ascii="Times New Roman" w:hAnsi="Times New Roman" w:eastAsia="方正仿宋_GBK" w:cs="Times New Roman"/>
          <w:color w:val="auto"/>
          <w:sz w:val="32"/>
          <w:szCs w:val="32"/>
          <w:lang w:val="en-US" w:eastAsia="zh-CN"/>
        </w:rPr>
        <w:t>帮助</w:t>
      </w:r>
      <w:r>
        <w:rPr>
          <w:rFonts w:hint="eastAsia" w:ascii="Times New Roman" w:eastAsia="方正仿宋_GBK" w:cs="Times New Roman"/>
          <w:color w:val="auto"/>
          <w:sz w:val="32"/>
          <w:szCs w:val="32"/>
          <w:lang w:val="en-US" w:eastAsia="zh-CN"/>
        </w:rPr>
        <w:t>企业解决用工、用能、融资、增订单等方面的难题，禾芮卓、惠立铭汽车等</w:t>
      </w:r>
      <w:r>
        <w:rPr>
          <w:rFonts w:hint="eastAsia" w:ascii="Times New Roman" w:hAnsi="Times New Roman" w:eastAsia="方正仿宋_GBK" w:cs="Times New Roman"/>
          <w:color w:val="auto"/>
          <w:sz w:val="32"/>
          <w:szCs w:val="32"/>
          <w:lang w:val="en-US" w:eastAsia="zh-CN"/>
        </w:rPr>
        <w:t>3家企业进入用能“白名单”，华福铝业等4家企业获得柴发租赁补助，佳宏诚获政府贷款利息补贴16余万，为美康包装争取订单30万元，企业</w:t>
      </w:r>
      <w:r>
        <w:rPr>
          <w:rFonts w:hint="eastAsia" w:ascii="Times New Roman" w:eastAsia="方正仿宋_GBK" w:cs="Times New Roman"/>
          <w:color w:val="auto"/>
          <w:sz w:val="32"/>
          <w:lang w:val="en-US" w:eastAsia="zh-CN"/>
        </w:rPr>
        <w:t>发展</w:t>
      </w:r>
      <w:r>
        <w:rPr>
          <w:rFonts w:hint="eastAsia" w:ascii="Times New Roman" w:hAnsi="Times New Roman" w:eastAsia="方正仿宋_GBK" w:cs="Times New Roman"/>
          <w:color w:val="auto"/>
          <w:sz w:val="32"/>
          <w:lang w:val="en-US" w:eastAsia="zh-CN"/>
        </w:rPr>
        <w:t>信心</w:t>
      </w:r>
      <w:r>
        <w:rPr>
          <w:rFonts w:hint="eastAsia" w:ascii="Times New Roman" w:eastAsia="方正仿宋_GBK" w:cs="Times New Roman"/>
          <w:color w:val="auto"/>
          <w:sz w:val="32"/>
          <w:szCs w:val="32"/>
          <w:lang w:val="en-US" w:eastAsia="zh-CN"/>
        </w:rPr>
        <w:t>不断</w:t>
      </w:r>
      <w:r>
        <w:rPr>
          <w:rFonts w:hint="eastAsia" w:ascii="Times New Roman" w:hAnsi="Times New Roman" w:eastAsia="方正仿宋_GBK" w:cs="Times New Roman"/>
          <w:color w:val="auto"/>
          <w:sz w:val="32"/>
          <w:lang w:val="en-US" w:eastAsia="zh-CN"/>
        </w:rPr>
        <w:t>增强。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lang w:val="en-US" w:eastAsia="zh-CN"/>
        </w:rPr>
        <w:t>着力夯实</w:t>
      </w:r>
      <w:r>
        <w:rPr>
          <w:rFonts w:hint="eastAsia" w:ascii="Times New Roman" w:eastAsia="方正仿宋_GBK" w:cs="Times New Roman"/>
          <w:b/>
          <w:bCs/>
          <w:color w:val="auto"/>
          <w:sz w:val="32"/>
          <w:lang w:val="en-US" w:eastAsia="zh-CN"/>
        </w:rPr>
        <w:t>乡村产业发展基础。</w:t>
      </w:r>
      <w:r>
        <w:rPr>
          <w:rFonts w:hint="eastAsia" w:ascii="Times New Roman" w:hAnsi="Times New Roman" w:eastAsia="方正仿宋_GBK" w:cs="Times New Roman"/>
          <w:color w:val="auto"/>
          <w:sz w:val="32"/>
          <w:szCs w:val="32"/>
          <w:lang w:val="en-US" w:eastAsia="zh-CN"/>
        </w:rPr>
        <w:t>投入1000万元启动回龙坝村乡村振兴市级重点镇村建设项目一、二期工程，打造1000亩金沙杏特色农文旅融合园区。与重庆交运优链云签约“全域乡村振兴产业融合示范项目”，打造乡村振兴样板工程。大力发展新型集体经济，争取资金144万元实施昕利来草莓基地、杨合湾水果基地、恒筑庄园蔬菜基地乡村振兴衔接项目，推广铁富花生、龙潭脆桃、生态甲鱼等回龙臻品，全镇10个村集体经济收入均达到20万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eastAsia="方正仿宋_GBK" w:cs="Times New Roman"/>
          <w:b/>
          <w:bCs/>
          <w:color w:val="auto"/>
          <w:sz w:val="32"/>
          <w:lang w:val="en-US" w:eastAsia="zh-CN"/>
        </w:rPr>
        <w:t>重兵保重点强化项目服务保障。</w:t>
      </w:r>
      <w:r>
        <w:rPr>
          <w:rFonts w:hint="default" w:ascii="Times New Roman" w:hAnsi="Times New Roman" w:eastAsia="方正仿宋_GBK" w:cs="Times New Roman"/>
          <w:b w:val="0"/>
          <w:bCs w:val="0"/>
          <w:color w:val="auto"/>
          <w:sz w:val="32"/>
          <w:szCs w:val="32"/>
          <w:u w:color="000000"/>
          <w:lang w:val="zh-TW" w:eastAsia="zh-TW"/>
        </w:rPr>
        <w:t>紧紧</w:t>
      </w:r>
      <w:r>
        <w:rPr>
          <w:rFonts w:hint="default" w:ascii="Times New Roman" w:hAnsi="Times New Roman" w:eastAsia="方正仿宋_GBK" w:cs="Times New Roman"/>
          <w:color w:val="auto"/>
          <w:kern w:val="0"/>
          <w:sz w:val="32"/>
          <w:szCs w:val="32"/>
          <w:u w:color="000000"/>
          <w:rtl w:val="0"/>
          <w:lang w:val="zh-TW" w:eastAsia="zh-TW"/>
        </w:rPr>
        <w:t>围绕</w:t>
      </w:r>
      <w:r>
        <w:rPr>
          <w:rFonts w:hint="eastAsia" w:ascii="Times New Roman" w:hAnsi="Times New Roman" w:eastAsia="方正仿宋_GBK" w:cs="Times New Roman"/>
          <w:color w:val="auto"/>
          <w:kern w:val="0"/>
          <w:sz w:val="32"/>
          <w:szCs w:val="32"/>
          <w:u w:color="000000"/>
          <w:rtl w:val="0"/>
          <w:lang w:val="en-US" w:eastAsia="zh-CN"/>
        </w:rPr>
        <w:t>市委“一号工程”，强化</w:t>
      </w:r>
      <w:r>
        <w:rPr>
          <w:rFonts w:hint="eastAsia" w:ascii="Times New Roman" w:eastAsia="方正仿宋_GBK" w:cs="Times New Roman"/>
          <w:color w:val="auto"/>
          <w:kern w:val="0"/>
          <w:sz w:val="32"/>
          <w:szCs w:val="32"/>
          <w:u w:color="000000"/>
          <w:rtl w:val="0"/>
          <w:lang w:val="en-US" w:eastAsia="zh-CN"/>
        </w:rPr>
        <w:t>成渝中线高铁、物流园片区开发等重点项目用地保障</w:t>
      </w:r>
      <w:r>
        <w:rPr>
          <w:rFonts w:hint="default" w:ascii="Times New Roman" w:hAnsi="Times New Roman" w:eastAsia="方正仿宋_GBK" w:cs="Times New Roman"/>
          <w:color w:val="auto"/>
          <w:kern w:val="0"/>
          <w:sz w:val="32"/>
          <w:szCs w:val="32"/>
          <w:u w:color="000000"/>
          <w:rtl w:val="0"/>
          <w:lang w:val="zh-TW" w:eastAsia="zh-TW"/>
        </w:rPr>
        <w:t>，</w:t>
      </w:r>
      <w:r>
        <w:rPr>
          <w:rFonts w:hint="eastAsia" w:ascii="Times New Roman" w:hAnsi="Times New Roman" w:eastAsia="方正仿宋_GBK" w:cs="Times New Roman"/>
          <w:color w:val="auto"/>
          <w:kern w:val="0"/>
          <w:sz w:val="32"/>
          <w:szCs w:val="32"/>
          <w:u w:color="000000"/>
          <w:rtl w:val="0"/>
          <w:lang w:val="zh-TW" w:eastAsia="zh-CN"/>
        </w:rPr>
        <w:t>成立</w:t>
      </w:r>
      <w:r>
        <w:rPr>
          <w:rFonts w:hint="eastAsia" w:ascii="Times New Roman" w:eastAsia="方正仿宋_GBK" w:cs="Times New Roman"/>
          <w:color w:val="auto"/>
          <w:kern w:val="0"/>
          <w:sz w:val="32"/>
          <w:szCs w:val="32"/>
          <w:u w:color="000000"/>
          <w:rtl w:val="0"/>
          <w:lang w:val="en-US" w:eastAsia="zh-CN"/>
        </w:rPr>
        <w:t>8</w:t>
      </w:r>
      <w:r>
        <w:rPr>
          <w:rFonts w:hint="eastAsia" w:ascii="Times New Roman" w:hAnsi="Times New Roman" w:eastAsia="方正仿宋_GBK" w:cs="Times New Roman"/>
          <w:color w:val="auto"/>
          <w:kern w:val="0"/>
          <w:sz w:val="32"/>
          <w:szCs w:val="32"/>
          <w:u w:color="000000"/>
          <w:rtl w:val="0"/>
          <w:lang w:val="en-US" w:eastAsia="zh-CN"/>
        </w:rPr>
        <w:t>个攻坚组</w:t>
      </w:r>
      <w:r>
        <w:rPr>
          <w:rFonts w:hint="default" w:ascii="Times New Roman" w:hAnsi="Times New Roman" w:eastAsia="方正仿宋_GBK" w:cs="Times New Roman"/>
          <w:color w:val="auto"/>
          <w:kern w:val="0"/>
          <w:sz w:val="32"/>
          <w:szCs w:val="32"/>
          <w:u w:color="000000"/>
          <w:rtl w:val="0"/>
          <w:lang w:val="zh-TW" w:eastAsia="zh-TW"/>
        </w:rPr>
        <w:t>强力推进征拆工作</w:t>
      </w:r>
      <w:r>
        <w:rPr>
          <w:rFonts w:hint="eastAsia" w:ascii="Times New Roman" w:hAnsi="Times New Roman" w:eastAsia="方正仿宋_GBK" w:cs="Times New Roman"/>
          <w:color w:val="auto"/>
          <w:kern w:val="0"/>
          <w:sz w:val="32"/>
          <w:szCs w:val="32"/>
          <w:u w:color="000000"/>
          <w:rtl w:val="0"/>
          <w:lang w:val="zh-TW" w:eastAsia="zh-CN"/>
        </w:rPr>
        <w:t>，</w:t>
      </w:r>
      <w:r>
        <w:rPr>
          <w:rFonts w:hint="eastAsia" w:ascii="Times New Roman" w:hAnsi="Times New Roman" w:eastAsia="方正仿宋_GBK" w:cs="Times New Roman"/>
          <w:color w:val="auto"/>
          <w:kern w:val="0"/>
          <w:sz w:val="32"/>
          <w:szCs w:val="32"/>
          <w:u w:color="000000"/>
          <w:rtl w:val="0"/>
          <w:lang w:val="en-US" w:eastAsia="zh-CN"/>
        </w:rPr>
        <w:t>完成交地</w:t>
      </w:r>
      <w:r>
        <w:rPr>
          <w:rFonts w:hint="eastAsia" w:ascii="Times New Roman" w:hAnsi="Times New Roman" w:eastAsia="方正仿宋_GBK" w:cs="Times New Roman"/>
          <w:color w:val="auto"/>
          <w:sz w:val="32"/>
          <w:szCs w:val="32"/>
          <w:lang w:val="en-US" w:eastAsia="zh-CN"/>
        </w:rPr>
        <w:t>469亩，累计安置人员</w:t>
      </w:r>
      <w:r>
        <w:rPr>
          <w:rFonts w:hint="eastAsia" w:ascii="Times New Roman" w:eastAsia="方正仿宋_GBK" w:cs="Times New Roman"/>
          <w:color w:val="auto"/>
          <w:sz w:val="32"/>
          <w:szCs w:val="32"/>
          <w:lang w:val="en-US" w:eastAsia="zh-CN"/>
        </w:rPr>
        <w:t>394</w:t>
      </w:r>
      <w:r>
        <w:rPr>
          <w:rFonts w:hint="eastAsia" w:ascii="Times New Roman" w:hAnsi="Times New Roman" w:eastAsia="方正仿宋_GBK" w:cs="Times New Roman"/>
          <w:color w:val="auto"/>
          <w:sz w:val="32"/>
          <w:szCs w:val="32"/>
          <w:lang w:val="en-US" w:eastAsia="zh-CN"/>
        </w:rPr>
        <w:t>人、交付安置房</w:t>
      </w:r>
      <w:r>
        <w:rPr>
          <w:rFonts w:hint="eastAsia" w:ascii="Times New Roman" w:eastAsia="方正仿宋_GBK" w:cs="Times New Roman"/>
          <w:color w:val="auto"/>
          <w:sz w:val="32"/>
          <w:szCs w:val="32"/>
          <w:lang w:val="en-US" w:eastAsia="zh-CN"/>
        </w:rPr>
        <w:t>20</w:t>
      </w:r>
      <w:r>
        <w:rPr>
          <w:rFonts w:hint="eastAsia" w:ascii="Times New Roman" w:hAnsi="Times New Roman" w:eastAsia="方正仿宋_GBK" w:cs="Times New Roman"/>
          <w:color w:val="auto"/>
          <w:sz w:val="32"/>
          <w:szCs w:val="32"/>
          <w:lang w:val="en-US" w:eastAsia="zh-CN"/>
        </w:rPr>
        <w:t>套、安置住房面积</w:t>
      </w:r>
      <w:r>
        <w:rPr>
          <w:rFonts w:hint="eastAsia" w:ascii="Times New Roman" w:eastAsia="方正仿宋_GBK" w:cs="Times New Roman"/>
          <w:color w:val="auto"/>
          <w:sz w:val="32"/>
          <w:szCs w:val="32"/>
          <w:lang w:val="en-US" w:eastAsia="zh-CN"/>
        </w:rPr>
        <w:t>10300</w:t>
      </w:r>
      <w:r>
        <w:rPr>
          <w:rFonts w:hint="eastAsia" w:ascii="Times New Roman" w:hAnsi="Times New Roman" w:eastAsia="方正仿宋_GBK" w:cs="Times New Roman"/>
          <w:color w:val="auto"/>
          <w:sz w:val="32"/>
          <w:szCs w:val="32"/>
          <w:lang w:val="en-US" w:eastAsia="zh-CN"/>
        </w:rPr>
        <w:t>平方米。协调区征地办、熙凯公司，下大力气解决小城镇建设遗留问题，已完成签约11户。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auto"/>
          <w:kern w:val="2"/>
          <w:sz w:val="32"/>
          <w:szCs w:val="24"/>
          <w:u w:val="none"/>
          <w:lang w:val="en-US" w:eastAsia="zh-CN" w:bidi="ar-SA"/>
        </w:rPr>
      </w:pPr>
      <w:r>
        <w:rPr>
          <w:rFonts w:hint="eastAsia" w:ascii="方正楷体_GBK" w:hAnsi="方正楷体_GBK" w:eastAsia="方正楷体_GBK" w:cs="方正楷体_GBK"/>
          <w:b w:val="0"/>
          <w:bCs w:val="0"/>
          <w:color w:val="auto"/>
          <w:kern w:val="2"/>
          <w:sz w:val="32"/>
          <w:szCs w:val="24"/>
          <w:rtl w:val="0"/>
          <w:lang w:val="en-US" w:eastAsia="zh-CN" w:bidi="ar-SA"/>
        </w:rPr>
        <w:t>（二）这一年，我们聚焦高效能治理，系统思维、数字赋能，社会活力持续增强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kern w:val="2"/>
          <w:sz w:val="32"/>
          <w:szCs w:val="24"/>
          <w:u w:val="none"/>
          <w:lang w:val="en-US" w:eastAsia="zh-CN" w:bidi="ar-SA"/>
        </w:rPr>
      </w:pPr>
      <w:r>
        <w:rPr>
          <w:rFonts w:hint="eastAsia" w:ascii="Times New Roman" w:hAnsi="Times New Roman" w:eastAsia="方正仿宋_GBK" w:cs="Times New Roman"/>
          <w:color w:val="auto"/>
          <w:sz w:val="32"/>
          <w:u w:val="none"/>
          <w:lang w:val="en-US" w:eastAsia="zh-CN"/>
        </w:rPr>
        <w:t>坚持</w:t>
      </w:r>
      <w:r>
        <w:rPr>
          <w:rFonts w:hint="eastAsia" w:ascii="Times New Roman" w:hAnsi="Times New Roman" w:eastAsia="方正仿宋_GBK" w:cs="Times New Roman"/>
          <w:color w:val="auto"/>
          <w:kern w:val="2"/>
          <w:sz w:val="32"/>
          <w:szCs w:val="24"/>
          <w:u w:val="none"/>
          <w:lang w:val="en-US" w:eastAsia="zh-CN" w:bidi="ar-SA"/>
        </w:rPr>
        <w:t>以数字化重庆建设引领全面深化改革，切实提升“三服务”水平，为基层社会治理注入新动能。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b/>
          <w:bCs/>
          <w:color w:val="auto"/>
          <w:kern w:val="2"/>
          <w:sz w:val="32"/>
          <w:szCs w:val="24"/>
          <w:lang w:val="en-US" w:eastAsia="zh-CN" w:bidi="ar-SA"/>
        </w:rPr>
        <w:t>以数字化改革提升基层治理智治力。</w:t>
      </w:r>
      <w:r>
        <w:rPr>
          <w:rFonts w:hint="eastAsia" w:ascii="Times New Roman" w:hAnsi="Times New Roman" w:eastAsia="方正仿宋_GBK" w:cs="Times New Roman"/>
          <w:color w:val="auto"/>
          <w:kern w:val="2"/>
          <w:sz w:val="32"/>
          <w:szCs w:val="24"/>
          <w:lang w:val="en-US" w:eastAsia="zh-CN" w:bidi="ar-SA"/>
        </w:rPr>
        <w:t>以“141”试点为契机，不断完善“一中心四板块一网格”基层智治体系，强化数据归集，</w:t>
      </w:r>
      <w:r>
        <w:rPr>
          <w:rFonts w:hint="eastAsia" w:ascii="Times New Roman" w:hAnsi="Times New Roman" w:eastAsia="方正仿宋_GBK" w:cs="Times New Roman"/>
          <w:color w:val="auto"/>
          <w:sz w:val="32"/>
          <w:szCs w:val="32"/>
          <w:shd w:val="clear" w:color="auto" w:fill="FFFFFF"/>
          <w:lang w:val="en-US" w:eastAsia="zh-CN"/>
        </w:rPr>
        <w:t>梳理8项重点核心业务</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充分发挥数据要素乘数作用，以数字化推动工作体系重构、流程再造、能力重塑</w:t>
      </w:r>
      <w:r>
        <w:rPr>
          <w:rFonts w:hint="default" w:ascii="Times New Roman" w:hAnsi="Times New Roman" w:eastAsia="方正仿宋_GBK" w:cs="Times New Roman"/>
          <w:color w:val="auto"/>
          <w:sz w:val="32"/>
          <w:szCs w:val="32"/>
          <w:shd w:val="clear" w:color="auto" w:fill="FFFFFF"/>
          <w:lang w:eastAsia="zh-CN"/>
        </w:rPr>
        <w:t>。聚焦工作整合、资源聚合、力量融合</w:t>
      </w:r>
      <w:r>
        <w:rPr>
          <w:rFonts w:hint="eastAsia" w:ascii="Times New Roman" w:hAnsi="Times New Roman" w:eastAsia="方正仿宋_GBK" w:cs="Times New Roman"/>
          <w:color w:val="auto"/>
          <w:kern w:val="2"/>
          <w:sz w:val="32"/>
          <w:szCs w:val="24"/>
          <w:lang w:val="en-US" w:eastAsia="zh-CN" w:bidi="ar-SA"/>
        </w:rPr>
        <w:t>，</w:t>
      </w:r>
      <w:r>
        <w:rPr>
          <w:rFonts w:hint="eastAsia" w:ascii="Times New Roman" w:hAnsi="Times New Roman" w:eastAsia="方正仿宋_GBK" w:cs="Times New Roman"/>
          <w:color w:val="auto"/>
          <w:sz w:val="32"/>
          <w:szCs w:val="32"/>
          <w:lang w:val="en-US" w:eastAsia="zh-CN"/>
        </w:rPr>
        <w:t>全镇130名</w:t>
      </w:r>
      <w:r>
        <w:rPr>
          <w:rFonts w:hint="eastAsia" w:ascii="方正仿宋_GBK" w:hAnsi="方正仿宋_GBK" w:eastAsia="方正仿宋_GBK" w:cs="方正仿宋_GBK"/>
          <w:color w:val="auto"/>
          <w:sz w:val="32"/>
          <w:szCs w:val="32"/>
        </w:rPr>
        <w:t>机关</w:t>
      </w:r>
      <w:r>
        <w:rPr>
          <w:rFonts w:hint="eastAsia" w:ascii="方正仿宋_GBK" w:hAnsi="方正仿宋_GBK" w:eastAsia="方正仿宋_GBK" w:cs="方正仿宋_GBK"/>
          <w:color w:val="auto"/>
          <w:sz w:val="32"/>
          <w:szCs w:val="32"/>
          <w:lang w:val="en-US" w:eastAsia="zh-CN"/>
        </w:rPr>
        <w:t>干部和</w:t>
      </w:r>
      <w:r>
        <w:rPr>
          <w:rFonts w:hint="eastAsia" w:ascii="方正仿宋_GBK" w:hAnsi="方正仿宋_GBK" w:eastAsia="方正仿宋_GBK" w:cs="方正仿宋_GBK"/>
          <w:color w:val="auto"/>
          <w:sz w:val="32"/>
          <w:szCs w:val="32"/>
        </w:rPr>
        <w:t>工作人员按照“人随事走”原则进行定岗定责</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明晰各项工作任务、岗位规范及流程标准，</w:t>
      </w:r>
      <w:r>
        <w:rPr>
          <w:rFonts w:hint="eastAsia" w:ascii="方正仿宋_GBK" w:hAnsi="方正仿宋_GBK" w:eastAsia="方正仿宋_GBK" w:cs="方正仿宋_GBK"/>
          <w:color w:val="auto"/>
          <w:sz w:val="32"/>
          <w:szCs w:val="32"/>
          <w:lang w:val="en-US" w:eastAsia="zh-CN"/>
        </w:rPr>
        <w:t>派出所</w:t>
      </w:r>
      <w:r>
        <w:rPr>
          <w:rFonts w:hint="default" w:ascii="Times New Roman" w:hAnsi="Times New Roman" w:eastAsia="方正仿宋_GBK" w:cs="Times New Roman"/>
          <w:color w:val="auto"/>
          <w:sz w:val="32"/>
          <w:szCs w:val="32"/>
          <w:shd w:val="clear" w:color="auto" w:fill="FFFFFF"/>
        </w:rPr>
        <w:t>、城市管理、市场监管</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水电气讯等各方</w:t>
      </w:r>
      <w:r>
        <w:rPr>
          <w:rFonts w:hint="default" w:ascii="Times New Roman" w:hAnsi="Times New Roman" w:eastAsia="方正仿宋_GBK" w:cs="Times New Roman"/>
          <w:color w:val="auto"/>
          <w:sz w:val="32"/>
          <w:szCs w:val="32"/>
          <w:shd w:val="clear" w:color="auto" w:fill="FFFFFF"/>
        </w:rPr>
        <w:t>力量</w:t>
      </w:r>
      <w:r>
        <w:rPr>
          <w:rFonts w:hint="eastAsia" w:ascii="Times New Roman" w:hAnsi="Times New Roman" w:eastAsia="方正仿宋_GBK" w:cs="Times New Roman"/>
          <w:color w:val="auto"/>
          <w:sz w:val="32"/>
          <w:szCs w:val="32"/>
          <w:shd w:val="clear" w:color="auto" w:fill="FFFFFF"/>
          <w:lang w:val="en-US" w:eastAsia="zh-CN"/>
        </w:rPr>
        <w:t>下沉至29个网格</w:t>
      </w:r>
      <w:r>
        <w:rPr>
          <w:rFonts w:hint="eastAsia" w:ascii="Times New Roman" w:hAnsi="Times New Roman" w:eastAsia="方正仿宋_GBK" w:cs="Times New Roman"/>
          <w:color w:val="auto"/>
          <w:sz w:val="32"/>
          <w:szCs w:val="32"/>
          <w:shd w:val="clear" w:color="auto" w:fill="FFFFFF"/>
          <w:lang w:eastAsia="zh-CN"/>
        </w:rPr>
        <w:t>，基层治理</w:t>
      </w:r>
      <w:r>
        <w:rPr>
          <w:rFonts w:hint="eastAsia" w:ascii="Times New Roman" w:hAnsi="Times New Roman" w:eastAsia="方正仿宋_GBK" w:cs="Times New Roman"/>
          <w:color w:val="auto"/>
          <w:sz w:val="32"/>
          <w:szCs w:val="32"/>
          <w:shd w:val="clear" w:color="auto" w:fill="FFFFFF"/>
          <w:lang w:val="en-US" w:eastAsia="zh-CN"/>
        </w:rPr>
        <w:t>质效不断提升</w:t>
      </w:r>
      <w:r>
        <w:rPr>
          <w:rFonts w:hint="eastAsia" w:ascii="Times New Roman" w:hAnsi="Times New Roman" w:eastAsia="方正仿宋_GBK" w:cs="Times New Roman"/>
          <w:color w:val="auto"/>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ascii="Times New Roman" w:hAnsi="Times New Roman" w:eastAsia="方正仿宋_GBK" w:cs="Times New Roman"/>
          <w:i w:val="0"/>
          <w:iCs w:val="0"/>
          <w:caps w:val="0"/>
          <w:color w:val="auto"/>
          <w:spacing w:val="0"/>
          <w:sz w:val="32"/>
          <w:szCs w:val="32"/>
          <w:shd w:val="clear"/>
        </w:rPr>
      </w:pPr>
      <w:r>
        <w:rPr>
          <w:rFonts w:hint="eastAsia" w:ascii="Times New Roman" w:hAnsi="Times New Roman" w:eastAsia="方正仿宋_GBK" w:cs="Times New Roman"/>
          <w:b/>
          <w:bCs/>
          <w:color w:val="auto"/>
          <w:sz w:val="32"/>
          <w:szCs w:val="32"/>
          <w:shd w:val="clear" w:color="auto" w:fill="FFFFFF"/>
          <w:lang w:val="en-US" w:eastAsia="zh-CN"/>
        </w:rPr>
        <w:t>以</w:t>
      </w:r>
      <w:r>
        <w:rPr>
          <w:rFonts w:hint="default" w:ascii="方正仿宋_GBK" w:hAnsi="方正仿宋_GBK" w:eastAsia="方正仿宋_GBK" w:cs="方正仿宋_GBK"/>
          <w:b/>
          <w:bCs/>
          <w:color w:val="auto"/>
          <w:sz w:val="32"/>
          <w:rtl w:val="0"/>
          <w:lang w:val="zh-TW" w:eastAsia="zh-TW"/>
        </w:rPr>
        <w:t>综合行政执法改革</w:t>
      </w:r>
      <w:r>
        <w:rPr>
          <w:rFonts w:hint="eastAsia" w:ascii="方正仿宋_GBK" w:hAnsi="方正仿宋_GBK" w:eastAsia="方正仿宋_GBK" w:cs="方正仿宋_GBK"/>
          <w:b/>
          <w:bCs/>
          <w:color w:val="auto"/>
          <w:sz w:val="32"/>
          <w:lang w:val="en-US" w:eastAsia="zh-CN"/>
        </w:rPr>
        <w:t>推进基层治理法治化</w:t>
      </w:r>
      <w:r>
        <w:rPr>
          <w:rFonts w:hint="eastAsia" w:ascii="方正楷体_GBK" w:hAnsi="方正楷体_GBK" w:eastAsia="方正楷体_GBK" w:cs="方正楷体_GBK"/>
          <w:b/>
          <w:bCs/>
          <w:color w:val="auto"/>
          <w:kern w:val="2"/>
          <w:sz w:val="32"/>
          <w:szCs w:val="24"/>
          <w:rtl w:val="0"/>
          <w:lang w:val="en-US" w:eastAsia="zh-CN" w:bidi="ar-SA"/>
        </w:rPr>
        <w:t>。</w:t>
      </w:r>
      <w:r>
        <w:rPr>
          <w:rFonts w:hint="default" w:ascii="Times New Roman" w:hAnsi="Times New Roman" w:eastAsia="方正仿宋_GBK" w:cs="Times New Roman"/>
          <w:color w:val="auto"/>
          <w:kern w:val="0"/>
          <w:sz w:val="32"/>
          <w:szCs w:val="32"/>
          <w:u w:color="000000"/>
          <w:rtl w:val="0"/>
          <w:lang w:val="zh-TW" w:eastAsia="zh-TW"/>
        </w:rPr>
        <w:t>强化履职监督机制，优化政府办事规程，规范实施政务公开，通过</w:t>
      </w:r>
      <w:r>
        <w:rPr>
          <w:rFonts w:hint="eastAsia" w:ascii="Times New Roman" w:hAnsi="Times New Roman" w:eastAsia="方正仿宋_GBK" w:cs="Times New Roman"/>
          <w:color w:val="auto"/>
          <w:kern w:val="0"/>
          <w:sz w:val="32"/>
          <w:szCs w:val="32"/>
          <w:u w:color="000000"/>
          <w:rtl w:val="0"/>
          <w:lang w:val="en-US" w:eastAsia="zh-CN"/>
        </w:rPr>
        <w:t>“</w:t>
      </w:r>
      <w:r>
        <w:rPr>
          <w:rFonts w:hint="default" w:ascii="Times New Roman" w:hAnsi="Times New Roman" w:eastAsia="方正仿宋_GBK" w:cs="Times New Roman"/>
          <w:color w:val="auto"/>
          <w:kern w:val="0"/>
          <w:sz w:val="32"/>
          <w:szCs w:val="32"/>
          <w:u w:color="000000"/>
          <w:rtl w:val="0"/>
          <w:lang w:val="zh-TW" w:eastAsia="zh-TW"/>
        </w:rPr>
        <w:t>互联网</w:t>
      </w:r>
      <w:r>
        <w:rPr>
          <w:rFonts w:hint="default" w:ascii="Times New Roman" w:hAnsi="Times New Roman" w:eastAsia="方正仿宋_GBK" w:cs="Times New Roman"/>
          <w:color w:val="auto"/>
          <w:kern w:val="0"/>
          <w:sz w:val="32"/>
          <w:szCs w:val="32"/>
          <w:u w:color="000000"/>
          <w:rtl w:val="0"/>
          <w:lang w:val="en-US"/>
        </w:rPr>
        <w:t>+</w:t>
      </w:r>
      <w:r>
        <w:rPr>
          <w:rFonts w:hint="default" w:ascii="Times New Roman" w:hAnsi="Times New Roman" w:eastAsia="方正仿宋_GBK" w:cs="Times New Roman"/>
          <w:color w:val="auto"/>
          <w:kern w:val="0"/>
          <w:sz w:val="32"/>
          <w:szCs w:val="32"/>
          <w:u w:color="000000"/>
          <w:rtl w:val="0"/>
          <w:lang w:val="zh-TW" w:eastAsia="zh-TW"/>
        </w:rPr>
        <w:t>政务服务一体化平台</w:t>
      </w:r>
      <w:r>
        <w:rPr>
          <w:rFonts w:hint="eastAsia" w:ascii="Times New Roman" w:hAnsi="Times New Roman" w:eastAsia="方正仿宋_GBK" w:cs="Times New Roman"/>
          <w:color w:val="auto"/>
          <w:kern w:val="0"/>
          <w:sz w:val="32"/>
          <w:szCs w:val="32"/>
          <w:u w:color="000000"/>
          <w:rtl w:val="0"/>
          <w:lang w:val="en-US" w:eastAsia="zh-CN"/>
        </w:rPr>
        <w:t>”</w:t>
      </w:r>
      <w:r>
        <w:rPr>
          <w:rFonts w:hint="default" w:ascii="Times New Roman" w:hAnsi="Times New Roman" w:eastAsia="方正仿宋_GBK" w:cs="Times New Roman"/>
          <w:color w:val="auto"/>
          <w:kern w:val="0"/>
          <w:sz w:val="32"/>
          <w:szCs w:val="32"/>
          <w:u w:color="000000"/>
          <w:rtl w:val="0"/>
          <w:lang w:val="zh-TW" w:eastAsia="zh-TW"/>
        </w:rPr>
        <w:t>发布行政权力事项实施清单</w:t>
      </w:r>
      <w:r>
        <w:rPr>
          <w:rFonts w:hint="default" w:ascii="Times New Roman" w:hAnsi="Times New Roman" w:eastAsia="方正仿宋_GBK" w:cs="Times New Roman"/>
          <w:color w:val="auto"/>
          <w:kern w:val="0"/>
          <w:sz w:val="32"/>
          <w:szCs w:val="32"/>
          <w:u w:color="000000"/>
          <w:rtl w:val="0"/>
          <w:lang w:val="en-US"/>
        </w:rPr>
        <w:t>198</w:t>
      </w:r>
      <w:r>
        <w:rPr>
          <w:rFonts w:hint="default" w:ascii="Times New Roman" w:hAnsi="Times New Roman" w:eastAsia="方正仿宋_GBK" w:cs="Times New Roman"/>
          <w:color w:val="auto"/>
          <w:kern w:val="0"/>
          <w:sz w:val="32"/>
          <w:szCs w:val="32"/>
          <w:u w:color="000000"/>
          <w:rtl w:val="0"/>
          <w:lang w:val="zh-TW" w:eastAsia="zh-TW"/>
        </w:rPr>
        <w:t>个、公共服务事项实施清单</w:t>
      </w:r>
      <w:r>
        <w:rPr>
          <w:rFonts w:hint="default" w:ascii="Times New Roman" w:hAnsi="Times New Roman" w:eastAsia="方正仿宋_GBK" w:cs="Times New Roman"/>
          <w:color w:val="auto"/>
          <w:kern w:val="0"/>
          <w:sz w:val="32"/>
          <w:szCs w:val="32"/>
          <w:u w:color="000000"/>
          <w:rtl w:val="0"/>
          <w:lang w:val="en-US"/>
        </w:rPr>
        <w:t>71</w:t>
      </w:r>
      <w:r>
        <w:rPr>
          <w:rFonts w:hint="default" w:ascii="Times New Roman" w:hAnsi="Times New Roman" w:eastAsia="方正仿宋_GBK" w:cs="Times New Roman"/>
          <w:color w:val="auto"/>
          <w:kern w:val="0"/>
          <w:sz w:val="32"/>
          <w:szCs w:val="32"/>
          <w:u w:color="000000"/>
          <w:rtl w:val="0"/>
          <w:lang w:val="zh-TW" w:eastAsia="zh-TW"/>
        </w:rPr>
        <w:t>个。</w:t>
      </w:r>
      <w:r>
        <w:rPr>
          <w:rFonts w:hint="eastAsia" w:ascii="Times New Roman" w:hAnsi="Times New Roman" w:eastAsia="方正仿宋_GBK" w:cs="Times New Roman"/>
          <w:color w:val="auto"/>
          <w:kern w:val="0"/>
          <w:sz w:val="32"/>
          <w:szCs w:val="32"/>
          <w:u w:color="000000"/>
          <w:rtl w:val="0"/>
          <w:lang w:val="en-US" w:eastAsia="zh-CN"/>
        </w:rPr>
        <w:t>有序</w:t>
      </w:r>
      <w:r>
        <w:rPr>
          <w:rFonts w:hint="default" w:ascii="Times New Roman" w:hAnsi="Times New Roman" w:eastAsia="方正仿宋_GBK" w:cs="Times New Roman"/>
          <w:color w:val="auto"/>
          <w:kern w:val="0"/>
          <w:sz w:val="32"/>
          <w:szCs w:val="32"/>
          <w:u w:color="000000"/>
          <w:rtl w:val="0"/>
          <w:lang w:val="zh-TW" w:eastAsia="zh-TW"/>
        </w:rPr>
        <w:t>推进乡镇（街道）综合行政执法改革</w:t>
      </w:r>
      <w:r>
        <w:rPr>
          <w:rFonts w:ascii="Times New Roman" w:hAnsi="Times New Roman" w:eastAsia="方正仿宋_GBK" w:cs="Times New Roman"/>
          <w:i w:val="0"/>
          <w:iCs w:val="0"/>
          <w:caps w:val="0"/>
          <w:color w:val="auto"/>
          <w:spacing w:val="0"/>
          <w:sz w:val="32"/>
          <w:szCs w:val="32"/>
          <w:shd w:val="clear"/>
        </w:rPr>
        <w:t>，</w:t>
      </w:r>
      <w:r>
        <w:rPr>
          <w:rFonts w:hint="eastAsia" w:ascii="Times New Roman" w:hAnsi="Times New Roman" w:eastAsia="方正仿宋_GBK" w:cs="Times New Roman"/>
          <w:i w:val="0"/>
          <w:iCs w:val="0"/>
          <w:caps w:val="0"/>
          <w:color w:val="auto"/>
          <w:spacing w:val="0"/>
          <w:sz w:val="32"/>
          <w:szCs w:val="32"/>
          <w:shd w:val="clear"/>
          <w:lang w:val="en-US" w:eastAsia="zh-CN"/>
        </w:rPr>
        <w:t>坚持多跨协同、整体高效</w:t>
      </w:r>
      <w:r>
        <w:rPr>
          <w:rFonts w:hint="eastAsia" w:ascii="Times New Roman" w:hAnsi="Times New Roman" w:eastAsia="方正仿宋_GBK" w:cs="Times New Roman"/>
          <w:color w:val="auto"/>
          <w:kern w:val="2"/>
          <w:sz w:val="32"/>
          <w:szCs w:val="32"/>
          <w:lang w:val="en-US" w:eastAsia="zh-CN"/>
        </w:rPr>
        <w:t>，探索</w:t>
      </w:r>
      <w:r>
        <w:rPr>
          <w:rFonts w:hint="eastAsia" w:ascii="Times New Roman" w:hAnsi="Times New Roman" w:eastAsia="方正仿宋_GBK" w:cs="Times New Roman"/>
          <w:i w:val="0"/>
          <w:iCs w:val="0"/>
          <w:caps w:val="0"/>
          <w:color w:val="auto"/>
          <w:spacing w:val="0"/>
          <w:sz w:val="32"/>
          <w:szCs w:val="32"/>
          <w:shd w:val="clear"/>
        </w:rPr>
        <w:t>“综合执法+专业执法”新路径</w:t>
      </w:r>
      <w:r>
        <w:rPr>
          <w:rFonts w:hint="eastAsia" w:ascii="Times New Roman" w:hAnsi="Times New Roman" w:eastAsia="方正仿宋_GBK" w:cs="Times New Roman"/>
          <w:i w:val="0"/>
          <w:iCs w:val="0"/>
          <w:caps w:val="0"/>
          <w:color w:val="auto"/>
          <w:spacing w:val="0"/>
          <w:sz w:val="32"/>
          <w:szCs w:val="32"/>
          <w:shd w:val="clear"/>
          <w:lang w:eastAsia="zh-CN"/>
        </w:rPr>
        <w:t>，</w:t>
      </w:r>
      <w:r>
        <w:rPr>
          <w:rFonts w:hint="eastAsia" w:ascii="Times New Roman" w:hAnsi="Times New Roman" w:eastAsia="方正仿宋_GBK" w:cs="Times New Roman"/>
          <w:i w:val="0"/>
          <w:iCs w:val="0"/>
          <w:caps w:val="0"/>
          <w:color w:val="auto"/>
          <w:spacing w:val="0"/>
          <w:sz w:val="32"/>
          <w:szCs w:val="32"/>
          <w:shd w:val="clear"/>
          <w:lang w:val="en-US" w:eastAsia="zh-CN"/>
        </w:rPr>
        <w:t>确保</w:t>
      </w:r>
      <w:r>
        <w:rPr>
          <w:rFonts w:hint="eastAsia" w:ascii="Times New Roman" w:hAnsi="Times New Roman" w:eastAsia="方正仿宋_GBK" w:cs="Times New Roman"/>
          <w:i w:val="0"/>
          <w:iCs w:val="0"/>
          <w:caps w:val="0"/>
          <w:color w:val="auto"/>
          <w:spacing w:val="0"/>
          <w:sz w:val="32"/>
          <w:szCs w:val="32"/>
          <w:shd w:val="clear"/>
        </w:rPr>
        <w:t>第一时间发现、第一时间反馈、第一时间处置</w:t>
      </w:r>
      <w:r>
        <w:rPr>
          <w:rFonts w:ascii="Times New Roman" w:hAnsi="Times New Roman" w:eastAsia="方正仿宋_GBK" w:cs="Times New Roman"/>
          <w:i w:val="0"/>
          <w:iCs w:val="0"/>
          <w:caps w:val="0"/>
          <w:color w:val="auto"/>
          <w:spacing w:val="0"/>
          <w:sz w:val="32"/>
          <w:szCs w:val="32"/>
          <w:shd w:val="clear"/>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b/>
          <w:bCs/>
          <w:i w:val="0"/>
          <w:iCs w:val="0"/>
          <w:caps w:val="0"/>
          <w:color w:val="auto"/>
          <w:spacing w:val="0"/>
          <w:sz w:val="32"/>
          <w:szCs w:val="32"/>
          <w:shd w:val="clear"/>
          <w:lang w:val="en-US" w:eastAsia="zh-CN"/>
        </w:rPr>
        <w:t>以</w:t>
      </w:r>
      <w:r>
        <w:rPr>
          <w:rFonts w:hint="eastAsia" w:ascii="Times New Roman" w:hAnsi="Times New Roman" w:eastAsia="方正仿宋_GBK" w:cs="Times New Roman"/>
          <w:b/>
          <w:bCs/>
          <w:i w:val="0"/>
          <w:iCs w:val="0"/>
          <w:caps w:val="0"/>
          <w:color w:val="auto"/>
          <w:spacing w:val="0"/>
          <w:sz w:val="32"/>
          <w:szCs w:val="32"/>
          <w:shd w:val="clear"/>
          <w:lang w:eastAsia="zh-CN"/>
        </w:rPr>
        <w:t>和顺积分、</w:t>
      </w:r>
      <w:r>
        <w:rPr>
          <w:rFonts w:hint="eastAsia" w:ascii="Times New Roman" w:hAnsi="Times New Roman" w:eastAsia="方正仿宋_GBK" w:cs="Times New Roman"/>
          <w:b/>
          <w:bCs/>
          <w:i w:val="0"/>
          <w:iCs w:val="0"/>
          <w:caps w:val="0"/>
          <w:color w:val="auto"/>
          <w:spacing w:val="0"/>
          <w:sz w:val="32"/>
          <w:szCs w:val="32"/>
          <w:shd w:val="clear"/>
          <w:lang w:val="en-US" w:eastAsia="zh-CN"/>
        </w:rPr>
        <w:t>帮带服务“小切口”撬动基层治理大格局</w:t>
      </w:r>
      <w:r>
        <w:rPr>
          <w:rFonts w:hint="eastAsia" w:ascii="Times New Roman" w:hAnsi="Times New Roman" w:eastAsia="方正仿宋_GBK" w:cs="Times New Roman"/>
          <w:b/>
          <w:bCs/>
          <w:i w:val="0"/>
          <w:iCs w:val="0"/>
          <w:caps w:val="0"/>
          <w:color w:val="auto"/>
          <w:spacing w:val="0"/>
          <w:sz w:val="32"/>
          <w:szCs w:val="32"/>
          <w:shd w:val="clear"/>
          <w:lang w:eastAsia="zh-CN"/>
        </w:rPr>
        <w:t>。</w:t>
      </w:r>
      <w:r>
        <w:rPr>
          <w:rFonts w:hint="eastAsia" w:ascii="Times New Roman" w:hAnsi="Times New Roman" w:eastAsia="方正仿宋_GBK" w:cs="Times New Roman"/>
          <w:color w:val="auto"/>
          <w:kern w:val="2"/>
          <w:sz w:val="32"/>
          <w:szCs w:val="32"/>
          <w:lang w:val="en-US" w:eastAsia="zh-CN"/>
        </w:rPr>
        <w:t>持续优化提升“和顺茶馆”品牌和效能，</w:t>
      </w:r>
      <w:r>
        <w:rPr>
          <w:rFonts w:hint="default" w:ascii="Times New Roman" w:hAnsi="Times New Roman" w:eastAsia="方正仿宋_GBK" w:cs="Times New Roman"/>
          <w:b w:val="0"/>
          <w:bCs w:val="0"/>
          <w:color w:val="auto"/>
          <w:kern w:val="2"/>
          <w:sz w:val="32"/>
          <w:szCs w:val="32"/>
          <w:rtl w:val="0"/>
          <w:lang w:val="en-US" w:eastAsia="zh-CN" w:bidi="ar-SA"/>
        </w:rPr>
        <w:t>全域推广积分兑换，</w:t>
      </w:r>
      <w:r>
        <w:rPr>
          <w:rFonts w:hint="default" w:ascii="Times New Roman" w:hAnsi="Times New Roman" w:eastAsia="方正仿宋_GBK" w:cs="Times New Roman"/>
          <w:color w:val="auto"/>
          <w:kern w:val="2"/>
          <w:sz w:val="32"/>
          <w:szCs w:val="32"/>
          <w:lang w:val="en-US" w:eastAsia="zh-CN"/>
        </w:rPr>
        <w:t>创新推出</w:t>
      </w:r>
      <w:r>
        <w:rPr>
          <w:rFonts w:hint="eastAsia"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eastAsia="zh-CN"/>
        </w:rPr>
        <w:t>和顺积分宝</w:t>
      </w:r>
      <w:r>
        <w:rPr>
          <w:rFonts w:hint="eastAsia"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eastAsia="zh-CN"/>
        </w:rPr>
        <w:t>乡村</w:t>
      </w:r>
      <w:r>
        <w:rPr>
          <w:rFonts w:hint="eastAsia" w:ascii="Times New Roman" w:hAnsi="Times New Roman" w:eastAsia="方正仿宋_GBK" w:cs="Times New Roman"/>
          <w:color w:val="auto"/>
          <w:kern w:val="2"/>
          <w:sz w:val="32"/>
          <w:szCs w:val="32"/>
          <w:lang w:val="en-US" w:eastAsia="zh-CN"/>
        </w:rPr>
        <w:t>数</w:t>
      </w:r>
      <w:r>
        <w:rPr>
          <w:rFonts w:hint="default" w:ascii="Times New Roman" w:hAnsi="Times New Roman" w:eastAsia="方正仿宋_GBK" w:cs="Times New Roman"/>
          <w:color w:val="auto"/>
          <w:kern w:val="2"/>
          <w:sz w:val="32"/>
          <w:szCs w:val="32"/>
          <w:lang w:val="en-US" w:eastAsia="zh-CN"/>
        </w:rPr>
        <w:t>字积分制，对乡村建设、志愿服务等11类54个基本指标进行量化积分，开展兑换活动30余次，兑换</w:t>
      </w:r>
      <w:r>
        <w:rPr>
          <w:rFonts w:hint="eastAsia" w:ascii="Times New Roman" w:hAnsi="Times New Roman" w:eastAsia="方正仿宋_GBK" w:cs="Times New Roman"/>
          <w:color w:val="auto"/>
          <w:kern w:val="2"/>
          <w:sz w:val="32"/>
          <w:szCs w:val="32"/>
          <w:lang w:val="en-US" w:eastAsia="zh-CN"/>
        </w:rPr>
        <w:t>积分380</w:t>
      </w:r>
      <w:r>
        <w:rPr>
          <w:rFonts w:hint="default" w:ascii="Times New Roman" w:hAnsi="Times New Roman" w:eastAsia="方正仿宋_GBK" w:cs="Times New Roman"/>
          <w:color w:val="auto"/>
          <w:kern w:val="2"/>
          <w:sz w:val="32"/>
          <w:szCs w:val="32"/>
          <w:lang w:val="en-US" w:eastAsia="zh-CN"/>
        </w:rPr>
        <w:t>万，</w:t>
      </w:r>
      <w:r>
        <w:rPr>
          <w:rFonts w:hint="eastAsia" w:ascii="Times New Roman" w:hAnsi="Times New Roman" w:eastAsia="方正仿宋_GBK" w:cs="Times New Roman"/>
          <w:color w:val="auto"/>
          <w:kern w:val="2"/>
          <w:sz w:val="32"/>
          <w:szCs w:val="32"/>
          <w:lang w:val="en-US" w:eastAsia="zh-CN"/>
        </w:rPr>
        <w:t>极大激发群众参与热情，助力</w:t>
      </w:r>
      <w:r>
        <w:rPr>
          <w:rFonts w:hint="default" w:ascii="Times New Roman" w:hAnsi="Times New Roman" w:eastAsia="方正仿宋_GBK" w:cs="Times New Roman"/>
          <w:color w:val="auto"/>
          <w:sz w:val="32"/>
          <w:lang w:val="en-US" w:eastAsia="zh-CN"/>
        </w:rPr>
        <w:t>提升乡村治理水平</w:t>
      </w:r>
      <w:r>
        <w:rPr>
          <w:rFonts w:hint="default" w:ascii="Times New Roman" w:hAnsi="Times New Roman" w:eastAsia="方正仿宋_GBK" w:cs="Times New Roman"/>
          <w:color w:val="auto"/>
          <w:kern w:val="2"/>
          <w:sz w:val="32"/>
          <w:szCs w:val="32"/>
          <w:lang w:val="en-US" w:eastAsia="zh-CN"/>
        </w:rPr>
        <w:t>。</w:t>
      </w:r>
      <w:r>
        <w:rPr>
          <w:rFonts w:hint="eastAsia" w:ascii="Times New Roman" w:hAnsi="Times New Roman" w:eastAsia="方正仿宋_GBK" w:cs="Times New Roman"/>
          <w:color w:val="auto"/>
          <w:kern w:val="2"/>
          <w:sz w:val="32"/>
          <w:szCs w:val="32"/>
          <w:lang w:val="en-US" w:eastAsia="zh-CN"/>
        </w:rPr>
        <w:t>推进数字赋能“互联网+人社”服务，实现社保所、村（社区）、办事群众三方互联，提供定向订单式服务，实现足不出户能办事、好办事、办成事。2023年以来，通过“和顺帮代办”系统完成的订单数已达4000余人次，</w:t>
      </w:r>
      <w:r>
        <w:rPr>
          <w:rFonts w:hint="eastAsia" w:ascii="Times New Roman" w:hAnsi="Times New Roman" w:eastAsia="方正仿宋_GBK" w:cs="Times New Roman"/>
          <w:color w:val="auto"/>
          <w:sz w:val="32"/>
          <w:lang w:val="en-US" w:eastAsia="zh-CN"/>
        </w:rPr>
        <w:t>群众获得感可见可感可及。</w:t>
      </w:r>
    </w:p>
    <w:p>
      <w:pPr>
        <w:keepNext w:val="0"/>
        <w:keepLines w:val="0"/>
        <w:pageBreakBefore w:val="0"/>
        <w:widowControl w:val="0"/>
        <w:numPr>
          <w:ilvl w:val="0"/>
          <w:numId w:val="0"/>
        </w:numPr>
        <w:kinsoku/>
        <w:wordWrap/>
        <w:overflowPunct/>
        <w:topLinePunct/>
        <w:autoSpaceDE/>
        <w:autoSpaceDN/>
        <w:bidi w:val="0"/>
        <w:adjustRightInd w:val="0"/>
        <w:snapToGrid w:val="0"/>
        <w:spacing w:afterAutospacing="0" w:line="594" w:lineRule="exact"/>
        <w:ind w:firstLine="640" w:firstLineChars="200"/>
        <w:jc w:val="both"/>
        <w:textAlignment w:val="auto"/>
        <w:rPr>
          <w:rFonts w:hint="eastAsia" w:ascii="方正楷体_GBK" w:hAnsi="方正楷体_GBK" w:eastAsia="方正楷体_GBK" w:cs="方正楷体_GBK"/>
          <w:b w:val="0"/>
          <w:bCs w:val="0"/>
          <w:color w:val="auto"/>
          <w:kern w:val="2"/>
          <w:sz w:val="32"/>
          <w:szCs w:val="24"/>
          <w:rtl w:val="0"/>
          <w:lang w:val="en-US" w:eastAsia="zh-CN" w:bidi="ar-SA"/>
        </w:rPr>
      </w:pPr>
      <w:r>
        <w:rPr>
          <w:rFonts w:hint="eastAsia" w:ascii="方正楷体_GBK" w:hAnsi="方正楷体_GBK" w:eastAsia="方正楷体_GBK" w:cs="方正楷体_GBK"/>
          <w:b w:val="0"/>
          <w:bCs w:val="0"/>
          <w:color w:val="auto"/>
          <w:kern w:val="2"/>
          <w:sz w:val="32"/>
          <w:szCs w:val="24"/>
          <w:rtl w:val="0"/>
          <w:lang w:val="en-US" w:eastAsia="zh-CN" w:bidi="ar-SA"/>
        </w:rPr>
        <w:t>（三）这一年，我们聚焦高品质生活，持续用力、久久为功，民生福祉不断改善</w:t>
      </w:r>
    </w:p>
    <w:p>
      <w:pPr>
        <w:keepNext w:val="0"/>
        <w:keepLines w:val="0"/>
        <w:pageBreakBefore w:val="0"/>
        <w:widowControl w:val="0"/>
        <w:numPr>
          <w:ilvl w:val="0"/>
          <w:numId w:val="0"/>
        </w:numPr>
        <w:kinsoku/>
        <w:wordWrap/>
        <w:overflowPunct/>
        <w:topLinePunct/>
        <w:autoSpaceDE/>
        <w:autoSpaceDN/>
        <w:bidi w:val="0"/>
        <w:adjustRightInd w:val="0"/>
        <w:snapToGrid w:val="0"/>
        <w:spacing w:afterAutospacing="0" w:line="594" w:lineRule="exact"/>
        <w:ind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i w:val="0"/>
          <w:iCs w:val="0"/>
          <w:caps w:val="0"/>
          <w:color w:val="auto"/>
          <w:spacing w:val="0"/>
          <w:sz w:val="32"/>
          <w:szCs w:val="32"/>
          <w:shd w:val="clear"/>
        </w:rPr>
        <w:t>坚持在发展中保障和改善民生，采取更多惠民生、暖民心举措，实现好、维护好、发展好</w:t>
      </w:r>
      <w:r>
        <w:rPr>
          <w:rFonts w:hint="eastAsia" w:ascii="Times New Roman" w:hAnsi="Times New Roman" w:eastAsia="方正仿宋_GBK" w:cs="Times New Roman"/>
          <w:i w:val="0"/>
          <w:iCs w:val="0"/>
          <w:caps w:val="0"/>
          <w:color w:val="auto"/>
          <w:spacing w:val="0"/>
          <w:sz w:val="32"/>
          <w:szCs w:val="32"/>
          <w:shd w:val="clear"/>
          <w:lang w:eastAsia="zh-CN"/>
        </w:rPr>
        <w:t>广大</w:t>
      </w:r>
      <w:r>
        <w:rPr>
          <w:rFonts w:hint="eastAsia" w:ascii="Times New Roman" w:hAnsi="Times New Roman" w:eastAsia="方正仿宋_GBK" w:cs="Times New Roman"/>
          <w:i w:val="0"/>
          <w:iCs w:val="0"/>
          <w:caps w:val="0"/>
          <w:color w:val="auto"/>
          <w:spacing w:val="0"/>
          <w:sz w:val="32"/>
          <w:szCs w:val="32"/>
          <w:shd w:val="clear"/>
        </w:rPr>
        <w:t>人民群众</w:t>
      </w:r>
      <w:r>
        <w:rPr>
          <w:rFonts w:hint="eastAsia" w:ascii="Times New Roman" w:hAnsi="Times New Roman" w:eastAsia="方正仿宋_GBK" w:cs="Times New Roman"/>
          <w:i w:val="0"/>
          <w:iCs w:val="0"/>
          <w:caps w:val="0"/>
          <w:color w:val="auto"/>
          <w:spacing w:val="0"/>
          <w:sz w:val="32"/>
          <w:szCs w:val="32"/>
          <w:shd w:val="clear"/>
          <w:lang w:eastAsia="zh-CN"/>
        </w:rPr>
        <w:t>的</w:t>
      </w:r>
      <w:r>
        <w:rPr>
          <w:rFonts w:hint="eastAsia" w:ascii="Times New Roman" w:hAnsi="Times New Roman" w:eastAsia="方正仿宋_GBK" w:cs="Times New Roman"/>
          <w:i w:val="0"/>
          <w:iCs w:val="0"/>
          <w:caps w:val="0"/>
          <w:color w:val="auto"/>
          <w:spacing w:val="0"/>
          <w:sz w:val="32"/>
          <w:szCs w:val="32"/>
          <w:shd w:val="clear"/>
        </w:rPr>
        <w:t>根本利益</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autoSpaceDE/>
        <w:autoSpaceDN/>
        <w:bidi w:val="0"/>
        <w:adjustRightInd w:val="0"/>
        <w:snapToGrid w:val="0"/>
        <w:spacing w:afterAutospacing="0" w:line="594" w:lineRule="exact"/>
        <w:ind w:firstLine="643" w:firstLineChars="200"/>
        <w:jc w:val="left"/>
        <w:textAlignment w:val="auto"/>
        <w:rPr>
          <w:rFonts w:hint="eastAsia" w:ascii="Times New Roman" w:hAnsi="Times New Roman" w:eastAsia="方正仿宋_GBK" w:cs="Times New Roman"/>
          <w:i w:val="0"/>
          <w:iCs w:val="0"/>
          <w:caps w:val="0"/>
          <w:color w:val="auto"/>
          <w:spacing w:val="0"/>
          <w:sz w:val="32"/>
          <w:szCs w:val="24"/>
        </w:rPr>
      </w:pPr>
      <w:r>
        <w:rPr>
          <w:rFonts w:hint="eastAsia" w:ascii="Times New Roman" w:hAnsi="Times New Roman" w:eastAsia="方正仿宋_GBK" w:cs="Times New Roman"/>
          <w:b/>
          <w:bCs/>
          <w:i w:val="0"/>
          <w:iCs w:val="0"/>
          <w:caps w:val="0"/>
          <w:color w:val="auto"/>
          <w:spacing w:val="0"/>
          <w:sz w:val="32"/>
          <w:szCs w:val="32"/>
          <w:lang w:eastAsia="zh-CN"/>
        </w:rPr>
        <w:t>兜牢兜实民生底线。</w:t>
      </w:r>
      <w:r>
        <w:rPr>
          <w:rFonts w:hint="eastAsia" w:ascii="Times New Roman" w:hAnsi="Times New Roman" w:eastAsia="方正仿宋_GBK" w:cs="Times New Roman"/>
          <w:color w:val="auto"/>
          <w:sz w:val="32"/>
          <w:szCs w:val="32"/>
          <w:lang w:val="en-US" w:eastAsia="zh-CN"/>
        </w:rPr>
        <w:t>投入45万元，解决梁滩桥村、真武山村9个合作社1100余人农村人饮问题。</w:t>
      </w:r>
      <w:r>
        <w:rPr>
          <w:rFonts w:hint="eastAsia" w:ascii="Times New Roman" w:hAnsi="Times New Roman" w:eastAsia="方正仿宋_GBK" w:cs="Times New Roman"/>
          <w:i w:val="0"/>
          <w:iCs w:val="0"/>
          <w:caps w:val="0"/>
          <w:color w:val="auto"/>
          <w:spacing w:val="0"/>
          <w:sz w:val="32"/>
          <w:szCs w:val="24"/>
          <w:lang w:val="en-US" w:eastAsia="zh-CN"/>
        </w:rPr>
        <w:t>着力解决“一老一小”问题，新增</w:t>
      </w:r>
      <w:r>
        <w:rPr>
          <w:rFonts w:hint="eastAsia" w:ascii="Times New Roman" w:hAnsi="Times New Roman" w:eastAsia="方正仿宋_GBK" w:cs="Times New Roman"/>
          <w:color w:val="auto"/>
          <w:sz w:val="32"/>
          <w:lang w:val="en-US" w:eastAsia="zh-CN"/>
        </w:rPr>
        <w:t>家庭养老床位19个、开发3岁以下托育床位80个，落实15名留守儿童、4名事实无人抚养儿童关爱保护服务。持续做好177名优抚对象保障工作</w:t>
      </w:r>
      <w:r>
        <w:rPr>
          <w:rFonts w:hint="eastAsia" w:ascii="Times New Roman" w:hAnsi="Times New Roman" w:eastAsia="方正仿宋_GBK" w:cs="Times New Roman"/>
          <w:color w:val="000000"/>
          <w:sz w:val="32"/>
          <w:szCs w:val="32"/>
          <w:u w:color="000000"/>
          <w:rtl w:val="0"/>
          <w:lang w:val="zh-TW" w:eastAsia="zh-CN"/>
        </w:rPr>
        <w:t>。</w:t>
      </w:r>
      <w:r>
        <w:rPr>
          <w:rFonts w:hint="eastAsia" w:ascii="Times New Roman" w:hAnsi="Times New Roman" w:eastAsia="方正仿宋_GBK" w:cs="Times New Roman"/>
          <w:color w:val="auto"/>
          <w:sz w:val="32"/>
          <w:lang w:val="en-US" w:eastAsia="zh-CN"/>
        </w:rPr>
        <w:t>做好残疾人权益保障，累计发放社会救助资金300.6万元，为93名残疾人申请救助金额15.54万元</w:t>
      </w:r>
      <w:r>
        <w:rPr>
          <w:rFonts w:hint="eastAsia" w:ascii="Times New Roman" w:hAnsi="Times New Roman" w:eastAsia="方正仿宋_GBK" w:cs="Times New Roman"/>
          <w:i w:val="0"/>
          <w:iCs w:val="0"/>
          <w:caps w:val="0"/>
          <w:color w:val="auto"/>
          <w:spacing w:val="0"/>
          <w:sz w:val="32"/>
          <w:szCs w:val="24"/>
          <w:lang w:eastAsia="zh-CN"/>
        </w:rPr>
        <w:t>，</w:t>
      </w:r>
      <w:r>
        <w:rPr>
          <w:rFonts w:hint="eastAsia" w:ascii="Times New Roman" w:hAnsi="Times New Roman" w:eastAsia="方正仿宋_GBK" w:cs="Times New Roman"/>
          <w:i w:val="0"/>
          <w:iCs w:val="0"/>
          <w:caps w:val="0"/>
          <w:color w:val="auto"/>
          <w:spacing w:val="0"/>
          <w:sz w:val="32"/>
          <w:szCs w:val="24"/>
          <w:lang w:val="en-US" w:eastAsia="zh-CN"/>
        </w:rPr>
        <w:t>切实</w:t>
      </w:r>
      <w:r>
        <w:rPr>
          <w:rFonts w:hint="eastAsia" w:ascii="Times New Roman" w:hAnsi="Times New Roman" w:eastAsia="方正仿宋_GBK" w:cs="Times New Roman"/>
          <w:i w:val="0"/>
          <w:iCs w:val="0"/>
          <w:caps w:val="0"/>
          <w:color w:val="auto"/>
          <w:spacing w:val="0"/>
          <w:sz w:val="32"/>
          <w:szCs w:val="24"/>
          <w:lang w:eastAsia="zh-CN"/>
        </w:rPr>
        <w:t>兜住困难群众基本生活底线</w:t>
      </w:r>
      <w:r>
        <w:rPr>
          <w:rFonts w:hint="eastAsia" w:ascii="Times New Roman" w:hAnsi="Times New Roman" w:eastAsia="方正仿宋_GBK" w:cs="Times New Roman"/>
          <w:i w:val="0"/>
          <w:iCs w:val="0"/>
          <w:caps w:val="0"/>
          <w:color w:val="auto"/>
          <w:spacing w:val="0"/>
          <w:sz w:val="32"/>
          <w:szCs w:val="24"/>
        </w:rPr>
        <w:t>。</w:t>
      </w:r>
    </w:p>
    <w:p>
      <w:pPr>
        <w:keepNext w:val="0"/>
        <w:keepLines w:val="0"/>
        <w:pageBreakBefore w:val="0"/>
        <w:widowControl w:val="0"/>
        <w:numPr>
          <w:ilvl w:val="0"/>
          <w:numId w:val="0"/>
        </w:numPr>
        <w:kinsoku/>
        <w:wordWrap/>
        <w:overflowPunct/>
        <w:topLinePunct/>
        <w:autoSpaceDE/>
        <w:autoSpaceDN/>
        <w:bidi w:val="0"/>
        <w:adjustRightInd w:val="0"/>
        <w:snapToGrid w:val="0"/>
        <w:spacing w:afterAutospacing="0" w:line="594" w:lineRule="exact"/>
        <w:ind w:firstLine="643" w:firstLineChars="200"/>
        <w:jc w:val="both"/>
        <w:textAlignment w:val="auto"/>
        <w:rPr>
          <w:rFonts w:hint="eastAsia" w:ascii="Times New Roman" w:hAnsi="Times New Roman" w:eastAsia="方正仿宋_GBK" w:cs="Times New Roman"/>
          <w:i w:val="0"/>
          <w:iCs w:val="0"/>
          <w:caps w:val="0"/>
          <w:color w:val="auto"/>
          <w:spacing w:val="0"/>
          <w:sz w:val="32"/>
          <w:szCs w:val="24"/>
          <w:shd w:val="clear"/>
        </w:rPr>
      </w:pPr>
      <w:r>
        <w:rPr>
          <w:rFonts w:hint="eastAsia" w:ascii="Times New Roman" w:hAnsi="Times New Roman" w:eastAsia="方正仿宋_GBK" w:cs="Times New Roman"/>
          <w:b/>
          <w:bCs/>
          <w:i w:val="0"/>
          <w:iCs w:val="0"/>
          <w:caps w:val="0"/>
          <w:color w:val="auto"/>
          <w:spacing w:val="0"/>
          <w:sz w:val="32"/>
          <w:szCs w:val="32"/>
          <w:shd w:val="clear"/>
        </w:rPr>
        <w:t>促进高质量充分就业</w:t>
      </w:r>
      <w:r>
        <w:rPr>
          <w:rFonts w:hint="eastAsia" w:ascii="Times New Roman" w:hAnsi="Times New Roman" w:eastAsia="方正仿宋_GBK" w:cs="Times New Roman"/>
          <w:b/>
          <w:bCs/>
          <w:i w:val="0"/>
          <w:iCs w:val="0"/>
          <w:caps w:val="0"/>
          <w:color w:val="auto"/>
          <w:spacing w:val="0"/>
          <w:sz w:val="32"/>
          <w:szCs w:val="32"/>
          <w:shd w:val="clear"/>
          <w:lang w:eastAsia="zh-CN"/>
        </w:rPr>
        <w:t>。</w:t>
      </w:r>
      <w:r>
        <w:rPr>
          <w:rFonts w:hint="eastAsia" w:ascii="Times New Roman" w:hAnsi="Times New Roman" w:eastAsia="方正仿宋_GBK" w:cs="Times New Roman"/>
          <w:i w:val="0"/>
          <w:iCs w:val="0"/>
          <w:caps w:val="0"/>
          <w:color w:val="auto"/>
          <w:spacing w:val="0"/>
          <w:sz w:val="32"/>
          <w:szCs w:val="24"/>
          <w:shd w:val="clear"/>
        </w:rPr>
        <w:t>落实落细就业</w:t>
      </w:r>
      <w:r>
        <w:rPr>
          <w:rFonts w:hint="eastAsia" w:ascii="Times New Roman" w:hAnsi="Times New Roman" w:eastAsia="方正仿宋_GBK" w:cs="Times New Roman"/>
          <w:i w:val="0"/>
          <w:iCs w:val="0"/>
          <w:caps w:val="0"/>
          <w:color w:val="auto"/>
          <w:spacing w:val="0"/>
          <w:sz w:val="32"/>
          <w:szCs w:val="24"/>
          <w:shd w:val="clear"/>
          <w:lang w:eastAsia="zh-CN"/>
        </w:rPr>
        <w:t>政策</w:t>
      </w:r>
      <w:r>
        <w:rPr>
          <w:rFonts w:hint="eastAsia" w:ascii="Times New Roman" w:hAnsi="Times New Roman" w:eastAsia="方正仿宋_GBK" w:cs="Times New Roman"/>
          <w:i w:val="0"/>
          <w:iCs w:val="0"/>
          <w:caps w:val="0"/>
          <w:color w:val="auto"/>
          <w:spacing w:val="0"/>
          <w:sz w:val="32"/>
          <w:szCs w:val="24"/>
          <w:shd w:val="clear"/>
        </w:rPr>
        <w:t>，强化高校毕业生、退役军人等重点群体就业支持和困难群体就业帮扶，规范发展新就业形态，支持多渠道灵活就业，新增就业</w:t>
      </w:r>
      <w:r>
        <w:rPr>
          <w:rFonts w:hint="eastAsia" w:ascii="Times New Roman" w:hAnsi="Times New Roman" w:eastAsia="方正仿宋_GBK" w:cs="Times New Roman"/>
          <w:i w:val="0"/>
          <w:iCs w:val="0"/>
          <w:caps w:val="0"/>
          <w:color w:val="auto"/>
          <w:spacing w:val="0"/>
          <w:sz w:val="32"/>
          <w:szCs w:val="24"/>
          <w:shd w:val="clear"/>
          <w:lang w:val="en-US" w:eastAsia="zh-CN"/>
        </w:rPr>
        <w:t>1200余人</w:t>
      </w:r>
      <w:r>
        <w:rPr>
          <w:rFonts w:hint="eastAsia" w:ascii="Times New Roman" w:hAnsi="Times New Roman" w:eastAsia="方正仿宋_GBK" w:cs="Times New Roman"/>
          <w:i w:val="0"/>
          <w:iCs w:val="0"/>
          <w:caps w:val="0"/>
          <w:color w:val="auto"/>
          <w:spacing w:val="0"/>
          <w:sz w:val="32"/>
          <w:szCs w:val="24"/>
          <w:shd w:val="clear"/>
        </w:rPr>
        <w:t>。完善职业技能培训和创业带动就业制度，开展技能培训</w:t>
      </w:r>
      <w:r>
        <w:rPr>
          <w:rFonts w:hint="eastAsia" w:ascii="Times New Roman" w:hAnsi="Times New Roman" w:eastAsia="方正仿宋_GBK" w:cs="Times New Roman"/>
          <w:i w:val="0"/>
          <w:iCs w:val="0"/>
          <w:caps w:val="0"/>
          <w:color w:val="auto"/>
          <w:spacing w:val="0"/>
          <w:sz w:val="32"/>
          <w:szCs w:val="24"/>
          <w:shd w:val="clear"/>
          <w:lang w:val="en-US" w:eastAsia="zh-CN"/>
        </w:rPr>
        <w:t>1000</w:t>
      </w:r>
      <w:r>
        <w:rPr>
          <w:rFonts w:hint="eastAsia" w:ascii="Times New Roman" w:hAnsi="Times New Roman" w:eastAsia="方正仿宋_GBK" w:cs="Times New Roman"/>
          <w:i w:val="0"/>
          <w:iCs w:val="0"/>
          <w:caps w:val="0"/>
          <w:color w:val="auto"/>
          <w:spacing w:val="0"/>
          <w:sz w:val="32"/>
          <w:szCs w:val="24"/>
          <w:shd w:val="clear"/>
        </w:rPr>
        <w:t>人次，发放创业担保贷款</w:t>
      </w:r>
      <w:r>
        <w:rPr>
          <w:rFonts w:hint="eastAsia" w:ascii="Times New Roman" w:hAnsi="Times New Roman" w:eastAsia="方正仿宋_GBK" w:cs="Times New Roman"/>
          <w:i w:val="0"/>
          <w:iCs w:val="0"/>
          <w:caps w:val="0"/>
          <w:color w:val="auto"/>
          <w:spacing w:val="0"/>
          <w:sz w:val="32"/>
          <w:szCs w:val="24"/>
          <w:shd w:val="clear"/>
          <w:lang w:val="en-US" w:eastAsia="zh-CN"/>
        </w:rPr>
        <w:t>280万</w:t>
      </w:r>
      <w:r>
        <w:rPr>
          <w:rFonts w:hint="eastAsia" w:ascii="Times New Roman" w:hAnsi="Times New Roman" w:eastAsia="方正仿宋_GBK" w:cs="Times New Roman"/>
          <w:i w:val="0"/>
          <w:iCs w:val="0"/>
          <w:caps w:val="0"/>
          <w:color w:val="auto"/>
          <w:spacing w:val="0"/>
          <w:sz w:val="32"/>
          <w:szCs w:val="24"/>
          <w:shd w:val="clear"/>
        </w:rPr>
        <w:t>元。加强劳动者权益保障，常态化开展欠薪</w:t>
      </w:r>
      <w:r>
        <w:rPr>
          <w:rFonts w:hint="eastAsia" w:ascii="Times New Roman" w:hAnsi="Times New Roman" w:eastAsia="方正仿宋_GBK" w:cs="Times New Roman"/>
          <w:i w:val="0"/>
          <w:iCs w:val="0"/>
          <w:caps w:val="0"/>
          <w:color w:val="auto"/>
          <w:spacing w:val="0"/>
          <w:sz w:val="32"/>
          <w:szCs w:val="24"/>
          <w:shd w:val="clear"/>
          <w:lang w:eastAsia="zh-CN"/>
        </w:rPr>
        <w:t>调解</w:t>
      </w:r>
      <w:r>
        <w:rPr>
          <w:rFonts w:hint="eastAsia" w:ascii="Times New Roman" w:hAnsi="Times New Roman" w:eastAsia="方正仿宋_GBK" w:cs="Times New Roman"/>
          <w:i w:val="0"/>
          <w:iCs w:val="0"/>
          <w:caps w:val="0"/>
          <w:color w:val="auto"/>
          <w:spacing w:val="0"/>
          <w:sz w:val="32"/>
          <w:szCs w:val="24"/>
          <w:shd w:val="clear"/>
          <w:lang w:val="en-US" w:eastAsia="zh-CN"/>
        </w:rPr>
        <w:t>30起</w:t>
      </w:r>
      <w:r>
        <w:rPr>
          <w:rFonts w:hint="eastAsia" w:ascii="Times New Roman" w:hAnsi="Times New Roman" w:eastAsia="方正仿宋_GBK" w:cs="Times New Roman"/>
          <w:i w:val="0"/>
          <w:iCs w:val="0"/>
          <w:caps w:val="0"/>
          <w:color w:val="auto"/>
          <w:spacing w:val="0"/>
          <w:sz w:val="32"/>
          <w:szCs w:val="24"/>
          <w:shd w:val="clear"/>
        </w:rPr>
        <w:t>，</w:t>
      </w:r>
      <w:r>
        <w:rPr>
          <w:rFonts w:hint="eastAsia" w:ascii="Times New Roman" w:hAnsi="Times New Roman" w:eastAsia="方正仿宋_GBK" w:cs="Times New Roman"/>
          <w:i w:val="0"/>
          <w:iCs w:val="0"/>
          <w:caps w:val="0"/>
          <w:color w:val="auto"/>
          <w:spacing w:val="0"/>
          <w:sz w:val="32"/>
          <w:szCs w:val="24"/>
          <w:shd w:val="clear"/>
          <w:lang w:val="en-US" w:eastAsia="zh-CN"/>
        </w:rPr>
        <w:t>全力</w:t>
      </w:r>
      <w:r>
        <w:rPr>
          <w:rFonts w:hint="eastAsia" w:ascii="Times New Roman" w:hAnsi="Times New Roman" w:eastAsia="方正仿宋_GBK" w:cs="Times New Roman"/>
          <w:i w:val="0"/>
          <w:iCs w:val="0"/>
          <w:caps w:val="0"/>
          <w:color w:val="auto"/>
          <w:spacing w:val="0"/>
          <w:sz w:val="32"/>
          <w:szCs w:val="24"/>
          <w:shd w:val="clear"/>
          <w:lang w:eastAsia="zh-CN"/>
        </w:rPr>
        <w:t>维护劳动者的合法权益</w:t>
      </w:r>
      <w:r>
        <w:rPr>
          <w:rFonts w:hint="eastAsia" w:ascii="Times New Roman" w:hAnsi="Times New Roman" w:eastAsia="方正仿宋_GBK" w:cs="Times New Roman"/>
          <w:i w:val="0"/>
          <w:iCs w:val="0"/>
          <w:caps w:val="0"/>
          <w:color w:val="auto"/>
          <w:spacing w:val="0"/>
          <w:sz w:val="32"/>
          <w:szCs w:val="24"/>
          <w:shd w:val="clear"/>
        </w:rPr>
        <w:t>。</w:t>
      </w:r>
    </w:p>
    <w:p>
      <w:pPr>
        <w:keepNext w:val="0"/>
        <w:keepLines w:val="0"/>
        <w:pageBreakBefore w:val="0"/>
        <w:widowControl w:val="0"/>
        <w:numPr>
          <w:ilvl w:val="0"/>
          <w:numId w:val="0"/>
        </w:numPr>
        <w:kinsoku/>
        <w:wordWrap/>
        <w:overflowPunct/>
        <w:topLinePunct/>
        <w:autoSpaceDE/>
        <w:autoSpaceDN/>
        <w:bidi w:val="0"/>
        <w:adjustRightInd w:val="0"/>
        <w:snapToGrid w:val="0"/>
        <w:spacing w:afterAutospacing="0" w:line="594" w:lineRule="exact"/>
        <w:ind w:firstLine="643" w:firstLineChars="200"/>
        <w:jc w:val="both"/>
        <w:textAlignment w:val="auto"/>
        <w:rPr>
          <w:rFonts w:hint="eastAsia" w:ascii="Times New Roman" w:hAnsi="Times New Roman" w:eastAsia="方正仿宋_GBK" w:cs="Times New Roman"/>
          <w:b w:val="0"/>
          <w:bCs w:val="0"/>
          <w:color w:val="auto"/>
          <w:kern w:val="2"/>
          <w:sz w:val="32"/>
          <w:szCs w:val="32"/>
          <w:rtl w:val="0"/>
          <w:lang w:val="en-US" w:eastAsia="zh-CN" w:bidi="ar-SA"/>
        </w:rPr>
      </w:pPr>
      <w:r>
        <w:rPr>
          <w:rFonts w:hint="eastAsia" w:ascii="Times New Roman" w:hAnsi="Times New Roman" w:eastAsia="方正仿宋_GBK" w:cs="Times New Roman"/>
          <w:b/>
          <w:bCs/>
          <w:i w:val="0"/>
          <w:iCs w:val="0"/>
          <w:caps w:val="0"/>
          <w:color w:val="auto"/>
          <w:spacing w:val="0"/>
          <w:sz w:val="32"/>
          <w:szCs w:val="32"/>
          <w:lang w:eastAsia="zh-CN"/>
        </w:rPr>
        <w:t>繁荣公共文化事业。</w:t>
      </w:r>
      <w:r>
        <w:rPr>
          <w:rFonts w:hint="default" w:ascii="Times New Roman" w:hAnsi="Times New Roman" w:eastAsia="方正仿宋_GBK" w:cs="Times New Roman"/>
          <w:b w:val="0"/>
          <w:bCs w:val="0"/>
          <w:i w:val="0"/>
          <w:iCs w:val="0"/>
          <w:caps w:val="0"/>
          <w:color w:val="auto"/>
          <w:spacing w:val="0"/>
          <w:sz w:val="32"/>
          <w:szCs w:val="32"/>
          <w:lang w:eastAsia="zh-CN"/>
        </w:rPr>
        <w:t>践行社会主义核心价值观，</w:t>
      </w:r>
      <w:r>
        <w:rPr>
          <w:rFonts w:hint="default" w:ascii="Times New Roman" w:hAnsi="Times New Roman" w:eastAsia="方正仿宋_GBK" w:cs="Times New Roman"/>
          <w:color w:val="auto"/>
          <w:kern w:val="2"/>
          <w:sz w:val="32"/>
          <w:szCs w:val="32"/>
          <w:u w:val="none"/>
          <w:lang w:val="en-US" w:eastAsia="zh-CN" w:bidi="ar-SA"/>
        </w:rPr>
        <w:t>依托新时代文明实践所（站）</w:t>
      </w:r>
      <w:r>
        <w:rPr>
          <w:rFonts w:hint="eastAsia" w:ascii="Times New Roman" w:hAnsi="Times New Roman" w:eastAsia="方正仿宋_GBK" w:cs="Times New Roman"/>
          <w:color w:val="auto"/>
          <w:kern w:val="2"/>
          <w:sz w:val="32"/>
          <w:szCs w:val="32"/>
          <w:u w:val="none"/>
          <w:lang w:val="en-US" w:eastAsia="zh-CN" w:bidi="ar-SA"/>
        </w:rPr>
        <w:t>，</w:t>
      </w:r>
      <w:r>
        <w:rPr>
          <w:rFonts w:hint="eastAsia" w:ascii="Times New Roman" w:hAnsi="Times New Roman" w:eastAsia="方正仿宋_GBK" w:cs="Times New Roman"/>
          <w:color w:val="auto"/>
          <w:sz w:val="32"/>
          <w:szCs w:val="32"/>
          <w:lang w:val="en-US" w:eastAsia="zh-CN"/>
        </w:rPr>
        <w:t>承办</w:t>
      </w:r>
      <w:r>
        <w:rPr>
          <w:rFonts w:hint="default" w:ascii="Times New Roman" w:hAnsi="Times New Roman" w:eastAsia="方正仿宋_GBK" w:cs="Times New Roman"/>
          <w:color w:val="auto"/>
          <w:sz w:val="32"/>
          <w:szCs w:val="32"/>
          <w:lang w:val="en-US" w:eastAsia="zh-CN"/>
        </w:rPr>
        <w:t>文化服务川剧进乡村惠民文艺演出</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广场舞大赛</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回龙金梭杯</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乡村篮球赛</w:t>
      </w:r>
      <w:r>
        <w:rPr>
          <w:rFonts w:hint="eastAsia" w:ascii="Times New Roman" w:hAnsi="Times New Roman" w:eastAsia="方正仿宋_GBK" w:cs="Times New Roman"/>
          <w:color w:val="auto"/>
          <w:kern w:val="2"/>
          <w:sz w:val="32"/>
          <w:szCs w:val="32"/>
          <w:u w:val="none"/>
          <w:lang w:val="en-US" w:eastAsia="zh-CN" w:bidi="ar-SA"/>
        </w:rPr>
        <w:t>等90余场，极大丰富群众文化生活。</w:t>
      </w:r>
      <w:r>
        <w:rPr>
          <w:rFonts w:hint="default" w:ascii="Times New Roman" w:hAnsi="Times New Roman" w:eastAsia="方正仿宋_GBK" w:cs="Times New Roman"/>
          <w:color w:val="auto"/>
          <w:sz w:val="32"/>
          <w:szCs w:val="32"/>
          <w:lang w:val="en-US" w:eastAsia="zh-CN"/>
        </w:rPr>
        <w:t>完成四龙村综合文化服务中心改造提升，</w:t>
      </w:r>
      <w:r>
        <w:rPr>
          <w:rFonts w:hint="eastAsia" w:ascii="Times New Roman" w:hAnsi="Times New Roman" w:eastAsia="方正仿宋_GBK" w:cs="Times New Roman"/>
          <w:color w:val="auto"/>
          <w:kern w:val="2"/>
          <w:sz w:val="32"/>
          <w:szCs w:val="32"/>
          <w:lang w:val="en-US" w:eastAsia="zh-CN" w:bidi="ar-SA"/>
        </w:rPr>
        <w:t>新增体育健身器材47件。开展“</w:t>
      </w:r>
      <w:r>
        <w:rPr>
          <w:rFonts w:hint="eastAsia" w:ascii="Times New Roman" w:hAnsi="Times New Roman" w:eastAsia="方正仿宋_GBK" w:cs="Times New Roman"/>
          <w:color w:val="auto"/>
          <w:sz w:val="32"/>
          <w:szCs w:val="32"/>
          <w:lang w:val="en-US" w:eastAsia="zh-CN"/>
        </w:rPr>
        <w:t>订单式</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图书</w:t>
      </w:r>
      <w:r>
        <w:rPr>
          <w:rFonts w:hint="eastAsia" w:ascii="Times New Roman" w:hAnsi="Times New Roman" w:eastAsia="方正仿宋_GBK" w:cs="Times New Roman"/>
          <w:color w:val="auto"/>
          <w:sz w:val="32"/>
          <w:szCs w:val="32"/>
          <w:lang w:val="en-US" w:eastAsia="zh-CN"/>
        </w:rPr>
        <w:t>配送1200本，满足群众</w:t>
      </w:r>
      <w:r>
        <w:rPr>
          <w:rFonts w:hint="default" w:ascii="Times New Roman" w:hAnsi="Times New Roman" w:eastAsia="方正仿宋_GBK" w:cs="Times New Roman"/>
          <w:color w:val="auto"/>
          <w:sz w:val="32"/>
          <w:szCs w:val="32"/>
          <w:lang w:val="en-US" w:eastAsia="zh-CN"/>
        </w:rPr>
        <w:t>多样化</w:t>
      </w:r>
      <w:r>
        <w:rPr>
          <w:rFonts w:hint="eastAsia" w:ascii="Times New Roman" w:hAnsi="Times New Roman" w:eastAsia="方正仿宋_GBK" w:cs="Times New Roman"/>
          <w:color w:val="auto"/>
          <w:sz w:val="32"/>
          <w:szCs w:val="32"/>
          <w:lang w:val="en-US" w:eastAsia="zh-CN"/>
        </w:rPr>
        <w:t>阅读</w:t>
      </w:r>
      <w:r>
        <w:rPr>
          <w:rFonts w:hint="default" w:ascii="Times New Roman" w:hAnsi="Times New Roman" w:eastAsia="方正仿宋_GBK" w:cs="Times New Roman"/>
          <w:color w:val="auto"/>
          <w:sz w:val="32"/>
          <w:szCs w:val="32"/>
          <w:lang w:val="en-US" w:eastAsia="zh-CN"/>
        </w:rPr>
        <w:t>需求</w:t>
      </w:r>
      <w:r>
        <w:rPr>
          <w:rFonts w:hint="eastAsia" w:ascii="Times New Roman" w:hAnsi="Times New Roman" w:eastAsia="方正仿宋_GBK" w:cs="Times New Roman"/>
          <w:i w:val="0"/>
          <w:iCs w:val="0"/>
          <w:caps w:val="0"/>
          <w:color w:val="auto"/>
          <w:spacing w:val="0"/>
          <w:sz w:val="32"/>
          <w:szCs w:val="32"/>
        </w:rPr>
        <w:t>。</w:t>
      </w:r>
    </w:p>
    <w:p>
      <w:pPr>
        <w:keepNext w:val="0"/>
        <w:keepLines w:val="0"/>
        <w:pageBreakBefore w:val="0"/>
        <w:widowControl w:val="0"/>
        <w:numPr>
          <w:ilvl w:val="0"/>
          <w:numId w:val="0"/>
        </w:numPr>
        <w:kinsoku/>
        <w:wordWrap/>
        <w:overflowPunct/>
        <w:topLinePunct/>
        <w:autoSpaceDE/>
        <w:autoSpaceDN/>
        <w:bidi w:val="0"/>
        <w:adjustRightInd w:val="0"/>
        <w:snapToGrid w:val="0"/>
        <w:spacing w:afterAutospacing="0" w:line="594" w:lineRule="exact"/>
        <w:ind w:firstLine="640" w:firstLineChars="200"/>
        <w:jc w:val="both"/>
        <w:textAlignment w:val="auto"/>
        <w:rPr>
          <w:rFonts w:hint="eastAsia" w:ascii="方正楷体_GBK" w:hAnsi="方正楷体_GBK" w:eastAsia="方正楷体_GBK" w:cs="方正楷体_GBK"/>
          <w:b w:val="0"/>
          <w:bCs w:val="0"/>
          <w:color w:val="auto"/>
          <w:kern w:val="2"/>
          <w:sz w:val="32"/>
          <w:szCs w:val="24"/>
          <w:rtl w:val="0"/>
          <w:lang w:val="en-US" w:eastAsia="zh-CN" w:bidi="ar-SA"/>
        </w:rPr>
      </w:pPr>
      <w:r>
        <w:rPr>
          <w:rFonts w:hint="eastAsia" w:ascii="方正楷体_GBK" w:hAnsi="方正楷体_GBK" w:eastAsia="方正楷体_GBK" w:cs="方正楷体_GBK"/>
          <w:b w:val="0"/>
          <w:bCs w:val="0"/>
          <w:color w:val="auto"/>
          <w:kern w:val="2"/>
          <w:sz w:val="32"/>
          <w:szCs w:val="24"/>
          <w:rtl w:val="0"/>
          <w:lang w:val="en-US" w:eastAsia="zh-CN" w:bidi="ar-SA"/>
        </w:rPr>
        <w:t>（四）这一年，我们聚焦城乡融合发展，整体谋划、重点突破，城乡面貌更新更美</w:t>
      </w:r>
    </w:p>
    <w:p>
      <w:pPr>
        <w:keepNext w:val="0"/>
        <w:keepLines w:val="0"/>
        <w:pageBreakBefore w:val="0"/>
        <w:widowControl w:val="0"/>
        <w:numPr>
          <w:ilvl w:val="0"/>
          <w:numId w:val="0"/>
        </w:numPr>
        <w:kinsoku/>
        <w:wordWrap/>
        <w:overflowPunct/>
        <w:topLinePunct/>
        <w:autoSpaceDE/>
        <w:autoSpaceDN/>
        <w:bidi w:val="0"/>
        <w:adjustRightInd w:val="0"/>
        <w:snapToGrid w:val="0"/>
        <w:spacing w:afterAutospacing="0" w:line="594" w:lineRule="exact"/>
        <w:ind w:firstLine="640" w:firstLineChars="200"/>
        <w:jc w:val="both"/>
        <w:textAlignment w:val="auto"/>
        <w:rPr>
          <w:rFonts w:hint="eastAsia" w:ascii="Times New Roman" w:hAnsi="Times New Roman" w:eastAsia="方正仿宋_GBK" w:cs="Times New Roman"/>
          <w:color w:val="auto"/>
          <w:sz w:val="32"/>
          <w:szCs w:val="32"/>
          <w:rtl w:val="0"/>
          <w:lang w:val="en-US" w:eastAsia="zh-CN"/>
        </w:rPr>
      </w:pPr>
      <w:r>
        <w:rPr>
          <w:rFonts w:hint="eastAsia" w:ascii="Times New Roman" w:hAnsi="Times New Roman" w:eastAsia="方正仿宋_GBK" w:cs="Times New Roman"/>
          <w:color w:val="auto"/>
          <w:sz w:val="32"/>
          <w:szCs w:val="32"/>
          <w:rtl w:val="0"/>
          <w:lang w:val="en-US" w:eastAsia="zh-CN"/>
        </w:rPr>
        <w:t>始终坚持理念引领、整体推进，加快城市有机更新，全面提速乡村振兴，城乡面貌持续改善。</w:t>
      </w:r>
    </w:p>
    <w:p>
      <w:pPr>
        <w:keepNext w:val="0"/>
        <w:keepLines w:val="0"/>
        <w:pageBreakBefore w:val="0"/>
        <w:widowControl w:val="0"/>
        <w:numPr>
          <w:ilvl w:val="0"/>
          <w:numId w:val="0"/>
        </w:numPr>
        <w:kinsoku/>
        <w:wordWrap/>
        <w:overflowPunct/>
        <w:topLinePunct/>
        <w:autoSpaceDE/>
        <w:autoSpaceDN/>
        <w:bidi w:val="0"/>
        <w:adjustRightInd w:val="0"/>
        <w:snapToGrid w:val="0"/>
        <w:spacing w:afterAutospacing="0" w:line="594" w:lineRule="exact"/>
        <w:ind w:firstLine="643"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kern w:val="2"/>
          <w:sz w:val="32"/>
          <w:szCs w:val="24"/>
          <w:lang w:val="en-US" w:eastAsia="zh-CN" w:bidi="ar-SA"/>
        </w:rPr>
        <w:t>城市品质不断提升。</w:t>
      </w:r>
      <w:r>
        <w:rPr>
          <w:rFonts w:hint="default" w:ascii="Times New Roman" w:hAnsi="Times New Roman" w:eastAsia="方正仿宋_GBK" w:cs="Times New Roman"/>
          <w:color w:val="auto"/>
          <w:sz w:val="32"/>
          <w:szCs w:val="32"/>
          <w:lang w:val="en-US" w:eastAsia="zh-CN"/>
        </w:rPr>
        <w:t>完成团歇路铁路派出所路口和五云山路口拆迁废渣清运，平整场地4000平方米</w:t>
      </w:r>
      <w:r>
        <w:rPr>
          <w:rFonts w:hint="eastAsia" w:ascii="Times New Roman" w:hAnsi="Times New Roman" w:eastAsia="方正仿宋_GBK" w:cs="Times New Roman"/>
          <w:color w:val="auto"/>
          <w:sz w:val="32"/>
          <w:szCs w:val="32"/>
          <w:lang w:val="en-US" w:eastAsia="zh-CN"/>
        </w:rPr>
        <w:t>，利用场镇周边闲置地块</w:t>
      </w:r>
      <w:r>
        <w:rPr>
          <w:rFonts w:hint="default" w:ascii="Times New Roman" w:hAnsi="Times New Roman" w:eastAsia="方正仿宋_GBK" w:cs="Times New Roman"/>
          <w:color w:val="auto"/>
          <w:sz w:val="32"/>
          <w:szCs w:val="32"/>
          <w:lang w:val="en-US" w:eastAsia="zh-CN"/>
        </w:rPr>
        <w:t>修建微型生态停车场</w:t>
      </w:r>
      <w:r>
        <w:rPr>
          <w:rFonts w:hint="eastAsia" w:ascii="Times New Roman" w:hAnsi="Times New Roman" w:eastAsia="方正仿宋_GBK" w:cs="Times New Roman"/>
          <w:color w:val="auto"/>
          <w:sz w:val="32"/>
          <w:szCs w:val="32"/>
          <w:lang w:val="en-US" w:eastAsia="zh-CN"/>
        </w:rPr>
        <w:t>，新增停车位40个。</w:t>
      </w:r>
      <w:r>
        <w:rPr>
          <w:rFonts w:hint="eastAsia" w:ascii="Times New Roman" w:hAnsi="Times New Roman" w:eastAsia="方正仿宋_GBK" w:cs="Times New Roman"/>
          <w:i w:val="0"/>
          <w:iCs w:val="0"/>
          <w:caps w:val="0"/>
          <w:color w:val="auto"/>
          <w:spacing w:val="0"/>
          <w:sz w:val="32"/>
          <w:szCs w:val="32"/>
          <w:lang w:eastAsia="zh-CN"/>
        </w:rPr>
        <w:t>改造</w:t>
      </w:r>
      <w:r>
        <w:rPr>
          <w:rFonts w:hint="eastAsia" w:ascii="Times New Roman" w:hAnsi="Times New Roman" w:eastAsia="方正仿宋_GBK" w:cs="Times New Roman"/>
          <w:i w:val="0"/>
          <w:iCs w:val="0"/>
          <w:caps w:val="0"/>
          <w:color w:val="auto"/>
          <w:spacing w:val="0"/>
          <w:sz w:val="32"/>
          <w:szCs w:val="32"/>
        </w:rPr>
        <w:t>老旧小区</w:t>
      </w:r>
      <w:r>
        <w:rPr>
          <w:rFonts w:hint="eastAsia" w:ascii="Times New Roman" w:hAnsi="Times New Roman" w:eastAsia="方正仿宋_GBK" w:cs="Times New Roman"/>
          <w:i w:val="0"/>
          <w:iCs w:val="0"/>
          <w:caps w:val="0"/>
          <w:color w:val="auto"/>
          <w:spacing w:val="0"/>
          <w:sz w:val="32"/>
          <w:szCs w:val="32"/>
          <w:lang w:val="en-US" w:eastAsia="zh-CN"/>
        </w:rPr>
        <w:t>1.71万平方米，</w:t>
      </w:r>
      <w:r>
        <w:rPr>
          <w:rFonts w:hint="eastAsia" w:ascii="Times New Roman" w:hAnsi="Times New Roman" w:eastAsia="方正仿宋_GBK" w:cs="Times New Roman"/>
          <w:color w:val="auto"/>
          <w:sz w:val="32"/>
          <w:szCs w:val="32"/>
          <w:highlight w:val="none"/>
          <w:lang w:val="en-US" w:eastAsia="zh-CN"/>
        </w:rPr>
        <w:t>整治CD危房11栋21户，拆除违法建筑</w:t>
      </w:r>
      <w:r>
        <w:rPr>
          <w:rFonts w:hint="eastAsia" w:ascii="Times New Roman" w:hAnsi="Times New Roman" w:eastAsia="方正仿宋_GBK" w:cs="Times New Roman"/>
          <w:color w:val="auto"/>
          <w:sz w:val="32"/>
          <w:szCs w:val="32"/>
          <w:lang w:val="en-US" w:eastAsia="zh-CN"/>
        </w:rPr>
        <w:t>70726.35</w:t>
      </w:r>
      <w:r>
        <w:rPr>
          <w:rFonts w:hint="eastAsia" w:ascii="Times New Roman" w:hAnsi="Times New Roman" w:eastAsia="方正仿宋_GBK" w:cs="Times New Roman"/>
          <w:color w:val="auto"/>
          <w:sz w:val="32"/>
          <w:szCs w:val="32"/>
          <w:highlight w:val="none"/>
          <w:lang w:val="en-US" w:eastAsia="zh-CN"/>
        </w:rPr>
        <w:t>平方米。打造农耕文化体验基地，提升</w:t>
      </w:r>
      <w:r>
        <w:rPr>
          <w:rFonts w:hint="eastAsia" w:ascii="Times New Roman" w:hAnsi="Times New Roman" w:eastAsia="方正仿宋_GBK" w:cs="Times New Roman"/>
          <w:color w:val="auto"/>
          <w:sz w:val="32"/>
          <w:szCs w:val="32"/>
          <w:lang w:val="en-US" w:eastAsia="zh-CN"/>
        </w:rPr>
        <w:t>农耕广场绿化品质，精心绘就“群众家门口的风景”。</w:t>
      </w:r>
      <w:r>
        <w:rPr>
          <w:rFonts w:hint="eastAsia" w:ascii="Times New Roman" w:hAnsi="Times New Roman" w:eastAsia="方正仿宋_GBK" w:cs="Times New Roman"/>
          <w:i w:val="0"/>
          <w:iCs w:val="0"/>
          <w:caps w:val="0"/>
          <w:color w:val="auto"/>
          <w:spacing w:val="0"/>
          <w:sz w:val="32"/>
          <w:szCs w:val="32"/>
        </w:rPr>
        <w:t>深化生活垃圾分类处理，完成4处生活垃圾四分类点位升级改造，大桥村</w:t>
      </w:r>
      <w:r>
        <w:rPr>
          <w:rFonts w:hint="eastAsia" w:ascii="Times New Roman" w:hAnsi="Times New Roman" w:eastAsia="方正仿宋_GBK" w:cs="Times New Roman"/>
          <w:i w:val="0"/>
          <w:iCs w:val="0"/>
          <w:caps w:val="0"/>
          <w:color w:val="auto"/>
          <w:spacing w:val="0"/>
          <w:sz w:val="32"/>
          <w:szCs w:val="32"/>
          <w:lang w:eastAsia="zh-CN"/>
        </w:rPr>
        <w:t>成功</w:t>
      </w:r>
      <w:r>
        <w:rPr>
          <w:rFonts w:hint="eastAsia" w:ascii="Times New Roman" w:hAnsi="Times New Roman" w:eastAsia="方正仿宋_GBK" w:cs="Times New Roman"/>
          <w:i w:val="0"/>
          <w:iCs w:val="0"/>
          <w:caps w:val="0"/>
          <w:color w:val="auto"/>
          <w:spacing w:val="0"/>
          <w:sz w:val="32"/>
          <w:szCs w:val="32"/>
        </w:rPr>
        <w:t>创</w:t>
      </w:r>
      <w:r>
        <w:rPr>
          <w:rFonts w:hint="eastAsia" w:ascii="Times New Roman" w:hAnsi="Times New Roman" w:eastAsia="方正仿宋_GBK" w:cs="Times New Roman"/>
          <w:i w:val="0"/>
          <w:iCs w:val="0"/>
          <w:caps w:val="0"/>
          <w:color w:val="auto"/>
          <w:spacing w:val="0"/>
          <w:sz w:val="32"/>
          <w:szCs w:val="32"/>
          <w:lang w:val="en-US" w:eastAsia="zh-CN"/>
        </w:rPr>
        <w:t>建</w:t>
      </w:r>
      <w:r>
        <w:rPr>
          <w:rFonts w:hint="eastAsia" w:ascii="Times New Roman" w:hAnsi="Times New Roman" w:eastAsia="方正仿宋_GBK" w:cs="Times New Roman"/>
          <w:i w:val="0"/>
          <w:iCs w:val="0"/>
          <w:caps w:val="0"/>
          <w:color w:val="auto"/>
          <w:spacing w:val="0"/>
          <w:sz w:val="32"/>
          <w:szCs w:val="32"/>
        </w:rPr>
        <w:t>“市级农村生活垃圾分类示范村”</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autoSpaceDE/>
        <w:autoSpaceDN/>
        <w:bidi w:val="0"/>
        <w:adjustRightInd w:val="0"/>
        <w:snapToGrid w:val="0"/>
        <w:spacing w:afterAutospacing="0" w:line="594" w:lineRule="exact"/>
        <w:ind w:firstLine="643" w:firstLineChars="200"/>
        <w:jc w:val="both"/>
        <w:textAlignment w:val="auto"/>
        <w:rPr>
          <w:rFonts w:hint="eastAsia" w:ascii="Times New Roman" w:hAnsi="Times New Roman" w:eastAsia="方正仿宋_GBK" w:cs="Times New Roman"/>
          <w:color w:val="auto"/>
          <w:kern w:val="2"/>
          <w:sz w:val="32"/>
          <w:szCs w:val="24"/>
          <w:lang w:val="en-US" w:eastAsia="zh-CN" w:bidi="ar-SA"/>
        </w:rPr>
      </w:pPr>
      <w:r>
        <w:rPr>
          <w:rFonts w:hint="eastAsia" w:ascii="Times New Roman" w:hAnsi="Times New Roman" w:eastAsia="方正仿宋_GBK" w:cs="Times New Roman"/>
          <w:b/>
          <w:bCs/>
          <w:color w:val="auto"/>
          <w:sz w:val="32"/>
          <w:szCs w:val="32"/>
          <w:lang w:val="en-US" w:eastAsia="zh-CN"/>
        </w:rPr>
        <w:t>诗意田园不断呈现。</w:t>
      </w:r>
      <w:r>
        <w:rPr>
          <w:rFonts w:hint="eastAsia" w:ascii="Times New Roman" w:hAnsi="Times New Roman" w:eastAsia="方正仿宋_GBK" w:cs="Times New Roman"/>
          <w:b w:val="0"/>
          <w:bCs w:val="0"/>
          <w:color w:val="auto"/>
          <w:sz w:val="32"/>
          <w:szCs w:val="32"/>
          <w:lang w:val="en-US" w:eastAsia="zh-CN"/>
        </w:rPr>
        <w:t>深入学习“千万工程”经验，</w:t>
      </w:r>
      <w:r>
        <w:rPr>
          <w:rFonts w:hint="eastAsia" w:ascii="Times New Roman" w:hAnsi="Times New Roman" w:eastAsia="方正仿宋_GBK" w:cs="Times New Roman"/>
          <w:color w:val="auto"/>
          <w:sz w:val="32"/>
          <w:szCs w:val="32"/>
          <w:lang w:val="en-US" w:eastAsia="zh-CN"/>
        </w:rPr>
        <w:t>内外兼修、形神兼备，以“绣花功夫”推进“五园共治”，全力建设和美乡村。</w:t>
      </w:r>
      <w:r>
        <w:rPr>
          <w:rFonts w:hint="eastAsia" w:ascii="Times New Roman" w:hAnsi="Times New Roman" w:eastAsia="方正仿宋_GBK" w:cs="Times New Roman"/>
          <w:i w:val="0"/>
          <w:iCs w:val="0"/>
          <w:caps w:val="0"/>
          <w:color w:val="auto"/>
          <w:spacing w:val="0"/>
          <w:sz w:val="32"/>
          <w:szCs w:val="32"/>
          <w:u w:val="none"/>
        </w:rPr>
        <w:t>用好“三区三线”划定成果，优化国土空间分区规划</w:t>
      </w:r>
      <w:r>
        <w:rPr>
          <w:rFonts w:hint="eastAsia" w:ascii="Times New Roman" w:hAnsi="Times New Roman" w:eastAsia="方正仿宋_GBK" w:cs="Times New Roman"/>
          <w:i w:val="0"/>
          <w:iCs w:val="0"/>
          <w:caps w:val="0"/>
          <w:color w:val="auto"/>
          <w:spacing w:val="0"/>
          <w:sz w:val="32"/>
          <w:szCs w:val="32"/>
          <w:u w:val="none"/>
          <w:lang w:eastAsia="zh-CN"/>
        </w:rPr>
        <w:t>，</w:t>
      </w:r>
      <w:r>
        <w:rPr>
          <w:rFonts w:hint="eastAsia" w:ascii="Times New Roman" w:hAnsi="Times New Roman" w:eastAsia="方正仿宋_GBK" w:cs="Times New Roman"/>
          <w:color w:val="auto"/>
          <w:kern w:val="2"/>
          <w:sz w:val="32"/>
          <w:szCs w:val="24"/>
          <w:lang w:val="en-US" w:eastAsia="zh-CN" w:bidi="ar-SA"/>
        </w:rPr>
        <w:t>高质量完成回龙坝村、四龙村、大桥村村规编制工作。</w:t>
      </w:r>
      <w:r>
        <w:rPr>
          <w:rFonts w:hint="eastAsia" w:ascii="Times New Roman" w:hAnsi="Times New Roman" w:eastAsia="方正仿宋_GBK" w:cs="Times New Roman"/>
          <w:color w:val="auto"/>
          <w:sz w:val="32"/>
          <w:szCs w:val="32"/>
          <w:lang w:val="en-US" w:eastAsia="zh-CN"/>
        </w:rPr>
        <w:t>坚决打好农村人居环境攻坚战，</w:t>
      </w:r>
      <w:r>
        <w:rPr>
          <w:rFonts w:hint="default" w:ascii="Times New Roman" w:hAnsi="Times New Roman" w:eastAsia="方正仿宋_GBK" w:cs="Times New Roman"/>
          <w:color w:val="auto"/>
          <w:kern w:val="2"/>
          <w:sz w:val="32"/>
          <w:szCs w:val="32"/>
          <w:lang w:val="en-US" w:eastAsia="zh-CN" w:bidi="ar-SA"/>
        </w:rPr>
        <w:t>重点打造凤西路—团歇路—大杨路—中回路示范线</w:t>
      </w:r>
      <w:r>
        <w:rPr>
          <w:rFonts w:hint="eastAsia" w:ascii="Times New Roman" w:hAnsi="Times New Roman" w:eastAsia="方正仿宋_GBK" w:cs="Times New Roman"/>
          <w:color w:val="auto"/>
          <w:sz w:val="32"/>
          <w:szCs w:val="32"/>
          <w:lang w:val="en-US" w:eastAsia="zh-CN"/>
        </w:rPr>
        <w:t>，整治庭院1219户，提升农房风貌12户，清理各类垃圾900余吨，新改建“四好”公路8公里。举办彩云乡村桃花节、红岭溪谷赏花节，开展插秧比赛、稻谷收割比赛、钓鱼比赛等活动赛事，乡村正成为美好生活的向往之地</w:t>
      </w:r>
      <w:r>
        <w:rPr>
          <w:rFonts w:hint="eastAsia" w:ascii="Times New Roman" w:hAnsi="Times New Roman" w:eastAsia="方正仿宋_GBK"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autoSpaceDE/>
        <w:autoSpaceDN/>
        <w:bidi w:val="0"/>
        <w:adjustRightInd w:val="0"/>
        <w:snapToGrid w:val="0"/>
        <w:spacing w:afterAutospacing="0" w:line="594" w:lineRule="exact"/>
        <w:ind w:firstLine="643" w:firstLineChars="200"/>
        <w:jc w:val="both"/>
        <w:textAlignment w:val="auto"/>
        <w:rPr>
          <w:rFonts w:hint="default" w:ascii="Calibri" w:hAnsi="Calibri" w:eastAsia="仿宋_GB2312" w:cs="Times New Roman"/>
          <w:b/>
          <w:bCs/>
          <w:color w:val="auto"/>
          <w:kern w:val="2"/>
          <w:sz w:val="32"/>
          <w:szCs w:val="24"/>
          <w:rtl w:val="0"/>
          <w:lang w:val="en-US" w:eastAsia="zh-CN" w:bidi="ar-SA"/>
        </w:rPr>
      </w:pPr>
      <w:r>
        <w:rPr>
          <w:rFonts w:hint="eastAsia" w:ascii="Times New Roman" w:hAnsi="Times New Roman" w:eastAsia="方正仿宋_GBK" w:cs="Times New Roman"/>
          <w:b/>
          <w:bCs/>
          <w:color w:val="auto"/>
          <w:sz w:val="32"/>
          <w:szCs w:val="32"/>
          <w:lang w:val="en-US" w:eastAsia="zh-CN"/>
        </w:rPr>
        <w:t>生态环境不断改善。</w:t>
      </w:r>
      <w:r>
        <w:rPr>
          <w:rFonts w:hint="eastAsia" w:ascii="Times New Roman" w:hAnsi="Times New Roman" w:eastAsia="方正仿宋_GBK" w:cs="Times New Roman"/>
          <w:i w:val="0"/>
          <w:iCs w:val="0"/>
          <w:caps w:val="0"/>
          <w:color w:val="auto"/>
          <w:spacing w:val="0"/>
          <w:sz w:val="32"/>
          <w:szCs w:val="32"/>
        </w:rPr>
        <w:t>践行“两山论”，</w:t>
      </w:r>
      <w:r>
        <w:rPr>
          <w:rFonts w:hint="eastAsia" w:ascii="Times New Roman" w:hAnsi="Times New Roman" w:eastAsia="方正仿宋_GBK" w:cs="Times New Roman"/>
          <w:i w:val="0"/>
          <w:iCs w:val="0"/>
          <w:caps w:val="0"/>
          <w:color w:val="auto"/>
          <w:spacing w:val="0"/>
          <w:sz w:val="32"/>
          <w:szCs w:val="32"/>
          <w:lang w:eastAsia="zh-CN"/>
        </w:rPr>
        <w:t>走好“两化路”，</w:t>
      </w:r>
      <w:r>
        <w:rPr>
          <w:rFonts w:hint="eastAsia" w:ascii="Times New Roman" w:hAnsi="Times New Roman" w:eastAsia="方正仿宋_GBK" w:cs="Times New Roman"/>
          <w:i w:val="0"/>
          <w:iCs w:val="0"/>
          <w:caps w:val="0"/>
          <w:color w:val="auto"/>
          <w:spacing w:val="0"/>
          <w:sz w:val="32"/>
          <w:szCs w:val="32"/>
        </w:rPr>
        <w:t>打好蓝天、碧水、净土保卫战</w:t>
      </w:r>
      <w:r>
        <w:rPr>
          <w:rFonts w:hint="eastAsia" w:ascii="Times New Roman" w:hAnsi="Times New Roman" w:eastAsia="方正仿宋_GBK" w:cs="Times New Roman"/>
          <w:i w:val="0"/>
          <w:iCs w:val="0"/>
          <w:caps w:val="0"/>
          <w:color w:val="auto"/>
          <w:spacing w:val="0"/>
          <w:sz w:val="32"/>
          <w:szCs w:val="32"/>
          <w:lang w:eastAsia="zh-CN"/>
        </w:rPr>
        <w:t>，</w:t>
      </w:r>
      <w:r>
        <w:rPr>
          <w:rFonts w:hint="eastAsia" w:ascii="Times New Roman" w:hAnsi="Times New Roman" w:eastAsia="方正仿宋_GBK" w:cs="Times New Roman"/>
          <w:b w:val="0"/>
          <w:bCs w:val="0"/>
          <w:color w:val="auto"/>
          <w:sz w:val="32"/>
          <w:szCs w:val="32"/>
          <w:lang w:val="en-US" w:eastAsia="zh-CN"/>
        </w:rPr>
        <w:t>不断改善生态环境。</w:t>
      </w:r>
      <w:r>
        <w:rPr>
          <w:rFonts w:hint="eastAsia" w:ascii="Times New Roman" w:hAnsi="Times New Roman" w:eastAsia="方正仿宋_GBK" w:cs="Times New Roman"/>
          <w:color w:val="auto"/>
          <w:kern w:val="2"/>
          <w:sz w:val="32"/>
          <w:szCs w:val="32"/>
          <w:rtl w:val="0"/>
          <w:lang w:val="en-US" w:eastAsia="zh-CN"/>
        </w:rPr>
        <w:t>全面落实河长</w:t>
      </w:r>
      <w:r>
        <w:rPr>
          <w:rFonts w:hint="default" w:ascii="Times New Roman" w:hAnsi="Times New Roman" w:eastAsia="方正仿宋_GBK" w:cs="Times New Roman"/>
          <w:color w:val="auto"/>
          <w:kern w:val="0"/>
          <w:sz w:val="32"/>
          <w:szCs w:val="32"/>
          <w:u w:color="000000"/>
          <w:rtl w:val="0"/>
          <w:lang w:val="zh-TW" w:eastAsia="zh-TW"/>
        </w:rPr>
        <w:t>制</w:t>
      </w:r>
      <w:r>
        <w:rPr>
          <w:rFonts w:hint="eastAsia" w:ascii="Times New Roman" w:hAnsi="Times New Roman" w:eastAsia="方正仿宋_GBK" w:cs="Times New Roman"/>
          <w:color w:val="auto"/>
          <w:kern w:val="0"/>
          <w:sz w:val="32"/>
          <w:szCs w:val="32"/>
          <w:u w:color="000000"/>
          <w:rtl w:val="0"/>
          <w:lang w:val="zh-TW" w:eastAsia="zh-CN"/>
        </w:rPr>
        <w:t>，</w:t>
      </w:r>
      <w:r>
        <w:rPr>
          <w:rFonts w:hint="default" w:ascii="Times New Roman" w:hAnsi="Times New Roman" w:eastAsia="方正仿宋_GBK" w:cs="Times New Roman"/>
          <w:color w:val="auto"/>
          <w:kern w:val="0"/>
          <w:sz w:val="32"/>
          <w:szCs w:val="32"/>
          <w:u w:color="000000"/>
          <w:rtl w:val="0"/>
          <w:lang w:val="zh-TW" w:eastAsia="zh-TW"/>
        </w:rPr>
        <w:t>对全镇</w:t>
      </w:r>
      <w:r>
        <w:rPr>
          <w:rFonts w:hint="default" w:ascii="Times New Roman" w:hAnsi="Times New Roman" w:eastAsia="方正仿宋_GBK" w:cs="Times New Roman"/>
          <w:color w:val="auto"/>
          <w:kern w:val="0"/>
          <w:sz w:val="32"/>
          <w:szCs w:val="32"/>
          <w:u w:color="000000"/>
          <w:rtl w:val="0"/>
          <w:lang w:val="en-US"/>
        </w:rPr>
        <w:t>11</w:t>
      </w:r>
      <w:r>
        <w:rPr>
          <w:rFonts w:hint="default" w:ascii="Times New Roman" w:hAnsi="Times New Roman" w:eastAsia="方正仿宋_GBK" w:cs="Times New Roman"/>
          <w:color w:val="auto"/>
          <w:kern w:val="0"/>
          <w:sz w:val="32"/>
          <w:szCs w:val="32"/>
          <w:u w:color="000000"/>
          <w:rtl w:val="0"/>
          <w:lang w:val="zh-TW" w:eastAsia="zh-TW"/>
        </w:rPr>
        <w:t>条河（沟）、</w:t>
      </w:r>
      <w:r>
        <w:rPr>
          <w:rFonts w:hint="default" w:ascii="Times New Roman" w:hAnsi="Times New Roman" w:eastAsia="方正仿宋_GBK" w:cs="Times New Roman"/>
          <w:color w:val="auto"/>
          <w:kern w:val="0"/>
          <w:sz w:val="32"/>
          <w:szCs w:val="32"/>
          <w:u w:color="000000"/>
          <w:rtl w:val="0"/>
          <w:lang w:val="en-US"/>
        </w:rPr>
        <w:t>4</w:t>
      </w:r>
      <w:r>
        <w:rPr>
          <w:rFonts w:hint="default" w:ascii="Times New Roman" w:hAnsi="Times New Roman" w:eastAsia="方正仿宋_GBK" w:cs="Times New Roman"/>
          <w:color w:val="auto"/>
          <w:kern w:val="0"/>
          <w:sz w:val="32"/>
          <w:szCs w:val="32"/>
          <w:u w:color="000000"/>
          <w:rtl w:val="0"/>
          <w:lang w:val="zh-TW" w:eastAsia="zh-TW"/>
        </w:rPr>
        <w:t>座水库开展常态化巡查、清淤</w:t>
      </w:r>
      <w:r>
        <w:rPr>
          <w:rFonts w:hint="eastAsia" w:ascii="Times New Roman" w:hAnsi="Times New Roman" w:eastAsia="方正仿宋_GBK" w:cs="Times New Roman"/>
          <w:color w:val="auto"/>
          <w:kern w:val="0"/>
          <w:sz w:val="32"/>
          <w:szCs w:val="32"/>
          <w:u w:color="000000"/>
          <w:rtl w:val="0"/>
          <w:lang w:val="zh-TW" w:eastAsia="zh-CN"/>
        </w:rPr>
        <w:t>，</w:t>
      </w:r>
      <w:r>
        <w:rPr>
          <w:rFonts w:hint="default" w:ascii="Times New Roman" w:hAnsi="Times New Roman" w:eastAsia="方正仿宋_GBK" w:cs="Times New Roman"/>
          <w:color w:val="auto"/>
          <w:kern w:val="0"/>
          <w:sz w:val="32"/>
          <w:szCs w:val="32"/>
          <w:u w:color="000000"/>
          <w:rtl w:val="0"/>
          <w:lang w:val="zh-TW" w:eastAsia="zh-TW"/>
        </w:rPr>
        <w:t>所有河流水质均达</w:t>
      </w:r>
      <w:r>
        <w:rPr>
          <w:rFonts w:hint="default" w:ascii="Times New Roman" w:hAnsi="Times New Roman" w:eastAsia="方正仿宋_GBK" w:cs="Times New Roman"/>
          <w:color w:val="auto"/>
          <w:kern w:val="0"/>
          <w:sz w:val="32"/>
          <w:szCs w:val="32"/>
          <w:u w:color="000000"/>
          <w:rtl w:val="0"/>
          <w:lang w:val="en-US"/>
        </w:rPr>
        <w:t>IV</w:t>
      </w:r>
      <w:r>
        <w:rPr>
          <w:rFonts w:hint="default" w:ascii="Times New Roman" w:hAnsi="Times New Roman" w:eastAsia="方正仿宋_GBK" w:cs="Times New Roman"/>
          <w:color w:val="auto"/>
          <w:kern w:val="0"/>
          <w:sz w:val="32"/>
          <w:szCs w:val="32"/>
          <w:u w:color="000000"/>
          <w:rtl w:val="0"/>
          <w:lang w:val="zh-TW" w:eastAsia="zh-TW"/>
        </w:rPr>
        <w:t>类及以上</w:t>
      </w:r>
      <w:r>
        <w:rPr>
          <w:rFonts w:hint="eastAsia" w:ascii="Times New Roman" w:hAnsi="Times New Roman" w:eastAsia="方正仿宋_GBK" w:cs="Times New Roman"/>
          <w:b w:val="0"/>
          <w:bCs w:val="0"/>
          <w:color w:val="auto"/>
          <w:sz w:val="32"/>
          <w:szCs w:val="32"/>
          <w:lang w:val="en-US" w:eastAsia="zh-CN"/>
        </w:rPr>
        <w:t>。深入推行林长制</w:t>
      </w:r>
      <w:r>
        <w:rPr>
          <w:rFonts w:hint="default" w:ascii="Times New Roman" w:hAnsi="Times New Roman" w:eastAsia="方正仿宋_GBK" w:cs="Times New Roman"/>
          <w:b w:val="0"/>
          <w:bCs w:val="0"/>
          <w:color w:val="auto"/>
          <w:kern w:val="0"/>
          <w:sz w:val="32"/>
          <w:szCs w:val="32"/>
          <w:u w:color="000000"/>
          <w:lang w:val="zh-TW" w:eastAsia="zh-TW"/>
        </w:rPr>
        <w:t>，</w:t>
      </w:r>
      <w:r>
        <w:rPr>
          <w:rFonts w:hint="default" w:ascii="Times New Roman" w:hAnsi="Times New Roman" w:eastAsia="方正仿宋_GBK" w:cs="Times New Roman"/>
          <w:color w:val="auto"/>
          <w:kern w:val="0"/>
          <w:sz w:val="32"/>
          <w:szCs w:val="32"/>
          <w:u w:color="000000"/>
          <w:lang w:val="zh-TW" w:eastAsia="zh-TW"/>
        </w:rPr>
        <w:t>防患于未</w:t>
      </w:r>
      <w:r>
        <w:rPr>
          <w:rFonts w:hint="eastAsia" w:ascii="Times New Roman" w:hAnsi="Times New Roman" w:eastAsia="方正仿宋_GBK" w:cs="Times New Roman"/>
          <w:color w:val="auto"/>
          <w:kern w:val="0"/>
          <w:sz w:val="32"/>
          <w:szCs w:val="32"/>
          <w:u w:color="000000"/>
          <w:lang w:val="zh-TW" w:eastAsia="zh-CN"/>
        </w:rPr>
        <w:t>“燃”</w:t>
      </w:r>
      <w:r>
        <w:rPr>
          <w:rFonts w:hint="default" w:ascii="Times New Roman" w:hAnsi="Times New Roman" w:eastAsia="方正仿宋_GBK" w:cs="Times New Roman"/>
          <w:color w:val="auto"/>
          <w:kern w:val="0"/>
          <w:sz w:val="32"/>
          <w:szCs w:val="32"/>
          <w:u w:color="000000"/>
          <w:lang w:val="zh-TW" w:eastAsia="zh-TW"/>
        </w:rPr>
        <w:t>，对</w:t>
      </w:r>
      <w:r>
        <w:rPr>
          <w:rFonts w:hint="default" w:ascii="Times New Roman" w:hAnsi="Times New Roman" w:eastAsia="方正仿宋_GBK" w:cs="方正仿宋_GBK"/>
          <w:color w:val="auto"/>
          <w:kern w:val="0"/>
          <w:sz w:val="32"/>
          <w:szCs w:val="32"/>
          <w:lang w:val="en-US" w:eastAsia="zh-CN"/>
        </w:rPr>
        <w:t>辖区5处固定森林防火守卡点和2处临时森林防火卡点全天轮流值守</w:t>
      </w:r>
      <w:r>
        <w:rPr>
          <w:rFonts w:hint="eastAsia" w:ascii="Times New Roman" w:hAnsi="Times New Roman" w:eastAsia="方正仿宋_GBK" w:cs="方正仿宋_GBK"/>
          <w:color w:val="auto"/>
          <w:kern w:val="0"/>
          <w:sz w:val="32"/>
          <w:szCs w:val="32"/>
          <w:lang w:val="en-US" w:eastAsia="zh-CN"/>
        </w:rPr>
        <w:t>，</w:t>
      </w:r>
      <w:r>
        <w:rPr>
          <w:rFonts w:hint="eastAsia" w:ascii="Times New Roman" w:hAnsi="Times New Roman" w:eastAsia="方正仿宋_GBK" w:cs="Times New Roman"/>
          <w:color w:val="auto"/>
          <w:kern w:val="2"/>
          <w:sz w:val="32"/>
          <w:szCs w:val="32"/>
          <w:lang w:val="en-US" w:eastAsia="zh-CN"/>
        </w:rPr>
        <w:t>森林火灾零发生。</w:t>
      </w:r>
      <w:r>
        <w:rPr>
          <w:rFonts w:hint="eastAsia" w:ascii="Times New Roman" w:hAnsi="Times New Roman" w:eastAsia="方正仿宋_GBK" w:cs="Times New Roman"/>
          <w:color w:val="auto"/>
          <w:sz w:val="32"/>
          <w:szCs w:val="32"/>
          <w:lang w:val="en-US" w:eastAsia="zh-CN"/>
        </w:rPr>
        <w:t>强化企业日常监督，</w:t>
      </w:r>
      <w:r>
        <w:rPr>
          <w:rFonts w:hint="eastAsia" w:ascii="Times New Roman" w:hAnsi="Times New Roman" w:eastAsia="方正仿宋_GBK" w:cs="Times New Roman"/>
          <w:snapToGrid w:val="0"/>
          <w:color w:val="auto"/>
          <w:kern w:val="0"/>
          <w:sz w:val="32"/>
          <w:szCs w:val="32"/>
          <w:lang w:val="en-US" w:eastAsia="zh-CN"/>
        </w:rPr>
        <w:t>全面</w:t>
      </w:r>
      <w:r>
        <w:rPr>
          <w:rFonts w:hint="default" w:ascii="Times New Roman" w:hAnsi="Times New Roman" w:eastAsia="方正仿宋_GBK" w:cs="Times New Roman"/>
          <w:snapToGrid w:val="0"/>
          <w:color w:val="auto"/>
          <w:kern w:val="0"/>
          <w:sz w:val="32"/>
          <w:szCs w:val="32"/>
          <w:lang w:val="en-US" w:eastAsia="zh-CN"/>
        </w:rPr>
        <w:t>复查2018年以来</w:t>
      </w:r>
      <w:r>
        <w:rPr>
          <w:rFonts w:hint="eastAsia" w:ascii="Times New Roman" w:hAnsi="Times New Roman" w:eastAsia="方正仿宋_GBK" w:cs="Times New Roman"/>
          <w:snapToGrid w:val="0"/>
          <w:color w:val="auto"/>
          <w:kern w:val="0"/>
          <w:sz w:val="32"/>
          <w:szCs w:val="32"/>
          <w:lang w:val="en-US" w:eastAsia="zh-CN"/>
        </w:rPr>
        <w:t>“</w:t>
      </w:r>
      <w:r>
        <w:rPr>
          <w:rFonts w:hint="default" w:ascii="Times New Roman" w:hAnsi="Times New Roman" w:eastAsia="方正仿宋_GBK" w:cs="Times New Roman"/>
          <w:snapToGrid w:val="0"/>
          <w:color w:val="auto"/>
          <w:kern w:val="0"/>
          <w:sz w:val="32"/>
          <w:szCs w:val="32"/>
          <w:lang w:val="en-US" w:eastAsia="zh-CN"/>
        </w:rPr>
        <w:t>散乱污</w:t>
      </w:r>
      <w:r>
        <w:rPr>
          <w:rFonts w:hint="eastAsia" w:ascii="Times New Roman" w:hAnsi="Times New Roman" w:eastAsia="方正仿宋_GBK" w:cs="Times New Roman"/>
          <w:snapToGrid w:val="0"/>
          <w:color w:val="auto"/>
          <w:kern w:val="0"/>
          <w:sz w:val="32"/>
          <w:szCs w:val="32"/>
          <w:lang w:val="en-US" w:eastAsia="zh-CN"/>
        </w:rPr>
        <w:t>”</w:t>
      </w:r>
      <w:r>
        <w:rPr>
          <w:rFonts w:hint="default" w:ascii="Times New Roman" w:hAnsi="Times New Roman" w:eastAsia="方正仿宋_GBK" w:cs="Times New Roman"/>
          <w:snapToGrid w:val="0"/>
          <w:color w:val="auto"/>
          <w:kern w:val="0"/>
          <w:sz w:val="32"/>
          <w:szCs w:val="32"/>
          <w:lang w:val="en-US" w:eastAsia="zh-CN"/>
        </w:rPr>
        <w:t>企业治理情况，新增核查主体114家，累计关闭搬迁企业73家、停产停排8家、督促整改286家</w:t>
      </w:r>
      <w:r>
        <w:rPr>
          <w:rFonts w:hint="eastAsia" w:ascii="Times New Roman" w:hAnsi="Times New Roman" w:eastAsia="方正仿宋_GBK" w:cs="Times New Roman"/>
          <w:snapToGrid w:val="0"/>
          <w:color w:val="auto"/>
          <w:kern w:val="0"/>
          <w:sz w:val="32"/>
          <w:szCs w:val="32"/>
          <w:lang w:val="en-US" w:eastAsia="zh-CN"/>
        </w:rPr>
        <w:t>。</w:t>
      </w:r>
      <w:r>
        <w:rPr>
          <w:rFonts w:hint="default" w:ascii="Times New Roman" w:hAnsi="Times New Roman" w:eastAsia="方正仿宋_GBK" w:cs="Times New Roman"/>
          <w:snapToGrid w:val="0"/>
          <w:color w:val="auto"/>
          <w:kern w:val="0"/>
          <w:sz w:val="32"/>
          <w:szCs w:val="32"/>
          <w:lang w:val="en-US" w:eastAsia="zh-CN"/>
        </w:rPr>
        <w:t>巡查梁滩河流域工业企业偷排、漏排、散排、直排100余次，</w:t>
      </w:r>
      <w:r>
        <w:rPr>
          <w:rFonts w:hint="eastAsia" w:ascii="Times New Roman" w:hAnsi="Times New Roman" w:eastAsia="方正仿宋_GBK" w:cs="Times New Roman"/>
          <w:snapToGrid w:val="0"/>
          <w:color w:val="auto"/>
          <w:kern w:val="0"/>
          <w:sz w:val="32"/>
          <w:szCs w:val="32"/>
          <w:lang w:val="en-US" w:eastAsia="zh-CN"/>
        </w:rPr>
        <w:t>与区环保局联动查处1家企业违法偷排漏排，</w:t>
      </w:r>
      <w:r>
        <w:rPr>
          <w:rFonts w:hint="default" w:ascii="Times New Roman" w:hAnsi="Times New Roman" w:eastAsia="方正仿宋_GBK" w:cs="Times New Roman"/>
          <w:color w:val="auto"/>
          <w:kern w:val="2"/>
          <w:sz w:val="32"/>
          <w:szCs w:val="32"/>
          <w:lang w:val="en-US" w:eastAsia="zh-CN" w:bidi="ar-SA"/>
        </w:rPr>
        <w:t>全力建设美丽幸福河</w:t>
      </w:r>
      <w:r>
        <w:rPr>
          <w:rFonts w:hint="eastAsia" w:ascii="Times New Roman" w:hAnsi="Times New Roman" w:eastAsia="方正仿宋_GBK" w:cs="Times New Roman"/>
          <w:color w:val="auto"/>
          <w:kern w:val="2"/>
          <w:sz w:val="32"/>
          <w:szCs w:val="32"/>
          <w:lang w:val="en-US" w:eastAsia="zh-CN" w:bidi="ar-SA"/>
        </w:rPr>
        <w:t>库</w:t>
      </w:r>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color w:val="auto"/>
          <w:kern w:val="2"/>
          <w:sz w:val="32"/>
          <w:szCs w:val="24"/>
          <w:rtl w:val="0"/>
          <w:lang w:val="en-US" w:eastAsia="zh-CN" w:bidi="ar-SA"/>
        </w:rPr>
      </w:pPr>
      <w:r>
        <w:rPr>
          <w:rFonts w:hint="eastAsia" w:ascii="方正楷体_GBK" w:hAnsi="方正楷体_GBK" w:eastAsia="方正楷体_GBK" w:cs="方正楷体_GBK"/>
          <w:b w:val="0"/>
          <w:bCs w:val="0"/>
          <w:color w:val="auto"/>
          <w:kern w:val="2"/>
          <w:sz w:val="32"/>
          <w:szCs w:val="24"/>
          <w:rtl w:val="0"/>
          <w:lang w:val="en-US" w:eastAsia="zh-CN" w:bidi="ar-SA"/>
        </w:rPr>
        <w:t>（五）这一年，我们聚焦本质安全，问题导向、精准施策，社会大局保持和谐稳定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rPr>
        <w:t>全力防范化解各类风险，实现“六个坚决防止”“四个不发生”工作目标</w:t>
      </w:r>
      <w:r>
        <w:rPr>
          <w:rFonts w:hint="eastAsia" w:ascii="Times New Roman" w:hAnsi="Times New Roman" w:eastAsia="方正仿宋_GBK" w:cs="Times New Roman"/>
          <w:i w:val="0"/>
          <w:iCs w:val="0"/>
          <w:caps w:val="0"/>
          <w:color w:val="auto"/>
          <w:spacing w:val="0"/>
          <w:sz w:val="32"/>
          <w:szCs w:val="32"/>
          <w:lang w:eastAsia="zh-CN"/>
        </w:rPr>
        <w:t>，</w:t>
      </w:r>
      <w:r>
        <w:rPr>
          <w:rFonts w:hint="eastAsia" w:ascii="Times New Roman" w:hAnsi="Times New Roman" w:eastAsia="方正仿宋_GBK" w:cs="Times New Roman"/>
          <w:color w:val="auto"/>
          <w:kern w:val="2"/>
          <w:sz w:val="32"/>
          <w:szCs w:val="32"/>
          <w:lang w:val="en-US" w:eastAsia="zh-CN"/>
        </w:rPr>
        <w:t>回龙坝镇2023年群众安全感指数为100%，全区排名第一</w:t>
      </w:r>
      <w:r>
        <w:rPr>
          <w:rFonts w:hint="eastAsia" w:ascii="Times New Roman" w:hAnsi="Times New Roman" w:eastAsia="方正仿宋_GBK" w:cs="Times New Roman"/>
          <w:i w:val="0"/>
          <w:iCs w:val="0"/>
          <w:caps w:val="0"/>
          <w:color w:val="auto"/>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方正仿宋_GBK" w:cs="Times New Roman"/>
          <w:i w:val="0"/>
          <w:iCs w:val="0"/>
          <w:caps w:val="0"/>
          <w:color w:val="auto"/>
          <w:spacing w:val="0"/>
          <w:sz w:val="32"/>
          <w:szCs w:val="32"/>
          <w:u w:val="none"/>
          <w:lang w:eastAsia="zh-CN"/>
        </w:rPr>
      </w:pPr>
      <w:r>
        <w:rPr>
          <w:rFonts w:hint="eastAsia" w:ascii="Times New Roman" w:hAnsi="Times New Roman" w:eastAsia="方正仿宋_GBK" w:cs="Times New Roman"/>
          <w:b/>
          <w:bCs/>
          <w:i w:val="0"/>
          <w:iCs w:val="0"/>
          <w:caps w:val="0"/>
          <w:color w:val="auto"/>
          <w:spacing w:val="0"/>
          <w:sz w:val="32"/>
          <w:szCs w:val="32"/>
          <w:lang w:eastAsia="zh-CN"/>
        </w:rPr>
        <w:t>社会大局持续稳定。</w:t>
      </w:r>
      <w:r>
        <w:rPr>
          <w:rFonts w:ascii="Times New Roman" w:hAnsi="Times New Roman" w:eastAsia="方正仿宋_GBK" w:cs="Times New Roman"/>
          <w:i w:val="0"/>
          <w:iCs w:val="0"/>
          <w:caps w:val="0"/>
          <w:snapToGrid w:val="0"/>
          <w:color w:val="auto"/>
          <w:spacing w:val="0"/>
          <w:kern w:val="0"/>
          <w:sz w:val="32"/>
          <w:szCs w:val="32"/>
          <w:u w:val="none"/>
        </w:rPr>
        <w:t>全面贯彻落实总体国家安全观，</w:t>
      </w:r>
      <w:r>
        <w:rPr>
          <w:rFonts w:hint="default" w:ascii="Times New Roman" w:hAnsi="Times New Roman" w:eastAsia="方正仿宋_GBK" w:cs="Times New Roman"/>
          <w:i w:val="0"/>
          <w:iCs w:val="0"/>
          <w:caps w:val="0"/>
          <w:snapToGrid w:val="0"/>
          <w:color w:val="auto"/>
          <w:spacing w:val="0"/>
          <w:kern w:val="0"/>
          <w:sz w:val="32"/>
          <w:szCs w:val="32"/>
          <w:u w:val="none"/>
        </w:rPr>
        <w:t>深入推进扫黑除恶、全民反诈等专项行动，严打各类违法犯罪活动，</w:t>
      </w:r>
      <w:r>
        <w:rPr>
          <w:rFonts w:hint="default" w:ascii="Times New Roman" w:hAnsi="Times New Roman" w:eastAsia="方正仿宋_GBK" w:cs="Times New Roman"/>
          <w:i w:val="0"/>
          <w:iCs w:val="0"/>
          <w:caps w:val="0"/>
          <w:snapToGrid w:val="0"/>
          <w:color w:val="auto"/>
          <w:spacing w:val="0"/>
          <w:kern w:val="0"/>
          <w:sz w:val="32"/>
          <w:szCs w:val="32"/>
        </w:rPr>
        <w:t>特别是</w:t>
      </w:r>
      <w:r>
        <w:rPr>
          <w:rFonts w:hint="eastAsia" w:ascii="Times New Roman" w:hAnsi="Times New Roman" w:eastAsia="方正仿宋_GBK" w:cs="Times New Roman"/>
          <w:i w:val="0"/>
          <w:iCs w:val="0"/>
          <w:caps w:val="0"/>
          <w:snapToGrid w:val="0"/>
          <w:color w:val="auto"/>
          <w:spacing w:val="0"/>
          <w:kern w:val="0"/>
          <w:sz w:val="32"/>
          <w:szCs w:val="32"/>
          <w:lang w:eastAsia="zh-CN"/>
        </w:rPr>
        <w:t>面对</w:t>
      </w:r>
      <w:r>
        <w:rPr>
          <w:rFonts w:hint="default" w:ascii="Times New Roman" w:hAnsi="Times New Roman" w:eastAsia="方正仿宋_GBK" w:cs="Times New Roman"/>
          <w:i w:val="0"/>
          <w:iCs w:val="0"/>
          <w:caps w:val="0"/>
          <w:snapToGrid w:val="0"/>
          <w:color w:val="auto"/>
          <w:spacing w:val="0"/>
          <w:kern w:val="0"/>
          <w:sz w:val="32"/>
          <w:szCs w:val="32"/>
        </w:rPr>
        <w:t>新型电信网络犯罪</w:t>
      </w:r>
      <w:r>
        <w:rPr>
          <w:rFonts w:hint="default" w:ascii="Times New Roman" w:hAnsi="Times New Roman" w:eastAsia="方正仿宋_GBK" w:cs="Times New Roman"/>
          <w:i w:val="0"/>
          <w:iCs w:val="0"/>
          <w:caps w:val="0"/>
          <w:snapToGrid w:val="0"/>
          <w:color w:val="auto"/>
          <w:spacing w:val="0"/>
          <w:kern w:val="0"/>
          <w:sz w:val="32"/>
          <w:szCs w:val="32"/>
          <w:lang w:eastAsia="zh-CN"/>
        </w:rPr>
        <w:t>，</w:t>
      </w:r>
      <w:r>
        <w:rPr>
          <w:rFonts w:hint="default" w:ascii="Times New Roman" w:hAnsi="Times New Roman" w:eastAsia="方正仿宋_GBK" w:cs="Times New Roman"/>
          <w:snapToGrid w:val="0"/>
          <w:color w:val="auto"/>
          <w:kern w:val="0"/>
          <w:sz w:val="32"/>
          <w:szCs w:val="32"/>
          <w:lang w:val="en-US" w:eastAsia="zh-CN"/>
        </w:rPr>
        <w:t>联合派出所严厉打击新型电信网络诈骗违法犯罪8</w:t>
      </w:r>
      <w:r>
        <w:rPr>
          <w:rFonts w:hint="eastAsia" w:ascii="Times New Roman" w:hAnsi="Times New Roman" w:eastAsia="方正仿宋_GBK" w:cs="Times New Roman"/>
          <w:snapToGrid w:val="0"/>
          <w:color w:val="auto"/>
          <w:kern w:val="0"/>
          <w:sz w:val="32"/>
          <w:szCs w:val="32"/>
          <w:lang w:val="en-US" w:eastAsia="zh-CN"/>
        </w:rPr>
        <w:t>起</w:t>
      </w:r>
      <w:r>
        <w:rPr>
          <w:rFonts w:hint="default" w:ascii="Times New Roman" w:hAnsi="Times New Roman" w:eastAsia="方正仿宋_GBK" w:cs="Times New Roman"/>
          <w:snapToGrid w:val="0"/>
          <w:color w:val="auto"/>
          <w:kern w:val="0"/>
          <w:sz w:val="32"/>
          <w:szCs w:val="32"/>
          <w:lang w:val="en-US" w:eastAsia="zh-CN"/>
        </w:rPr>
        <w:t>。</w:t>
      </w:r>
      <w:r>
        <w:rPr>
          <w:rFonts w:hint="eastAsia" w:ascii="Times New Roman" w:hAnsi="Times New Roman" w:eastAsia="方正仿宋_GBK" w:cs="Times New Roman"/>
          <w:i w:val="0"/>
          <w:iCs w:val="0"/>
          <w:caps w:val="0"/>
          <w:color w:val="auto"/>
          <w:spacing w:val="0"/>
          <w:sz w:val="32"/>
          <w:szCs w:val="32"/>
          <w:u w:val="none"/>
        </w:rPr>
        <w:t>圆满完成</w:t>
      </w:r>
      <w:r>
        <w:rPr>
          <w:rFonts w:hint="eastAsia" w:ascii="Times New Roman" w:hAnsi="Times New Roman" w:eastAsia="方正仿宋_GBK" w:cs="Times New Roman"/>
          <w:i w:val="0"/>
          <w:iCs w:val="0"/>
          <w:caps w:val="0"/>
          <w:color w:val="auto"/>
          <w:spacing w:val="0"/>
          <w:sz w:val="32"/>
          <w:szCs w:val="32"/>
          <w:u w:val="none"/>
          <w:lang w:val="en-US" w:eastAsia="zh-CN"/>
        </w:rPr>
        <w:t>全国、市区“两会”等</w:t>
      </w:r>
      <w:r>
        <w:rPr>
          <w:rFonts w:hint="eastAsia" w:ascii="Times New Roman" w:hAnsi="Times New Roman" w:eastAsia="方正仿宋_GBK" w:cs="Times New Roman"/>
          <w:i w:val="0"/>
          <w:iCs w:val="0"/>
          <w:caps w:val="0"/>
          <w:color w:val="auto"/>
          <w:spacing w:val="0"/>
          <w:sz w:val="32"/>
          <w:szCs w:val="32"/>
          <w:u w:val="none"/>
          <w:lang w:eastAsia="zh-CN"/>
        </w:rPr>
        <w:t>重点时期</w:t>
      </w:r>
      <w:r>
        <w:rPr>
          <w:rFonts w:hint="eastAsia" w:ascii="Times New Roman" w:hAnsi="Times New Roman" w:eastAsia="方正仿宋_GBK" w:cs="Times New Roman"/>
          <w:i w:val="0"/>
          <w:iCs w:val="0"/>
          <w:caps w:val="0"/>
          <w:color w:val="auto"/>
          <w:spacing w:val="0"/>
          <w:sz w:val="32"/>
          <w:szCs w:val="32"/>
          <w:u w:val="none"/>
        </w:rPr>
        <w:t>安保维稳各项任务</w:t>
      </w:r>
      <w:r>
        <w:rPr>
          <w:rFonts w:hint="eastAsia" w:ascii="Times New Roman" w:hAnsi="Times New Roman" w:eastAsia="方正仿宋_GBK" w:cs="Times New Roman"/>
          <w:i w:val="0"/>
          <w:iCs w:val="0"/>
          <w:caps w:val="0"/>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i w:val="0"/>
          <w:iCs w:val="0"/>
          <w:caps w:val="0"/>
          <w:color w:val="auto"/>
          <w:spacing w:val="0"/>
          <w:sz w:val="32"/>
          <w:szCs w:val="32"/>
          <w:lang w:eastAsia="zh-CN"/>
        </w:rPr>
        <w:t>风险防范成效显著。</w:t>
      </w:r>
      <w:r>
        <w:rPr>
          <w:rFonts w:hint="eastAsia" w:ascii="Times New Roman" w:hAnsi="Times New Roman" w:eastAsia="方正仿宋_GBK" w:cs="Times New Roman"/>
          <w:i w:val="0"/>
          <w:iCs w:val="0"/>
          <w:caps w:val="0"/>
          <w:color w:val="auto"/>
          <w:spacing w:val="0"/>
          <w:sz w:val="32"/>
          <w:szCs w:val="32"/>
          <w:u w:val="none"/>
        </w:rPr>
        <w:t>坚持和发展新时代“枫桥经验”，加强和改进信访工作</w:t>
      </w:r>
      <w:r>
        <w:rPr>
          <w:rFonts w:hint="eastAsia" w:ascii="Times New Roman" w:hAnsi="Times New Roman" w:eastAsia="方正仿宋_GBK" w:cs="Times New Roman"/>
          <w:color w:val="auto"/>
          <w:kern w:val="2"/>
          <w:sz w:val="32"/>
          <w:szCs w:val="32"/>
          <w:u w:val="none"/>
          <w:lang w:val="en-US" w:eastAsia="zh-CN"/>
        </w:rPr>
        <w:t>，</w:t>
      </w:r>
      <w:r>
        <w:rPr>
          <w:rFonts w:hint="eastAsia" w:ascii="Times New Roman" w:hAnsi="Times New Roman" w:eastAsia="方正仿宋_GBK" w:cs="Times New Roman"/>
          <w:color w:val="auto"/>
          <w:kern w:val="2"/>
          <w:sz w:val="32"/>
          <w:szCs w:val="32"/>
          <w:lang w:val="en-US" w:eastAsia="zh-CN"/>
        </w:rPr>
        <w:t>推动“上访”变“下访”，共计下访接待400次。</w:t>
      </w:r>
      <w:r>
        <w:rPr>
          <w:rFonts w:hint="eastAsia" w:ascii="Times New Roman" w:hAnsi="Times New Roman" w:eastAsia="方正仿宋_GBK" w:cs="Times New Roman"/>
          <w:color w:val="auto"/>
          <w:kern w:val="2"/>
          <w:sz w:val="32"/>
          <w:szCs w:val="32"/>
          <w:lang w:val="en-US" w:eastAsia="zh-CN" w:bidi="ar-SA"/>
        </w:rPr>
        <w:t>开展“治重化积”“清仓见底”工作，加强矛盾纠纷动态排查、源头防控，</w:t>
      </w:r>
      <w:r>
        <w:rPr>
          <w:rFonts w:hint="eastAsia" w:ascii="Times New Roman" w:hAnsi="Times New Roman" w:eastAsia="方正仿宋_GBK" w:cs="Times New Roman"/>
          <w:b w:val="0"/>
          <w:bCs w:val="0"/>
          <w:color w:val="auto"/>
          <w:kern w:val="2"/>
          <w:sz w:val="32"/>
          <w:szCs w:val="32"/>
          <w:lang w:val="en-US" w:eastAsia="zh-CN" w:bidi="ar-SA"/>
        </w:rPr>
        <w:t>排查隐患224件，</w:t>
      </w:r>
      <w:r>
        <w:rPr>
          <w:rFonts w:hint="eastAsia" w:ascii="Times New Roman" w:hAnsi="Times New Roman" w:eastAsia="方正仿宋_GBK" w:cs="Times New Roman"/>
          <w:color w:val="auto"/>
          <w:kern w:val="2"/>
          <w:sz w:val="32"/>
          <w:szCs w:val="32"/>
          <w:lang w:val="en-US" w:eastAsia="zh-CN" w:bidi="ar-SA"/>
        </w:rPr>
        <w:t>调解成功325件，调解成功率96.73%，切实做到小事不出村、大事不出镇，矛盾不上交。</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b/>
          <w:bCs/>
          <w:i w:val="0"/>
          <w:iCs w:val="0"/>
          <w:caps w:val="0"/>
          <w:color w:val="auto"/>
          <w:spacing w:val="0"/>
          <w:sz w:val="32"/>
          <w:szCs w:val="32"/>
          <w:lang w:eastAsia="zh-CN"/>
        </w:rPr>
        <w:t>安全形势平稳向好。</w:t>
      </w:r>
      <w:r>
        <w:rPr>
          <w:rFonts w:hint="eastAsia" w:ascii="Times New Roman" w:hAnsi="Times New Roman" w:eastAsia="方正仿宋_GBK" w:cs="Times New Roman"/>
          <w:i w:val="0"/>
          <w:iCs w:val="0"/>
          <w:caps w:val="0"/>
          <w:color w:val="auto"/>
          <w:spacing w:val="0"/>
          <w:sz w:val="32"/>
          <w:szCs w:val="32"/>
        </w:rPr>
        <w:t>落实安全生产十五条硬措施，</w:t>
      </w:r>
      <w:r>
        <w:rPr>
          <w:rFonts w:hint="eastAsia" w:ascii="Times New Roman" w:hAnsi="Times New Roman" w:eastAsia="方正仿宋_GBK" w:cs="Times New Roman"/>
          <w:color w:val="auto"/>
          <w:kern w:val="2"/>
          <w:sz w:val="32"/>
          <w:szCs w:val="32"/>
          <w:lang w:val="en-US" w:eastAsia="zh-CN"/>
        </w:rPr>
        <w:t>强化工贸企业、道路交通、自建房、消防安全等重点领域监管执法，</w:t>
      </w:r>
      <w:r>
        <w:rPr>
          <w:rFonts w:hint="eastAsia" w:ascii="Times New Roman" w:hAnsi="Times New Roman" w:eastAsia="方正仿宋_GBK" w:cs="Times New Roman"/>
          <w:color w:val="auto"/>
          <w:sz w:val="32"/>
          <w:szCs w:val="32"/>
          <w:lang w:val="en-US" w:eastAsia="zh-CN"/>
        </w:rPr>
        <w:t>排查整治违规存放危险化学品安全隐患4个，整治企业安全隐患152个，约谈企业负责人11次，行政处罚11家，</w:t>
      </w:r>
      <w:r>
        <w:rPr>
          <w:rFonts w:hint="eastAsia" w:ascii="Times New Roman" w:hAnsi="Times New Roman" w:eastAsia="方正仿宋_GBK" w:cs="Times New Roman"/>
          <w:color w:val="auto"/>
          <w:kern w:val="2"/>
          <w:sz w:val="32"/>
          <w:szCs w:val="32"/>
          <w:lang w:val="en-US" w:eastAsia="zh-CN"/>
        </w:rPr>
        <w:t>全年</w:t>
      </w:r>
      <w:r>
        <w:rPr>
          <w:rFonts w:hint="eastAsia" w:ascii="Times New Roman" w:hAnsi="Times New Roman" w:eastAsia="方正仿宋_GBK" w:cs="Times New Roman"/>
          <w:color w:val="auto"/>
          <w:sz w:val="32"/>
          <w:szCs w:val="32"/>
        </w:rPr>
        <w:t>未发生较大及以上生产安全事故</w:t>
      </w:r>
      <w:r>
        <w:rPr>
          <w:rFonts w:hint="eastAsia" w:ascii="Times New Roman" w:hAnsi="Times New Roman" w:eastAsia="方正仿宋_GBK" w:cs="Times New Roman"/>
          <w:color w:val="auto"/>
          <w:kern w:val="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方正仿宋_GBK" w:cs="Times New Roman"/>
          <w:b w:val="0"/>
          <w:bCs w:val="0"/>
          <w:color w:val="auto"/>
          <w:kern w:val="2"/>
          <w:sz w:val="32"/>
          <w:szCs w:val="32"/>
          <w:rtl w:val="0"/>
          <w:lang w:val="en-US" w:eastAsia="zh-CN" w:bidi="ar-SA"/>
        </w:rPr>
      </w:pPr>
      <w:r>
        <w:rPr>
          <w:rFonts w:hint="eastAsia" w:ascii="Times New Roman" w:hAnsi="Times New Roman" w:eastAsia="方正仿宋_GBK" w:cs="Times New Roman"/>
          <w:b/>
          <w:bCs/>
          <w:i w:val="0"/>
          <w:iCs w:val="0"/>
          <w:caps w:val="0"/>
          <w:color w:val="auto"/>
          <w:spacing w:val="0"/>
          <w:sz w:val="32"/>
          <w:szCs w:val="32"/>
          <w:lang w:val="en-US" w:eastAsia="zh-CN"/>
        </w:rPr>
        <w:t>粮食安全保障有力。</w:t>
      </w:r>
      <w:r>
        <w:rPr>
          <w:rFonts w:hint="default" w:ascii="Times New Roman" w:hAnsi="Times New Roman" w:eastAsia="方正仿宋_GBK" w:cs="Times New Roman"/>
          <w:color w:val="auto"/>
          <w:kern w:val="2"/>
          <w:sz w:val="32"/>
          <w:szCs w:val="32"/>
          <w:lang w:val="en-US" w:eastAsia="zh-CN"/>
        </w:rPr>
        <w:t>严</w:t>
      </w:r>
      <w:r>
        <w:rPr>
          <w:rFonts w:hint="default" w:ascii="Times New Roman" w:hAnsi="Times New Roman" w:eastAsia="方正仿宋_GBK" w:cs="Times New Roman"/>
          <w:color w:val="000000"/>
          <w:kern w:val="2"/>
          <w:sz w:val="32"/>
          <w:szCs w:val="32"/>
          <w:lang w:val="en-US" w:eastAsia="zh-CN"/>
        </w:rPr>
        <w:t>格落实</w:t>
      </w:r>
      <w:r>
        <w:rPr>
          <w:rFonts w:hint="eastAsia" w:ascii="Times New Roman" w:hAnsi="Times New Roman" w:eastAsia="方正仿宋_GBK" w:cs="Times New Roman"/>
          <w:color w:val="000000"/>
          <w:kern w:val="2"/>
          <w:sz w:val="32"/>
          <w:szCs w:val="32"/>
          <w:lang w:val="en-US" w:eastAsia="zh-CN"/>
        </w:rPr>
        <w:t>“</w:t>
      </w:r>
      <w:r>
        <w:rPr>
          <w:rFonts w:hint="default" w:ascii="Times New Roman" w:hAnsi="Times New Roman" w:eastAsia="方正仿宋_GBK" w:cs="Times New Roman"/>
          <w:color w:val="000000"/>
          <w:kern w:val="2"/>
          <w:sz w:val="32"/>
          <w:szCs w:val="32"/>
          <w:lang w:val="en-US" w:eastAsia="zh-CN"/>
        </w:rPr>
        <w:t>长牙齿</w:t>
      </w:r>
      <w:r>
        <w:rPr>
          <w:rFonts w:hint="eastAsia" w:ascii="Times New Roman" w:hAnsi="Times New Roman" w:eastAsia="方正仿宋_GBK" w:cs="Times New Roman"/>
          <w:color w:val="000000"/>
          <w:kern w:val="2"/>
          <w:sz w:val="32"/>
          <w:szCs w:val="32"/>
          <w:lang w:val="en-US" w:eastAsia="zh-CN"/>
        </w:rPr>
        <w:t>”</w:t>
      </w:r>
      <w:r>
        <w:rPr>
          <w:rFonts w:hint="default" w:ascii="Times New Roman" w:hAnsi="Times New Roman" w:eastAsia="方正仿宋_GBK" w:cs="Times New Roman"/>
          <w:color w:val="000000"/>
          <w:kern w:val="2"/>
          <w:sz w:val="32"/>
          <w:szCs w:val="32"/>
          <w:lang w:val="en-US" w:eastAsia="zh-CN"/>
        </w:rPr>
        <w:t>的耕地保护措施，</w:t>
      </w:r>
      <w:r>
        <w:rPr>
          <w:rFonts w:hint="eastAsia" w:ascii="Times New Roman" w:hAnsi="Times New Roman" w:eastAsia="方正仿宋_GBK" w:cs="Times New Roman"/>
          <w:color w:val="auto"/>
          <w:sz w:val="32"/>
          <w:szCs w:val="32"/>
          <w:lang w:val="en-US" w:eastAsia="zh-CN"/>
        </w:rPr>
        <w:t>建立动土作业报备制度。</w:t>
      </w:r>
      <w:r>
        <w:rPr>
          <w:rFonts w:hint="default" w:ascii="Times New Roman" w:hAnsi="Times New Roman" w:eastAsia="方正仿宋_GBK" w:cs="Times New Roman"/>
          <w:color w:val="000000"/>
          <w:kern w:val="2"/>
          <w:sz w:val="32"/>
          <w:szCs w:val="32"/>
          <w:lang w:val="en-US" w:eastAsia="zh-CN"/>
        </w:rPr>
        <w:t>深入实施耕地</w:t>
      </w:r>
      <w:r>
        <w:rPr>
          <w:rFonts w:hint="eastAsia" w:ascii="Times New Roman" w:hAnsi="Times New Roman" w:eastAsia="方正仿宋_GBK" w:cs="Times New Roman"/>
          <w:color w:val="000000"/>
          <w:kern w:val="2"/>
          <w:sz w:val="32"/>
          <w:szCs w:val="32"/>
          <w:lang w:val="en-US" w:eastAsia="zh-CN"/>
        </w:rPr>
        <w:t>“</w:t>
      </w:r>
      <w:r>
        <w:rPr>
          <w:rFonts w:hint="default" w:ascii="Times New Roman" w:hAnsi="Times New Roman" w:eastAsia="方正仿宋_GBK" w:cs="Times New Roman"/>
          <w:color w:val="000000"/>
          <w:kern w:val="2"/>
          <w:sz w:val="32"/>
          <w:szCs w:val="32"/>
          <w:lang w:val="en-US" w:eastAsia="zh-CN"/>
        </w:rPr>
        <w:t>非农化</w:t>
      </w:r>
      <w:r>
        <w:rPr>
          <w:rFonts w:hint="eastAsia" w:ascii="Times New Roman" w:hAnsi="Times New Roman" w:eastAsia="方正仿宋_GBK" w:cs="Times New Roman"/>
          <w:color w:val="000000"/>
          <w:kern w:val="2"/>
          <w:sz w:val="32"/>
          <w:szCs w:val="32"/>
          <w:lang w:val="en-US" w:eastAsia="zh-CN"/>
        </w:rPr>
        <w:t>”</w:t>
      </w:r>
      <w:r>
        <w:rPr>
          <w:rFonts w:hint="default" w:ascii="Times New Roman" w:hAnsi="Times New Roman" w:eastAsia="方正仿宋_GBK" w:cs="Times New Roman"/>
          <w:color w:val="000000"/>
          <w:kern w:val="2"/>
          <w:sz w:val="32"/>
          <w:szCs w:val="32"/>
          <w:lang w:val="en-US" w:eastAsia="zh-CN"/>
        </w:rPr>
        <w:t>整治</w:t>
      </w:r>
      <w:r>
        <w:rPr>
          <w:rFonts w:hint="eastAsia" w:ascii="Times New Roman" w:hAnsi="Times New Roman" w:eastAsia="方正仿宋_GBK" w:cs="Times New Roman"/>
          <w:color w:val="000000"/>
          <w:kern w:val="2"/>
          <w:sz w:val="32"/>
          <w:szCs w:val="32"/>
          <w:lang w:val="en-US" w:eastAsia="zh-CN"/>
        </w:rPr>
        <w:t>，</w:t>
      </w:r>
      <w:r>
        <w:rPr>
          <w:rFonts w:hint="eastAsia" w:ascii="Times New Roman" w:hAnsi="Times New Roman" w:eastAsia="方正仿宋_GBK" w:cs="Times New Roman"/>
          <w:color w:val="auto"/>
          <w:sz w:val="32"/>
          <w:szCs w:val="32"/>
          <w:lang w:val="en-US" w:eastAsia="zh-CN"/>
        </w:rPr>
        <w:t>建成高标准农田3400亩。</w:t>
      </w:r>
      <w:r>
        <w:rPr>
          <w:rFonts w:hint="eastAsia" w:ascii="Times New Roman" w:hAnsi="Times New Roman" w:eastAsia="方正仿宋_GBK" w:cs="Times New Roman"/>
          <w:sz w:val="32"/>
          <w:szCs w:val="32"/>
          <w:lang w:val="en-US" w:eastAsia="zh-CN"/>
        </w:rPr>
        <w:t>整改耕地保护各类执法图斑25个81.5亩，完成进出平衡136.75亩，恢复补足30亩，</w:t>
      </w:r>
      <w:r>
        <w:rPr>
          <w:rFonts w:hint="eastAsia" w:ascii="Times New Roman" w:hAnsi="Times New Roman" w:eastAsia="方正仿宋_GBK" w:cs="Times New Roman"/>
          <w:color w:val="auto"/>
          <w:sz w:val="32"/>
          <w:szCs w:val="32"/>
          <w:lang w:val="en-US" w:eastAsia="zh-CN"/>
        </w:rPr>
        <w:t>盘活撂荒地202亩，</w:t>
      </w:r>
      <w:r>
        <w:rPr>
          <w:rFonts w:hint="eastAsia" w:ascii="Times New Roman" w:hAnsi="Times New Roman" w:eastAsia="方正仿宋_GBK" w:cs="Times New Roman"/>
          <w:color w:val="auto"/>
          <w:kern w:val="2"/>
          <w:sz w:val="32"/>
          <w:szCs w:val="32"/>
          <w:lang w:val="en-US" w:eastAsia="zh-CN"/>
        </w:rPr>
        <w:t>坚决守住底线</w:t>
      </w:r>
      <w:r>
        <w:rPr>
          <w:rFonts w:hint="eastAsia" w:ascii="Times New Roman" w:hAnsi="Times New Roman" w:eastAsia="方正仿宋_GBK" w:cs="Times New Roman"/>
          <w:sz w:val="32"/>
          <w:szCs w:val="32"/>
          <w:lang w:val="en-US" w:eastAsia="zh-CN"/>
        </w:rPr>
        <w:t>。</w:t>
      </w:r>
    </w:p>
    <w:p>
      <w:pPr>
        <w:keepNext w:val="0"/>
        <w:keepLines w:val="0"/>
        <w:pageBreakBefore w:val="0"/>
        <w:widowControl/>
        <w:suppressLineNumbers w:val="0"/>
        <w:kinsoku/>
        <w:wordWrap/>
        <w:bidi w:val="0"/>
        <w:spacing w:line="594"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过去一年，我们扎实推进政府自身建设，</w:t>
      </w:r>
      <w:r>
        <w:rPr>
          <w:rFonts w:hint="eastAsia" w:ascii="Times New Roman" w:hAnsi="Times New Roman" w:eastAsia="方正仿宋_GBK" w:cs="Times New Roman"/>
          <w:color w:val="auto"/>
          <w:kern w:val="2"/>
          <w:sz w:val="32"/>
          <w:szCs w:val="32"/>
          <w:lang w:val="en-US" w:eastAsia="zh-CN"/>
        </w:rPr>
        <w:t>坚持把党的全面领导贯穿政府工作各方面，深入开展学习贯彻习近平新时代中国特色社会主义思想主题教育，深刻领悟“两个确立”的决定性意义，坚决做到“两个维护”，严守政治纪律和政治规矩，</w:t>
      </w:r>
      <w:r>
        <w:rPr>
          <w:rFonts w:ascii="方正仿宋_GBK" w:hAnsi="方正仿宋_GBK" w:eastAsia="方正仿宋_GBK" w:cs="方正仿宋_GBK"/>
          <w:color w:val="auto"/>
          <w:kern w:val="0"/>
          <w:sz w:val="31"/>
          <w:szCs w:val="31"/>
          <w:lang w:val="en-US" w:eastAsia="zh-CN" w:bidi="ar"/>
        </w:rPr>
        <w:t>政治判断力、</w:t>
      </w:r>
      <w:r>
        <w:rPr>
          <w:rFonts w:hint="eastAsia" w:ascii="方正仿宋_GBK" w:hAnsi="方正仿宋_GBK" w:eastAsia="方正仿宋_GBK" w:cs="方正仿宋_GBK"/>
          <w:color w:val="auto"/>
          <w:kern w:val="0"/>
          <w:sz w:val="31"/>
          <w:szCs w:val="31"/>
          <w:lang w:val="en-US" w:eastAsia="zh-CN" w:bidi="ar"/>
        </w:rPr>
        <w:t>政治领悟力、政治执行力进一步增强。</w:t>
      </w:r>
      <w:r>
        <w:rPr>
          <w:rFonts w:hint="default" w:ascii="Times New Roman" w:hAnsi="Times New Roman" w:eastAsia="方正仿宋_GBK" w:cs="Times New Roman"/>
          <w:color w:val="auto"/>
          <w:kern w:val="2"/>
          <w:sz w:val="32"/>
          <w:szCs w:val="32"/>
          <w:lang w:val="en-US" w:eastAsia="zh-CN"/>
        </w:rPr>
        <w:t>严格落实请示报告制度，优化政府办事规程，规范实施政务公开，完善行政办公会部署推进、专题调度会督促落实重点工作机制。自觉接受人大和社会各界监督，办理人大代表建议</w:t>
      </w:r>
      <w:r>
        <w:rPr>
          <w:rFonts w:hint="eastAsia" w:ascii="Times New Roman" w:hAnsi="Times New Roman" w:eastAsia="方正仿宋_GBK" w:cs="Times New Roman"/>
          <w:color w:val="auto"/>
          <w:kern w:val="2"/>
          <w:sz w:val="32"/>
          <w:szCs w:val="32"/>
          <w:lang w:val="en-US" w:eastAsia="zh-CN"/>
        </w:rPr>
        <w:t>46</w:t>
      </w:r>
      <w:r>
        <w:rPr>
          <w:rFonts w:hint="default" w:ascii="Times New Roman" w:hAnsi="Times New Roman" w:eastAsia="方正仿宋_GBK" w:cs="Times New Roman"/>
          <w:color w:val="auto"/>
          <w:kern w:val="2"/>
          <w:sz w:val="32"/>
          <w:szCs w:val="32"/>
          <w:lang w:val="en-US" w:eastAsia="zh-CN"/>
        </w:rPr>
        <w:t>件，办复率100%。毫不松懈纠治</w:t>
      </w:r>
      <w:r>
        <w:rPr>
          <w:rFonts w:hint="eastAsia"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eastAsia="zh-CN"/>
        </w:rPr>
        <w:t>四风</w:t>
      </w:r>
      <w:r>
        <w:rPr>
          <w:rFonts w:hint="eastAsia"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eastAsia="zh-CN"/>
        </w:rPr>
        <w:t>，严格落实过</w:t>
      </w:r>
      <w:r>
        <w:rPr>
          <w:rFonts w:hint="eastAsia"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eastAsia="zh-CN"/>
        </w:rPr>
        <w:t>紧日子</w:t>
      </w:r>
      <w:r>
        <w:rPr>
          <w:rFonts w:hint="eastAsia"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eastAsia="zh-CN"/>
        </w:rPr>
        <w:t>要求，严格压减</w:t>
      </w:r>
      <w:r>
        <w:rPr>
          <w:rFonts w:hint="eastAsia"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eastAsia="zh-CN"/>
        </w:rPr>
        <w:t>三公</w:t>
      </w:r>
      <w:r>
        <w:rPr>
          <w:rFonts w:hint="eastAsia"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eastAsia="zh-CN"/>
        </w:rPr>
        <w:t>经费</w:t>
      </w:r>
      <w:r>
        <w:rPr>
          <w:rFonts w:hint="eastAsia"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eastAsia="zh-CN"/>
        </w:rPr>
        <w:t>政务服务效能进一步提升。党风廉政建设主体责任和</w:t>
      </w:r>
      <w:r>
        <w:rPr>
          <w:rFonts w:hint="eastAsia"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eastAsia="zh-CN"/>
        </w:rPr>
        <w:t>一岗双责</w:t>
      </w:r>
      <w:r>
        <w:rPr>
          <w:rFonts w:hint="eastAsia"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eastAsia="zh-CN"/>
        </w:rPr>
        <w:t>落实有力，政府的执行力、公信力、凝聚力不断提高。同时，老龄、残疾人、工青妇、武装、统战、民族宗教等各项事业全面进步。</w:t>
      </w:r>
    </w:p>
    <w:p>
      <w:pPr>
        <w:keepNext w:val="0"/>
        <w:keepLines w:val="0"/>
        <w:pageBreakBefore w:val="0"/>
        <w:widowControl/>
        <w:suppressLineNumbers w:val="0"/>
        <w:kinsoku/>
        <w:wordWrap/>
        <w:bidi w:val="0"/>
        <w:spacing w:line="594"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各位代表！岁月铭记奋斗的艰辛，时代印证奋进的步伐。这些成绩的取得，最根本在于有以习近平同志为核心的党中央</w:t>
      </w:r>
      <w:r>
        <w:rPr>
          <w:rFonts w:hint="eastAsia" w:ascii="Times New Roman" w:hAnsi="Times New Roman" w:eastAsia="方正仿宋_GBK" w:cs="Times New Roman"/>
          <w:color w:val="auto"/>
          <w:kern w:val="2"/>
          <w:sz w:val="32"/>
          <w:szCs w:val="32"/>
          <w:lang w:val="en-US" w:eastAsia="zh-CN"/>
        </w:rPr>
        <w:t>的</w:t>
      </w:r>
      <w:r>
        <w:rPr>
          <w:rFonts w:hint="default" w:ascii="Times New Roman" w:hAnsi="Times New Roman" w:eastAsia="方正仿宋_GBK" w:cs="Times New Roman"/>
          <w:color w:val="auto"/>
          <w:kern w:val="2"/>
          <w:sz w:val="32"/>
          <w:szCs w:val="32"/>
          <w:lang w:val="en-US" w:eastAsia="zh-CN"/>
        </w:rPr>
        <w:t>坚强领导，在于有习近平新时代中国特色社会主义思想</w:t>
      </w:r>
      <w:r>
        <w:rPr>
          <w:rFonts w:hint="eastAsia" w:ascii="Times New Roman" w:hAnsi="Times New Roman" w:eastAsia="方正仿宋_GBK" w:cs="Times New Roman"/>
          <w:color w:val="auto"/>
          <w:kern w:val="2"/>
          <w:sz w:val="32"/>
          <w:szCs w:val="32"/>
          <w:lang w:val="en-US" w:eastAsia="zh-CN"/>
        </w:rPr>
        <w:t>的</w:t>
      </w:r>
      <w:r>
        <w:rPr>
          <w:rFonts w:hint="default" w:ascii="Times New Roman" w:hAnsi="Times New Roman" w:eastAsia="方正仿宋_GBK" w:cs="Times New Roman"/>
          <w:color w:val="auto"/>
          <w:kern w:val="2"/>
          <w:sz w:val="32"/>
          <w:szCs w:val="32"/>
          <w:lang w:val="en-US" w:eastAsia="zh-CN"/>
        </w:rPr>
        <w:t>科学指引，是区委</w:t>
      </w:r>
      <w:r>
        <w:rPr>
          <w:rFonts w:hint="eastAsia" w:ascii="Times New Roman" w:hAnsi="Times New Roman" w:eastAsia="方正仿宋_GBK" w:cs="Times New Roman"/>
          <w:color w:val="auto"/>
          <w:kern w:val="2"/>
          <w:sz w:val="32"/>
          <w:szCs w:val="32"/>
          <w:lang w:val="en-US" w:eastAsia="zh-CN"/>
        </w:rPr>
        <w:t>、区政府、镇党委</w:t>
      </w:r>
      <w:r>
        <w:rPr>
          <w:rFonts w:hint="default" w:ascii="Times New Roman" w:hAnsi="Times New Roman" w:eastAsia="方正仿宋_GBK" w:cs="Times New Roman"/>
          <w:color w:val="auto"/>
          <w:kern w:val="2"/>
          <w:sz w:val="32"/>
          <w:szCs w:val="32"/>
          <w:lang w:val="en-US" w:eastAsia="zh-CN"/>
        </w:rPr>
        <w:t>正确领导的结果，是</w:t>
      </w:r>
      <w:r>
        <w:rPr>
          <w:rFonts w:hint="eastAsia" w:ascii="Times New Roman" w:hAnsi="Times New Roman" w:eastAsia="方正仿宋_GBK" w:cs="Times New Roman"/>
          <w:color w:val="auto"/>
          <w:kern w:val="2"/>
          <w:sz w:val="32"/>
          <w:szCs w:val="32"/>
          <w:lang w:val="en-US" w:eastAsia="zh-CN"/>
        </w:rPr>
        <w:t>镇</w:t>
      </w:r>
      <w:r>
        <w:rPr>
          <w:rFonts w:hint="default" w:ascii="Times New Roman" w:hAnsi="Times New Roman" w:eastAsia="方正仿宋_GBK" w:cs="Times New Roman"/>
          <w:color w:val="auto"/>
          <w:kern w:val="2"/>
          <w:sz w:val="32"/>
          <w:szCs w:val="32"/>
          <w:lang w:val="en-US" w:eastAsia="zh-CN"/>
        </w:rPr>
        <w:t>人大和社会各界有效监督、鼎力支持的结果，是全</w:t>
      </w:r>
      <w:r>
        <w:rPr>
          <w:rFonts w:hint="eastAsia" w:ascii="Times New Roman" w:hAnsi="Times New Roman" w:eastAsia="方正仿宋_GBK" w:cs="Times New Roman"/>
          <w:color w:val="auto"/>
          <w:kern w:val="2"/>
          <w:sz w:val="32"/>
          <w:szCs w:val="32"/>
          <w:lang w:val="en-US" w:eastAsia="zh-CN"/>
        </w:rPr>
        <w:t>镇</w:t>
      </w:r>
      <w:r>
        <w:rPr>
          <w:rFonts w:hint="default" w:ascii="Times New Roman" w:hAnsi="Times New Roman" w:eastAsia="方正仿宋_GBK" w:cs="Times New Roman"/>
          <w:color w:val="auto"/>
          <w:kern w:val="2"/>
          <w:sz w:val="32"/>
          <w:szCs w:val="32"/>
          <w:lang w:val="en-US" w:eastAsia="zh-CN"/>
        </w:rPr>
        <w:t>干部群众齐心协力、拼搏奋斗的结果。在此，我谨代表回龙坝镇人民政府，向全镇干部职工和人民群众，向各位老领导、老同志，向所有关心、支持、参与回龙坝镇经济社会发展的各界人士，表示衷心的感谢并致以崇高的敬意！</w:t>
      </w:r>
    </w:p>
    <w:p>
      <w:pPr>
        <w:keepNext w:val="0"/>
        <w:keepLines w:val="0"/>
        <w:pageBreakBefore w:val="0"/>
        <w:widowControl w:val="0"/>
        <w:numPr>
          <w:ilvl w:val="0"/>
          <w:numId w:val="0"/>
        </w:numPr>
        <w:kinsoku/>
        <w:wordWrap/>
        <w:overflowPunct/>
        <w:topLinePunct/>
        <w:autoSpaceDE/>
        <w:autoSpaceDN/>
        <w:bidi w:val="0"/>
        <w:adjustRightInd w:val="0"/>
        <w:snapToGrid w:val="0"/>
        <w:spacing w:afterAutospacing="0" w:line="594" w:lineRule="exact"/>
        <w:ind w:firstLine="640" w:firstLineChars="200"/>
        <w:jc w:val="both"/>
        <w:textAlignment w:val="auto"/>
        <w:rPr>
          <w:rFonts w:hint="default" w:ascii="Times New Roman" w:hAnsi="Times New Roman" w:eastAsia="方正仿宋_GBK" w:cs="Times New Roman"/>
          <w:color w:val="auto"/>
          <w:kern w:val="2"/>
          <w:sz w:val="32"/>
          <w:szCs w:val="32"/>
          <w:lang w:val="zh-TW" w:eastAsia="zh-CN"/>
        </w:rPr>
      </w:pPr>
      <w:r>
        <w:rPr>
          <w:rFonts w:hint="default" w:ascii="Times New Roman" w:hAnsi="Times New Roman" w:eastAsia="方正仿宋_GBK" w:cs="Times New Roman"/>
          <w:color w:val="auto"/>
          <w:kern w:val="2"/>
          <w:sz w:val="32"/>
          <w:szCs w:val="32"/>
          <w:lang w:val="zh-TW" w:eastAsia="zh-CN"/>
        </w:rPr>
        <w:t>与此同时，对照</w:t>
      </w:r>
      <w:r>
        <w:rPr>
          <w:rFonts w:hint="default" w:ascii="Times New Roman" w:hAnsi="Times New Roman" w:eastAsia="方正仿宋_GBK" w:cs="Times New Roman"/>
          <w:color w:val="auto"/>
          <w:kern w:val="2"/>
          <w:sz w:val="32"/>
          <w:szCs w:val="32"/>
          <w:lang w:val="en-US" w:eastAsia="zh-CN"/>
        </w:rPr>
        <w:t>群众</w:t>
      </w:r>
      <w:r>
        <w:rPr>
          <w:rFonts w:hint="default" w:ascii="Times New Roman" w:hAnsi="Times New Roman" w:eastAsia="方正仿宋_GBK" w:cs="Times New Roman"/>
          <w:color w:val="auto"/>
          <w:kern w:val="2"/>
          <w:sz w:val="32"/>
          <w:szCs w:val="32"/>
          <w:lang w:val="zh-TW" w:eastAsia="zh-CN"/>
        </w:rPr>
        <w:t>高质量发展的要求</w:t>
      </w:r>
      <w:r>
        <w:rPr>
          <w:rFonts w:hint="default" w:ascii="Times New Roman" w:hAnsi="Times New Roman" w:eastAsia="方正仿宋_GBK" w:cs="Times New Roman"/>
          <w:color w:val="auto"/>
          <w:kern w:val="2"/>
          <w:sz w:val="32"/>
          <w:szCs w:val="32"/>
          <w:lang w:val="en-US" w:eastAsia="zh-CN"/>
        </w:rPr>
        <w:t>和对</w:t>
      </w:r>
      <w:r>
        <w:rPr>
          <w:rFonts w:hint="default" w:ascii="Times New Roman" w:hAnsi="Times New Roman" w:eastAsia="方正仿宋_GBK" w:cs="Times New Roman"/>
          <w:color w:val="auto"/>
          <w:kern w:val="2"/>
          <w:sz w:val="32"/>
          <w:szCs w:val="32"/>
          <w:lang w:val="zh-TW" w:eastAsia="zh-CN"/>
        </w:rPr>
        <w:t>高品质生活的</w:t>
      </w:r>
      <w:r>
        <w:rPr>
          <w:rFonts w:hint="eastAsia" w:ascii="Times New Roman" w:hAnsi="Times New Roman" w:eastAsia="方正仿宋_GBK" w:cs="Times New Roman"/>
          <w:color w:val="auto"/>
          <w:kern w:val="2"/>
          <w:sz w:val="32"/>
          <w:szCs w:val="32"/>
          <w:lang w:val="zh-TW" w:eastAsia="zh-CN"/>
        </w:rPr>
        <w:t>向往以及高效能治理的</w:t>
      </w:r>
      <w:r>
        <w:rPr>
          <w:rFonts w:hint="eastAsia" w:ascii="Times New Roman" w:hAnsi="Times New Roman" w:eastAsia="方正仿宋_GBK" w:cs="Times New Roman"/>
          <w:color w:val="auto"/>
          <w:kern w:val="2"/>
          <w:sz w:val="32"/>
          <w:szCs w:val="32"/>
          <w:lang w:val="en-US" w:eastAsia="zh-CN"/>
        </w:rPr>
        <w:t>期待</w:t>
      </w:r>
      <w:r>
        <w:rPr>
          <w:rFonts w:hint="default" w:ascii="Times New Roman" w:hAnsi="Times New Roman" w:eastAsia="方正仿宋_GBK" w:cs="Times New Roman"/>
          <w:color w:val="auto"/>
          <w:kern w:val="2"/>
          <w:sz w:val="32"/>
          <w:szCs w:val="32"/>
          <w:lang w:val="zh-TW" w:eastAsia="zh-CN"/>
        </w:rPr>
        <w:t>，我们也要清醒地看到，我镇发展还存在不少困难和问题。主要表现在：</w:t>
      </w:r>
      <w:r>
        <w:rPr>
          <w:rFonts w:hint="default" w:ascii="Times New Roman" w:hAnsi="Times New Roman" w:eastAsia="方正仿宋_GBK" w:cs="Times New Roman"/>
          <w:b/>
          <w:bCs/>
          <w:color w:val="auto"/>
          <w:kern w:val="2"/>
          <w:sz w:val="32"/>
          <w:szCs w:val="32"/>
          <w:lang w:val="en-US" w:eastAsia="zh-CN"/>
        </w:rPr>
        <w:t>一是</w:t>
      </w:r>
      <w:r>
        <w:rPr>
          <w:rFonts w:hint="eastAsia" w:ascii="Times New Roman" w:hAnsi="Times New Roman" w:eastAsia="方正仿宋_GBK" w:cs="Times New Roman"/>
          <w:color w:val="auto"/>
          <w:kern w:val="2"/>
          <w:sz w:val="32"/>
          <w:szCs w:val="32"/>
          <w:lang w:val="en-US" w:eastAsia="zh-CN"/>
        </w:rPr>
        <w:t>产业</w:t>
      </w:r>
      <w:r>
        <w:rPr>
          <w:rFonts w:hint="default" w:ascii="Times New Roman" w:hAnsi="Times New Roman" w:eastAsia="方正仿宋_GBK" w:cs="Times New Roman"/>
          <w:color w:val="auto"/>
          <w:kern w:val="2"/>
          <w:sz w:val="32"/>
          <w:szCs w:val="32"/>
          <w:lang w:val="en-US" w:eastAsia="zh-CN"/>
        </w:rPr>
        <w:t>结构还不优，创新驱动能力有限，稳增长压力依然较大，产业转型升级仍需加力；</w:t>
      </w:r>
      <w:r>
        <w:rPr>
          <w:rFonts w:hint="default" w:ascii="Times New Roman" w:hAnsi="Times New Roman" w:eastAsia="方正仿宋_GBK" w:cs="Times New Roman"/>
          <w:b/>
          <w:bCs/>
          <w:color w:val="auto"/>
          <w:kern w:val="2"/>
          <w:sz w:val="32"/>
          <w:szCs w:val="32"/>
          <w:lang w:val="en-US" w:eastAsia="zh-CN"/>
        </w:rPr>
        <w:t>二是</w:t>
      </w:r>
      <w:r>
        <w:rPr>
          <w:rFonts w:hint="default" w:ascii="Times New Roman" w:hAnsi="Times New Roman" w:eastAsia="方正仿宋_GBK" w:cs="Times New Roman"/>
          <w:color w:val="auto"/>
          <w:kern w:val="2"/>
          <w:sz w:val="32"/>
          <w:szCs w:val="32"/>
          <w:lang w:val="en-US" w:eastAsia="zh-CN"/>
        </w:rPr>
        <w:t>城乡</w:t>
      </w:r>
      <w:r>
        <w:rPr>
          <w:rFonts w:hint="eastAsia" w:ascii="Times New Roman" w:hAnsi="Times New Roman" w:eastAsia="方正仿宋_GBK" w:cs="Times New Roman"/>
          <w:color w:val="auto"/>
          <w:kern w:val="2"/>
          <w:sz w:val="32"/>
          <w:szCs w:val="32"/>
          <w:lang w:val="en-US" w:eastAsia="zh-CN"/>
        </w:rPr>
        <w:t>发展仍不平衡</w:t>
      </w:r>
      <w:r>
        <w:rPr>
          <w:rFonts w:hint="default" w:ascii="Times New Roman" w:hAnsi="Times New Roman" w:eastAsia="方正仿宋_GBK" w:cs="Times New Roman"/>
          <w:color w:val="auto"/>
          <w:kern w:val="2"/>
          <w:sz w:val="32"/>
          <w:szCs w:val="32"/>
          <w:lang w:val="en-US" w:eastAsia="zh-CN"/>
        </w:rPr>
        <w:t>，基础设施、功能配套、环境改善还需加强；</w:t>
      </w:r>
      <w:r>
        <w:rPr>
          <w:rFonts w:hint="default" w:ascii="Times New Roman" w:hAnsi="Times New Roman" w:eastAsia="方正仿宋_GBK" w:cs="Times New Roman"/>
          <w:b/>
          <w:bCs/>
          <w:color w:val="auto"/>
          <w:kern w:val="2"/>
          <w:sz w:val="32"/>
          <w:szCs w:val="32"/>
          <w:lang w:val="en-US" w:eastAsia="zh-CN"/>
        </w:rPr>
        <w:t>三是</w:t>
      </w:r>
      <w:r>
        <w:rPr>
          <w:rFonts w:hint="default" w:ascii="Times New Roman" w:hAnsi="Times New Roman" w:eastAsia="方正仿宋_GBK" w:cs="Times New Roman"/>
          <w:color w:val="auto"/>
          <w:kern w:val="2"/>
          <w:sz w:val="32"/>
          <w:szCs w:val="32"/>
          <w:lang w:val="en-US" w:eastAsia="zh-CN"/>
        </w:rPr>
        <w:t>民生保障仍有短板，养老、文体等公共服务供给离群众期待还有差距</w:t>
      </w:r>
      <w:r>
        <w:rPr>
          <w:rFonts w:hint="eastAsia"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eastAsia="zh-CN"/>
        </w:rPr>
        <w:t>对此，我们将更具有强烈的危机感、责任感，采取有力措施，切实加以解决。</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2"/>
          <w:sz w:val="32"/>
          <w:szCs w:val="32"/>
          <w:lang w:val="en-US" w:eastAsia="zh-CN"/>
        </w:rPr>
        <w:t xml:space="preserve"> </w:t>
      </w:r>
      <w:r>
        <w:rPr>
          <w:rFonts w:hint="eastAsia" w:ascii="方正黑体_GBK" w:hAnsi="方正黑体_GBK" w:eastAsia="方正黑体_GBK" w:cs="方正黑体_GBK"/>
          <w:color w:val="auto"/>
          <w:kern w:val="2"/>
          <w:sz w:val="32"/>
          <w:szCs w:val="32"/>
          <w:lang w:val="en-US" w:eastAsia="zh-CN" w:bidi="ar-SA"/>
        </w:rPr>
        <w:t>二、2024年工作安排</w:t>
      </w:r>
    </w:p>
    <w:p>
      <w:pPr>
        <w:keepNext w:val="0"/>
        <w:keepLines w:val="0"/>
        <w:pageBreakBefore w:val="0"/>
        <w:widowControl w:val="0"/>
        <w:numPr>
          <w:ilvl w:val="0"/>
          <w:numId w:val="0"/>
        </w:numPr>
        <w:kinsoku/>
        <w:wordWrap/>
        <w:overflowPunct/>
        <w:topLinePunct/>
        <w:autoSpaceDE/>
        <w:autoSpaceDN/>
        <w:bidi w:val="0"/>
        <w:adjustRightInd w:val="0"/>
        <w:snapToGrid w:val="0"/>
        <w:spacing w:afterAutospacing="0" w:line="594" w:lineRule="exact"/>
        <w:ind w:firstLine="640" w:firstLineChars="200"/>
        <w:jc w:val="left"/>
        <w:textAlignment w:val="auto"/>
        <w:rPr>
          <w:rFonts w:hint="default" w:ascii="方正仿宋_GBK" w:hAnsi="方正仿宋_GBK" w:eastAsia="方正仿宋_GBK" w:cs="方正仿宋_GBK"/>
          <w:color w:val="auto"/>
          <w:kern w:val="0"/>
          <w:sz w:val="31"/>
          <w:szCs w:val="31"/>
          <w:lang w:val="en-US" w:eastAsia="zh-CN" w:bidi="ar"/>
        </w:rPr>
      </w:pPr>
      <w:r>
        <w:rPr>
          <w:rFonts w:hint="default" w:ascii="Times New Roman" w:hAnsi="Times New Roman" w:eastAsia="方正仿宋_GBK" w:cs="Times New Roman"/>
          <w:color w:val="auto"/>
          <w:kern w:val="2"/>
          <w:sz w:val="32"/>
          <w:szCs w:val="32"/>
          <w:lang w:val="zh-TW" w:eastAsia="zh-CN"/>
        </w:rPr>
        <w:t>202</w:t>
      </w:r>
      <w:r>
        <w:rPr>
          <w:rFonts w:hint="eastAsia" w:ascii="Times New Roman" w:hAnsi="Times New Roman" w:eastAsia="方正仿宋_GBK" w:cs="Times New Roman"/>
          <w:color w:val="auto"/>
          <w:kern w:val="2"/>
          <w:sz w:val="32"/>
          <w:szCs w:val="32"/>
          <w:lang w:val="en-US" w:eastAsia="zh-CN"/>
        </w:rPr>
        <w:t>4</w:t>
      </w:r>
      <w:r>
        <w:rPr>
          <w:rFonts w:hint="default" w:ascii="Times New Roman" w:hAnsi="Times New Roman" w:eastAsia="方正仿宋_GBK" w:cs="Times New Roman"/>
          <w:color w:val="auto"/>
          <w:kern w:val="2"/>
          <w:sz w:val="32"/>
          <w:szCs w:val="32"/>
          <w:lang w:val="zh-TW" w:eastAsia="zh-CN"/>
        </w:rPr>
        <w:t>年，</w:t>
      </w:r>
      <w:r>
        <w:rPr>
          <w:rFonts w:hint="eastAsia" w:ascii="Times New Roman" w:hAnsi="Times New Roman" w:eastAsia="方正仿宋_GBK" w:cs="Times New Roman"/>
          <w:color w:val="auto"/>
          <w:kern w:val="2"/>
          <w:sz w:val="32"/>
          <w:szCs w:val="32"/>
          <w:lang w:val="zh-TW" w:eastAsia="zh-CN"/>
        </w:rPr>
        <w:t>是</w:t>
      </w:r>
      <w:r>
        <w:rPr>
          <w:rFonts w:hint="eastAsia" w:ascii="Times New Roman" w:hAnsi="Times New Roman" w:eastAsia="方正仿宋_GBK" w:cs="Times New Roman"/>
          <w:color w:val="auto"/>
          <w:kern w:val="2"/>
          <w:sz w:val="32"/>
          <w:szCs w:val="32"/>
          <w:lang w:val="en-US" w:eastAsia="zh-CN"/>
        </w:rPr>
        <w:t>新中国成立75周年，</w:t>
      </w:r>
      <w:r>
        <w:rPr>
          <w:rFonts w:ascii="方正仿宋_GBK" w:hAnsi="方正仿宋_GBK" w:eastAsia="方正仿宋_GBK" w:cs="方正仿宋_GBK"/>
          <w:i w:val="0"/>
          <w:iCs w:val="0"/>
          <w:caps w:val="0"/>
          <w:color w:val="auto"/>
          <w:spacing w:val="0"/>
          <w:kern w:val="0"/>
          <w:sz w:val="31"/>
          <w:szCs w:val="31"/>
          <w:shd w:val="clear"/>
          <w:lang w:bidi="ar"/>
        </w:rPr>
        <w:t>是实现“十四五”规划目标任务的关键之年，是现代化新</w:t>
      </w:r>
      <w:r>
        <w:rPr>
          <w:rFonts w:hint="eastAsia" w:ascii="方正仿宋_GBK" w:hAnsi="方正仿宋_GBK" w:eastAsia="方正仿宋_GBK" w:cs="方正仿宋_GBK"/>
          <w:i w:val="0"/>
          <w:iCs w:val="0"/>
          <w:caps w:val="0"/>
          <w:color w:val="auto"/>
          <w:spacing w:val="0"/>
          <w:kern w:val="0"/>
          <w:sz w:val="31"/>
          <w:szCs w:val="31"/>
          <w:shd w:val="clear"/>
          <w:lang w:val="en-US" w:eastAsia="zh-CN" w:bidi="ar"/>
        </w:rPr>
        <w:t>沙坪坝</w:t>
      </w:r>
      <w:r>
        <w:rPr>
          <w:rFonts w:ascii="方正仿宋_GBK" w:hAnsi="方正仿宋_GBK" w:eastAsia="方正仿宋_GBK" w:cs="方正仿宋_GBK"/>
          <w:i w:val="0"/>
          <w:iCs w:val="0"/>
          <w:caps w:val="0"/>
          <w:color w:val="auto"/>
          <w:spacing w:val="0"/>
          <w:kern w:val="0"/>
          <w:sz w:val="31"/>
          <w:szCs w:val="31"/>
          <w:shd w:val="clear"/>
          <w:lang w:bidi="ar"/>
        </w:rPr>
        <w:t>建设从全面部署到纵深推进的重要之年，是改革攻坚突破的奋斗之年。</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420" w:firstLineChars="200"/>
        <w:jc w:val="left"/>
        <w:textAlignment w:val="auto"/>
        <w:rPr>
          <w:rFonts w:hint="default" w:ascii="Times New Roman" w:hAnsi="Times New Roman" w:eastAsia="方正仿宋_GBK" w:cs="Times New Roman"/>
          <w:color w:val="auto"/>
          <w:kern w:val="2"/>
          <w:sz w:val="32"/>
          <w:szCs w:val="32"/>
          <w:lang w:val="zh-TW" w:eastAsia="zh-CN"/>
        </w:rPr>
      </w:pPr>
      <w:r>
        <w:rPr>
          <w:rFonts w:hint="eastAsia"/>
          <w:color w:val="auto"/>
          <w:lang w:val="en-US" w:eastAsia="zh-CN"/>
        </w:rPr>
        <w:t xml:space="preserve">  </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zh-TW" w:eastAsia="zh-CN" w:bidi="ar-SA"/>
        </w:rPr>
        <w:t>今年政府工作总体要求是：</w:t>
      </w:r>
      <w:r>
        <w:rPr>
          <w:rFonts w:hint="eastAsia" w:ascii="方正黑体_GBK" w:hAnsi="方正黑体_GBK" w:eastAsia="方正黑体_GBK" w:cs="方正黑体_GBK"/>
          <w:b w:val="0"/>
          <w:bCs w:val="0"/>
          <w:color w:val="auto"/>
          <w:kern w:val="2"/>
          <w:sz w:val="32"/>
          <w:szCs w:val="32"/>
          <w:lang w:val="en-US" w:eastAsia="zh-CN"/>
        </w:rPr>
        <w:t>坚持以习近平新时代中国特色社会主义思想为指导，全面贯彻党的二十大、二十届二中全会和中央经济工作会议精神，全面落实市委六届、区委十三届历次全会和经济工作会议部署，坚持稳中求进工作总基调，完整、准确、全面贯彻新发展理念，积极服务融入新发展格局，着力推动高质量发展，</w:t>
      </w:r>
      <w:r>
        <w:rPr>
          <w:rFonts w:hint="eastAsia" w:ascii="方正黑体_GBK" w:hAnsi="方正黑体_GBK" w:eastAsia="方正黑体_GBK" w:cs="方正黑体_GBK"/>
          <w:i w:val="0"/>
          <w:iCs w:val="0"/>
          <w:caps w:val="0"/>
          <w:color w:val="auto"/>
          <w:spacing w:val="0"/>
          <w:sz w:val="32"/>
          <w:szCs w:val="32"/>
          <w:shd w:val="clear"/>
          <w:lang w:val="en-US" w:eastAsia="zh-CN"/>
        </w:rPr>
        <w:t>突出</w:t>
      </w:r>
      <w:r>
        <w:rPr>
          <w:rFonts w:hint="eastAsia" w:ascii="方正黑体_GBK" w:hAnsi="方正黑体_GBK" w:eastAsia="方正黑体_GBK" w:cs="方正黑体_GBK"/>
          <w:b w:val="0"/>
          <w:bCs w:val="0"/>
          <w:color w:val="auto"/>
          <w:kern w:val="2"/>
          <w:sz w:val="32"/>
          <w:szCs w:val="32"/>
          <w:lang w:val="en-US" w:eastAsia="zh-CN"/>
        </w:rPr>
        <w:t>稳进增效、除险固安、改革突破、惠民强企的工作导向，锚定“主阵地、示范区、排头兵、领头雁”目标定位，以“四个示范区”为载体，以“四个重大”为抓手，统筹扩大内需和深化供给侧改革，统筹新型城镇化和乡村全面振兴，统筹高质量发展和高水平安全，切实增强经济活力、防范化解风险、改善社会预期，持续推动经济实现质的有效提升和量的合理增长，加快建设现代化新回龙坝，为全区发展大局作出更大贡献。</w:t>
      </w:r>
      <w:r>
        <w:rPr>
          <w:rFonts w:ascii="方正仿宋_GBK" w:hAnsi="方正仿宋_GBK" w:eastAsia="方正仿宋_GBK" w:cs="方正仿宋_GBK"/>
          <w:color w:val="auto"/>
          <w:kern w:val="0"/>
          <w:sz w:val="31"/>
          <w:szCs w:val="31"/>
          <w:lang w:val="en-US" w:eastAsia="zh-CN" w:bidi="ar"/>
        </w:rPr>
        <w:t>全年经济社会发展主要预期目标是：</w:t>
      </w:r>
      <w:r>
        <w:rPr>
          <w:rFonts w:hint="eastAsia" w:ascii="方正仿宋_GBK" w:hAnsi="方正仿宋_GBK" w:eastAsia="方正仿宋_GBK" w:cs="方正仿宋_GBK"/>
          <w:color w:val="auto"/>
          <w:kern w:val="0"/>
          <w:sz w:val="31"/>
          <w:szCs w:val="31"/>
          <w:lang w:val="en-US" w:eastAsia="zh-CN" w:bidi="ar"/>
        </w:rPr>
        <w:t>地区生产总值增长</w:t>
      </w:r>
      <w:r>
        <w:rPr>
          <w:rFonts w:hint="eastAsia" w:ascii="Times New Roman" w:hAnsi="Times New Roman" w:eastAsia="方正仿宋_GBK" w:cs="Times New Roman"/>
          <w:color w:val="auto"/>
          <w:sz w:val="32"/>
          <w:szCs w:val="32"/>
          <w:highlight w:val="none"/>
          <w:lang w:val="en-US" w:eastAsia="zh-CN"/>
        </w:rPr>
        <w:t>6%</w:t>
      </w:r>
      <w:r>
        <w:rPr>
          <w:rFonts w:hint="eastAsia" w:ascii="方正仿宋_GBK" w:hAnsi="方正仿宋_GBK" w:eastAsia="方正仿宋_GBK" w:cs="方正仿宋_GBK"/>
          <w:color w:val="auto"/>
          <w:kern w:val="0"/>
          <w:sz w:val="31"/>
          <w:szCs w:val="31"/>
          <w:lang w:val="en-US" w:eastAsia="zh-CN" w:bidi="ar"/>
        </w:rPr>
        <w:t>，</w:t>
      </w:r>
      <w:r>
        <w:rPr>
          <w:rFonts w:hint="default" w:ascii="Times New Roman" w:hAnsi="Times New Roman" w:eastAsia="方正仿宋_GBK" w:cs="Times New Roman"/>
          <w:color w:val="auto"/>
          <w:sz w:val="32"/>
          <w:szCs w:val="32"/>
          <w:highlight w:val="none"/>
          <w:lang w:val="zh-TW"/>
        </w:rPr>
        <w:t>规模以上工业总产值增长8%左右；</w:t>
      </w:r>
      <w:r>
        <w:rPr>
          <w:rFonts w:hint="eastAsia" w:ascii="Times New Roman" w:hAnsi="Times New Roman" w:eastAsia="方正仿宋_GBK" w:cs="Times New Roman"/>
          <w:color w:val="auto"/>
          <w:sz w:val="32"/>
          <w:szCs w:val="32"/>
          <w:highlight w:val="none"/>
          <w:lang w:val="zh-TW" w:eastAsia="zh-CN"/>
        </w:rPr>
        <w:t>固定资产投资总额</w:t>
      </w:r>
      <w:r>
        <w:rPr>
          <w:rFonts w:hint="default" w:ascii="Times New Roman" w:hAnsi="Times New Roman" w:eastAsia="方正仿宋_GBK" w:cs="Times New Roman"/>
          <w:color w:val="auto"/>
          <w:sz w:val="32"/>
          <w:szCs w:val="32"/>
          <w:highlight w:val="none"/>
          <w:lang w:val="zh-TW"/>
        </w:rPr>
        <w:t>增长</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zh-TW"/>
        </w:rPr>
        <w:t>%左右；</w:t>
      </w:r>
      <w:r>
        <w:rPr>
          <w:rFonts w:hint="eastAsia" w:ascii="Times New Roman" w:hAnsi="Times New Roman" w:eastAsia="方正仿宋_GBK" w:cs="Times New Roman"/>
          <w:color w:val="auto"/>
          <w:sz w:val="32"/>
          <w:szCs w:val="32"/>
          <w:highlight w:val="none"/>
          <w:lang w:val="zh-TW" w:eastAsia="zh-CN"/>
        </w:rPr>
        <w:t>社会消费品零售总额增长</w:t>
      </w:r>
      <w:r>
        <w:rPr>
          <w:rFonts w:hint="eastAsia" w:ascii="Times New Roman" w:hAnsi="Times New Roman" w:eastAsia="方正仿宋_GBK" w:cs="Times New Roman"/>
          <w:color w:val="auto"/>
          <w:sz w:val="32"/>
          <w:szCs w:val="32"/>
          <w:highlight w:val="none"/>
          <w:lang w:val="en-US" w:eastAsia="zh-CN"/>
        </w:rPr>
        <w:t>7.5%以上</w:t>
      </w:r>
      <w:r>
        <w:rPr>
          <w:rFonts w:hint="eastAsia" w:ascii="Times New Roman" w:hAnsi="Times New Roman" w:eastAsia="方正仿宋_GBK" w:cs="Times New Roman"/>
          <w:color w:val="auto"/>
          <w:sz w:val="32"/>
          <w:szCs w:val="32"/>
          <w:highlight w:val="none"/>
          <w:lang w:val="zh-TW" w:eastAsia="zh-CN"/>
        </w:rPr>
        <w:t>，</w:t>
      </w:r>
      <w:r>
        <w:rPr>
          <w:rFonts w:hint="eastAsia" w:ascii="Times New Roman" w:hAnsi="Times New Roman" w:eastAsia="方正仿宋_GBK" w:cs="Times New Roman"/>
          <w:color w:val="auto"/>
          <w:sz w:val="32"/>
          <w:szCs w:val="32"/>
          <w:highlight w:val="none"/>
          <w:lang w:val="en-US" w:eastAsia="zh-CN"/>
        </w:rPr>
        <w:t>空气质量、节能减排降碳完成年度目标任务</w:t>
      </w:r>
      <w:r>
        <w:rPr>
          <w:rFonts w:hint="default" w:ascii="Times New Roman" w:hAnsi="Times New Roman" w:eastAsia="方正仿宋_GBK" w:cs="Times New Roman"/>
          <w:color w:val="auto"/>
          <w:sz w:val="32"/>
          <w:szCs w:val="32"/>
          <w:highlight w:val="none"/>
          <w:lang w:val="zh-TW"/>
        </w:rPr>
        <w:t>。</w:t>
      </w:r>
      <w:r>
        <w:rPr>
          <w:rFonts w:hint="default" w:ascii="Times New Roman" w:hAnsi="Times New Roman" w:eastAsia="方正仿宋_GBK" w:cs="Times New Roman"/>
          <w:b w:val="0"/>
          <w:bCs w:val="0"/>
          <w:color w:val="auto"/>
          <w:kern w:val="2"/>
          <w:sz w:val="32"/>
          <w:szCs w:val="32"/>
          <w:lang w:val="zh-TW" w:eastAsia="zh-CN" w:bidi="ar-SA"/>
        </w:rPr>
        <w:t>围</w:t>
      </w:r>
      <w:r>
        <w:rPr>
          <w:rFonts w:hint="default" w:ascii="Times New Roman" w:hAnsi="Times New Roman" w:eastAsia="方正仿宋_GBK" w:cs="Times New Roman"/>
          <w:color w:val="auto"/>
          <w:kern w:val="2"/>
          <w:sz w:val="32"/>
          <w:szCs w:val="32"/>
          <w:lang w:val="zh-TW" w:eastAsia="zh-CN"/>
        </w:rPr>
        <w:t>绕上述目标，我们将从以下几个方面重点推进落实：</w:t>
      </w:r>
    </w:p>
    <w:p>
      <w:pPr>
        <w:keepNext w:val="0"/>
        <w:keepLines w:val="0"/>
        <w:pageBreakBefore w:val="0"/>
        <w:kinsoku/>
        <w:wordWrap/>
        <w:overflowPunct/>
        <w:topLinePunct/>
        <w:autoSpaceDE/>
        <w:autoSpaceDN/>
        <w:bidi w:val="0"/>
        <w:adjustRightInd w:val="0"/>
        <w:snapToGrid/>
        <w:spacing w:line="594" w:lineRule="exact"/>
        <w:ind w:firstLine="640" w:firstLineChars="200"/>
        <w:jc w:val="both"/>
        <w:textAlignment w:val="auto"/>
        <w:rPr>
          <w:rFonts w:hint="default" w:ascii="方正楷体_GBK" w:hAnsi="方正楷体_GBK" w:eastAsia="方正楷体_GBK" w:cs="方正楷体_GBK"/>
          <w:color w:val="auto"/>
          <w:sz w:val="32"/>
          <w:szCs w:val="32"/>
          <w:lang w:val="en-US" w:eastAsia="zh-TW"/>
        </w:rPr>
      </w:pPr>
      <w:r>
        <w:rPr>
          <w:rFonts w:hint="eastAsia" w:ascii="方正楷体_GBK" w:hAnsi="方正楷体_GBK" w:eastAsia="方正楷体_GBK" w:cs="方正楷体_GBK"/>
          <w:color w:val="auto"/>
          <w:sz w:val="32"/>
          <w:szCs w:val="32"/>
          <w:rtl w:val="0"/>
          <w:lang w:val="en-US" w:eastAsia="zh-CN"/>
        </w:rPr>
        <w:t>（一）践行高质量发展理念，在</w:t>
      </w:r>
      <w:r>
        <w:rPr>
          <w:rFonts w:ascii="方正楷体_GBK" w:hAnsi="方正楷体_GBK" w:eastAsia="方正楷体_GBK" w:cs="方正楷体_GBK"/>
          <w:color w:val="auto"/>
          <w:sz w:val="32"/>
          <w:szCs w:val="32"/>
          <w:rtl w:val="0"/>
          <w:lang w:val="zh-TW" w:eastAsia="zh-TW"/>
        </w:rPr>
        <w:t>推</w:t>
      </w:r>
      <w:r>
        <w:rPr>
          <w:rFonts w:hint="eastAsia" w:ascii="方正楷体_GBK" w:hAnsi="方正楷体_GBK" w:eastAsia="方正楷体_GBK" w:cs="方正楷体_GBK"/>
          <w:color w:val="auto"/>
          <w:sz w:val="32"/>
          <w:szCs w:val="32"/>
          <w:rtl w:val="0"/>
          <w:lang w:val="en-US" w:eastAsia="zh-CN"/>
        </w:rPr>
        <w:t>动稳进增效、</w:t>
      </w:r>
      <w:r>
        <w:rPr>
          <w:rFonts w:hint="eastAsia" w:ascii="方正楷体_GBK" w:hAnsi="方正楷体_GBK" w:eastAsia="方正楷体_GBK" w:cs="方正楷体_GBK"/>
          <w:i w:val="0"/>
          <w:iCs w:val="0"/>
          <w:caps w:val="0"/>
          <w:color w:val="auto"/>
          <w:spacing w:val="0"/>
          <w:sz w:val="32"/>
          <w:szCs w:val="32"/>
          <w:shd w:val="clear"/>
        </w:rPr>
        <w:t>惠民强企</w:t>
      </w:r>
      <w:r>
        <w:rPr>
          <w:rFonts w:hint="eastAsia" w:ascii="方正楷体_GBK" w:hAnsi="方正楷体_GBK" w:eastAsia="方正楷体_GBK" w:cs="方正楷体_GBK"/>
          <w:color w:val="auto"/>
          <w:sz w:val="32"/>
          <w:szCs w:val="32"/>
          <w:rtl w:val="0"/>
          <w:lang w:val="en-US" w:eastAsia="zh-CN"/>
        </w:rPr>
        <w:t>中真抓实干</w:t>
      </w:r>
    </w:p>
    <w:p>
      <w:pPr>
        <w:keepNext w:val="0"/>
        <w:keepLines w:val="0"/>
        <w:pageBreakBefore w:val="0"/>
        <w:kinsoku/>
        <w:wordWrap/>
        <w:overflowPunct/>
        <w:topLinePunct/>
        <w:autoSpaceDE/>
        <w:autoSpaceDN/>
        <w:bidi w:val="0"/>
        <w:adjustRightInd w:val="0"/>
        <w:snapToGrid/>
        <w:spacing w:line="594" w:lineRule="exact"/>
        <w:ind w:firstLine="643" w:firstLineChars="200"/>
        <w:jc w:val="both"/>
        <w:textAlignment w:val="auto"/>
        <w:rPr>
          <w:rFonts w:hint="eastAsia" w:ascii="Times New Roman" w:hAnsi="Times New Roman" w:eastAsia="方正仿宋_GBK" w:cs="Times New Roman"/>
          <w:color w:val="auto"/>
          <w:sz w:val="32"/>
          <w:szCs w:val="32"/>
          <w:rtl w:val="0"/>
          <w:lang w:val="en-US" w:eastAsia="zh-CN"/>
        </w:rPr>
      </w:pPr>
      <w:r>
        <w:rPr>
          <w:rFonts w:hint="eastAsia" w:ascii="Times New Roman" w:hAnsi="Times New Roman" w:eastAsia="方正仿宋_GBK" w:cs="Times New Roman"/>
          <w:b/>
          <w:bCs/>
          <w:color w:val="auto"/>
          <w:sz w:val="32"/>
          <w:szCs w:val="32"/>
          <w:rtl w:val="0"/>
          <w:lang w:val="en-US" w:eastAsia="zh-CN"/>
        </w:rPr>
        <w:t>服务保障重点项目。</w:t>
      </w:r>
      <w:r>
        <w:rPr>
          <w:rFonts w:hint="eastAsia" w:ascii="Times New Roman" w:hAnsi="Times New Roman" w:eastAsia="方正仿宋_GBK" w:cs="Times New Roman"/>
          <w:color w:val="auto"/>
          <w:sz w:val="32"/>
          <w:szCs w:val="32"/>
          <w:rtl w:val="0"/>
          <w:lang w:val="en-US" w:eastAsia="zh-CN"/>
        </w:rPr>
        <w:t>牢固树立一盘棋发展理念，全力协助成渝中线科学城站、渝西高铁以及梁滩河百里生态画廊建设，完成科学城站片区1000亩征地拆迁，完成</w:t>
      </w:r>
      <w:r>
        <w:rPr>
          <w:rFonts w:hint="eastAsia" w:ascii="Times New Roman" w:hAnsi="Times New Roman" w:eastAsia="方正仿宋_GBK" w:cs="Times New Roman"/>
          <w:sz w:val="32"/>
          <w:szCs w:val="32"/>
          <w:lang w:val="en-US" w:eastAsia="zh-CN"/>
        </w:rPr>
        <w:t>成渝中线高铁项目剩余农户、企业协议签订，确保331亩用地交付施工。</w:t>
      </w:r>
      <w:r>
        <w:rPr>
          <w:rFonts w:hint="default" w:ascii="Times New Roman" w:hAnsi="Times New Roman" w:eastAsia="方正仿宋_GBK" w:cs="Times New Roman"/>
          <w:color w:val="auto"/>
          <w:sz w:val="32"/>
          <w:szCs w:val="32"/>
          <w:lang w:val="en-US" w:eastAsia="zh-CN"/>
        </w:rPr>
        <w:t>服务</w:t>
      </w:r>
      <w:r>
        <w:rPr>
          <w:rFonts w:hint="default" w:ascii="Times New Roman" w:hAnsi="Times New Roman" w:eastAsia="方正仿宋_GBK" w:cs="Times New Roman"/>
          <w:color w:val="auto"/>
          <w:sz w:val="32"/>
          <w:szCs w:val="32"/>
          <w:rtl w:val="0"/>
          <w:lang w:val="en-US" w:eastAsia="zh-CN"/>
        </w:rPr>
        <w:t>好</w:t>
      </w:r>
      <w:r>
        <w:rPr>
          <w:rFonts w:hint="eastAsia" w:ascii="Times New Roman" w:hAnsi="Times New Roman" w:eastAsia="方正仿宋_GBK" w:cs="Times New Roman"/>
          <w:color w:val="auto"/>
          <w:sz w:val="32"/>
          <w:szCs w:val="32"/>
          <w:rtl w:val="0"/>
          <w:lang w:val="en-US" w:eastAsia="zh-CN"/>
        </w:rPr>
        <w:t>国际贸易产业园（一期）、重庆银行金融科技创新中心、中钢再生资源基地、</w:t>
      </w:r>
      <w:r>
        <w:rPr>
          <w:rFonts w:hint="default" w:ascii="Times New Roman" w:hAnsi="Times New Roman" w:eastAsia="方正仿宋_GBK" w:cs="Times New Roman"/>
          <w:color w:val="auto"/>
          <w:sz w:val="32"/>
          <w:szCs w:val="32"/>
          <w:rtl w:val="0"/>
          <w:lang w:val="en-US" w:eastAsia="zh-CN"/>
        </w:rPr>
        <w:t>区妇幼保健院、区疾控中心等项目建设</w:t>
      </w:r>
      <w:r>
        <w:rPr>
          <w:rFonts w:hint="eastAsia" w:ascii="Times New Roman" w:hAnsi="Times New Roman" w:eastAsia="方正仿宋_GBK" w:cs="Times New Roman"/>
          <w:color w:val="auto"/>
          <w:sz w:val="32"/>
          <w:szCs w:val="32"/>
          <w:rtl w:val="0"/>
          <w:lang w:val="en-US" w:eastAsia="zh-CN"/>
        </w:rPr>
        <w:t>，建成高质量发展示范地引领地。</w:t>
      </w:r>
    </w:p>
    <w:p>
      <w:pPr>
        <w:keepNext w:val="0"/>
        <w:keepLines w:val="0"/>
        <w:pageBreakBefore w:val="0"/>
        <w:kinsoku/>
        <w:wordWrap/>
        <w:overflowPunct/>
        <w:topLinePunct/>
        <w:autoSpaceDE/>
        <w:autoSpaceDN/>
        <w:bidi w:val="0"/>
        <w:adjustRightInd w:val="0"/>
        <w:snapToGrid/>
        <w:spacing w:line="594" w:lineRule="exact"/>
        <w:ind w:firstLine="643" w:firstLineChars="200"/>
        <w:jc w:val="both"/>
        <w:textAlignment w:val="auto"/>
        <w:rPr>
          <w:rFonts w:hint="eastAsia" w:ascii="Times New Roman" w:hAnsi="Times New Roman" w:eastAsia="方正仿宋_GBK" w:cs="Times New Roman"/>
          <w:color w:val="auto"/>
          <w:sz w:val="32"/>
          <w:szCs w:val="32"/>
          <w:rtl w:val="0"/>
          <w:lang w:val="en-US" w:eastAsia="zh-CN"/>
        </w:rPr>
      </w:pPr>
      <w:r>
        <w:rPr>
          <w:rFonts w:hint="eastAsia" w:ascii="Times New Roman" w:hAnsi="Times New Roman" w:eastAsia="方正仿宋_GBK" w:cs="Times New Roman"/>
          <w:b/>
          <w:bCs/>
          <w:color w:val="auto"/>
          <w:sz w:val="32"/>
          <w:szCs w:val="32"/>
          <w:rtl w:val="0"/>
          <w:lang w:val="en-US" w:eastAsia="zh-CN"/>
        </w:rPr>
        <w:t>提升企业发展活力。</w:t>
      </w:r>
      <w:r>
        <w:rPr>
          <w:rFonts w:hint="eastAsia" w:ascii="Times New Roman" w:hAnsi="Times New Roman" w:eastAsia="方正仿宋_GBK" w:cs="Times New Roman"/>
          <w:color w:val="auto"/>
          <w:kern w:val="0"/>
          <w:sz w:val="32"/>
          <w:szCs w:val="32"/>
          <w:u w:color="000000"/>
          <w:rtl w:val="0"/>
          <w:lang w:val="en-US" w:eastAsia="zh-CN"/>
        </w:rPr>
        <w:t>持续开展招商引税，多形式广渠道深挖招商资源，力争全年新引入落地企业10家以上，完成签约金额5000万元以上。</w:t>
      </w:r>
      <w:r>
        <w:rPr>
          <w:rFonts w:hint="eastAsia" w:ascii="Times New Roman" w:hAnsi="Times New Roman" w:eastAsia="方正仿宋_GBK" w:cs="Times New Roman"/>
          <w:color w:val="auto"/>
          <w:sz w:val="32"/>
          <w:szCs w:val="32"/>
          <w:rtl w:val="0"/>
          <w:lang w:val="en-US" w:eastAsia="zh-CN"/>
        </w:rPr>
        <w:t>积极对接区经信委、区科技局和三方专业机构，召开</w:t>
      </w:r>
      <w:r>
        <w:rPr>
          <w:rFonts w:hint="eastAsia" w:ascii="Times New Roman" w:hAnsi="Times New Roman" w:eastAsia="方正仿宋_GBK" w:cs="Times New Roman"/>
          <w:color w:val="auto"/>
          <w:kern w:val="0"/>
          <w:sz w:val="32"/>
          <w:szCs w:val="32"/>
          <w:u w:color="000000"/>
          <w:rtl w:val="0"/>
          <w:lang w:val="en-US" w:eastAsia="zh-CN"/>
        </w:rPr>
        <w:t>政银企联席座谈会、</w:t>
      </w:r>
      <w:r>
        <w:rPr>
          <w:rFonts w:hint="eastAsia" w:ascii="Times New Roman" w:hAnsi="Times New Roman" w:eastAsia="方正仿宋_GBK" w:cs="Times New Roman"/>
          <w:color w:val="auto"/>
          <w:sz w:val="32"/>
          <w:szCs w:val="32"/>
          <w:rtl w:val="0"/>
          <w:lang w:val="en-US" w:eastAsia="zh-CN"/>
        </w:rPr>
        <w:t>企业转型升级专题讲座和交流研讨会，支持双佳织布厂等传统纺织企业改造产线、提档升级。大力培育“专精特新”企业，持续推进“双倍增”，力争申报国家高新技术企业3家，创新型中小企业5家，不断增强企业发展内生动力。</w:t>
      </w:r>
    </w:p>
    <w:p>
      <w:pPr>
        <w:keepNext w:val="0"/>
        <w:keepLines w:val="0"/>
        <w:pageBreakBefore w:val="0"/>
        <w:kinsoku/>
        <w:wordWrap/>
        <w:overflowPunct/>
        <w:topLinePunct/>
        <w:autoSpaceDE/>
        <w:autoSpaceDN/>
        <w:bidi w:val="0"/>
        <w:adjustRightInd w:val="0"/>
        <w:snapToGrid/>
        <w:spacing w:line="594" w:lineRule="exact"/>
        <w:ind w:firstLine="643" w:firstLineChars="200"/>
        <w:jc w:val="both"/>
        <w:textAlignment w:val="auto"/>
        <w:rPr>
          <w:rFonts w:hint="eastAsia"/>
          <w:color w:val="auto"/>
          <w:rtl w:val="0"/>
          <w:lang w:val="en-US" w:eastAsia="zh-CN"/>
        </w:rPr>
      </w:pPr>
      <w:r>
        <w:rPr>
          <w:rFonts w:hint="eastAsia" w:ascii="Times New Roman" w:hAnsi="Times New Roman" w:eastAsia="方正仿宋_GBK" w:cs="Times New Roman"/>
          <w:b/>
          <w:bCs/>
          <w:color w:val="auto"/>
          <w:kern w:val="0"/>
          <w:sz w:val="32"/>
          <w:szCs w:val="32"/>
          <w:u w:color="000000"/>
          <w:rtl w:val="0"/>
          <w:lang w:val="en-US" w:eastAsia="zh-CN"/>
        </w:rPr>
        <w:t>完善配套基础设施。</w:t>
      </w:r>
      <w:r>
        <w:rPr>
          <w:rFonts w:hint="eastAsia" w:ascii="方正仿宋_GBK" w:hAnsi="方正仿宋_GBK" w:eastAsia="方正仿宋_GBK" w:cs="方正仿宋_GBK"/>
          <w:color w:val="auto"/>
          <w:kern w:val="0"/>
          <w:sz w:val="32"/>
          <w:szCs w:val="32"/>
          <w:u w:color="000000"/>
          <w:rtl w:val="0"/>
          <w:lang w:val="en-US" w:eastAsia="zh-CN"/>
        </w:rPr>
        <w:t>全力推进产业配套基础设施建设，积极对接区交通局、公路养护中心推动辖区团歇路、中回路沿线道路维护保养工程尽早完工；落实回龙坝村红岭溪谷、四龙村彩月乡村等产业路新建及“白改黑”提档升级，为群众生产生活和企业生产运输夯实交通保障，以良好的“硬”环境助力企业安心落地、放心发展。</w:t>
      </w:r>
    </w:p>
    <w:p>
      <w:pPr>
        <w:pStyle w:val="16"/>
        <w:keepNext w:val="0"/>
        <w:keepLines w:val="0"/>
        <w:pageBreakBefore w:val="0"/>
        <w:numPr>
          <w:ilvl w:val="0"/>
          <w:numId w:val="0"/>
        </w:numPr>
        <w:kinsoku/>
        <w:wordWrap/>
        <w:bidi w:val="0"/>
        <w:spacing w:line="594" w:lineRule="exact"/>
        <w:ind w:firstLine="320" w:firstLineChars="100"/>
        <w:textAlignment w:val="auto"/>
        <w:rPr>
          <w:rFonts w:hint="eastAsia" w:ascii="方正楷体_GBK" w:hAnsi="方正楷体_GBK" w:eastAsia="方正楷体_GBK" w:cs="方正楷体_GBK"/>
          <w:color w:val="000000" w:themeColor="text1"/>
          <w:sz w:val="32"/>
          <w:szCs w:val="32"/>
          <w:rtl w:val="0"/>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rtl w:val="0"/>
          <w:lang w:val="en-US" w:eastAsia="zh-CN"/>
          <w14:textFill>
            <w14:solidFill>
              <w14:schemeClr w14:val="tx1"/>
            </w14:solidFill>
          </w14:textFill>
        </w:rPr>
        <w:t>（二）主动融入</w:t>
      </w:r>
      <w:r>
        <w:rPr>
          <w:rFonts w:hint="eastAsia" w:ascii="方正楷体_GBK" w:hAnsi="方正楷体_GBK" w:eastAsia="方正楷体_GBK" w:cs="方正楷体_GBK"/>
          <w:color w:val="auto"/>
          <w:sz w:val="32"/>
          <w:szCs w:val="32"/>
          <w:rtl w:val="0"/>
          <w:lang w:val="en-US" w:eastAsia="zh-CN"/>
        </w:rPr>
        <w:t>改革实践</w:t>
      </w:r>
      <w:r>
        <w:rPr>
          <w:rFonts w:hint="eastAsia" w:ascii="方正楷体_GBK" w:hAnsi="方正楷体_GBK" w:eastAsia="方正楷体_GBK" w:cs="方正楷体_GBK"/>
          <w:color w:val="000000" w:themeColor="text1"/>
          <w:sz w:val="32"/>
          <w:szCs w:val="32"/>
          <w:rtl w:val="0"/>
          <w:lang w:val="en-US" w:eastAsia="zh-CN"/>
          <w14:textFill>
            <w14:solidFill>
              <w14:schemeClr w14:val="tx1"/>
            </w14:solidFill>
          </w14:textFill>
        </w:rPr>
        <w:t>，在</w:t>
      </w:r>
      <w:r>
        <w:rPr>
          <w:rFonts w:hint="eastAsia" w:ascii="方正楷体_GBK" w:hAnsi="方正楷体_GBK" w:eastAsia="方正楷体_GBK" w:cs="方正楷体_GBK"/>
          <w:color w:val="000000" w:themeColor="text1"/>
          <w:sz w:val="32"/>
          <w:szCs w:val="32"/>
          <w:rtl w:val="0"/>
          <w:lang w:val="zh-TW" w:eastAsia="zh-TW"/>
          <w14:textFill>
            <w14:solidFill>
              <w14:schemeClr w14:val="tx1"/>
            </w14:solidFill>
          </w14:textFill>
        </w:rPr>
        <w:t>推</w:t>
      </w:r>
      <w:r>
        <w:rPr>
          <w:rFonts w:ascii="方正楷体_GBK" w:hAnsi="方正楷体_GBK" w:eastAsia="方正楷体_GBK" w:cs="方正楷体_GBK"/>
          <w:color w:val="000000" w:themeColor="text1"/>
          <w:sz w:val="32"/>
          <w:szCs w:val="32"/>
          <w:rtl w:val="0"/>
          <w:lang w:val="zh-TW" w:eastAsia="zh-TW"/>
          <w14:textFill>
            <w14:solidFill>
              <w14:schemeClr w14:val="tx1"/>
            </w14:solidFill>
          </w14:textFill>
        </w:rPr>
        <w:t>动</w:t>
      </w:r>
      <w:r>
        <w:rPr>
          <w:rFonts w:hint="eastAsia" w:ascii="方正楷体_GBK" w:hAnsi="方正楷体_GBK" w:eastAsia="方正楷体_GBK" w:cs="方正楷体_GBK"/>
          <w:color w:val="000000" w:themeColor="text1"/>
          <w:sz w:val="32"/>
          <w:szCs w:val="32"/>
          <w:rtl w:val="0"/>
          <w:lang w:val="en-US" w:eastAsia="zh-CN"/>
          <w14:textFill>
            <w14:solidFill>
              <w14:schemeClr w14:val="tx1"/>
            </w14:solidFill>
          </w14:textFill>
        </w:rPr>
        <w:t>改革突破中展现担当</w:t>
      </w:r>
    </w:p>
    <w:p>
      <w:pPr>
        <w:keepNext w:val="0"/>
        <w:keepLines w:val="0"/>
        <w:pageBreakBefore w:val="0"/>
        <w:kinsoku/>
        <w:wordWrap/>
        <w:overflowPunct/>
        <w:topLinePunct/>
        <w:autoSpaceDE/>
        <w:autoSpaceDN/>
        <w:bidi w:val="0"/>
        <w:adjustRightInd w:val="0"/>
        <w:snapToGrid/>
        <w:spacing w:line="594" w:lineRule="exact"/>
        <w:ind w:firstLine="643" w:firstLineChars="200"/>
        <w:jc w:val="both"/>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b/>
          <w:bCs/>
          <w:color w:val="auto"/>
          <w:sz w:val="32"/>
          <w:szCs w:val="32"/>
          <w:rtl w:val="0"/>
          <w:lang w:val="en-US" w:eastAsia="zh-CN"/>
        </w:rPr>
        <w:t>推动数字建设走深走实。</w:t>
      </w:r>
      <w:r>
        <w:rPr>
          <w:rFonts w:hint="eastAsia" w:ascii="Times New Roman" w:hAnsi="Times New Roman" w:eastAsia="方正仿宋_GBK" w:cs="Times New Roman"/>
          <w:color w:val="auto"/>
          <w:sz w:val="32"/>
          <w:szCs w:val="32"/>
          <w:highlight w:val="none"/>
          <w:u w:val="none"/>
          <w:lang w:eastAsia="zh-CN"/>
        </w:rPr>
        <w:t>持续做好“核心业务梳理”“数据归集”等重点工作，完善一体化公共数据平台，推动</w:t>
      </w:r>
      <w:r>
        <w:rPr>
          <w:rFonts w:hint="eastAsia" w:ascii="Times New Roman" w:hAnsi="Times New Roman" w:eastAsia="方正仿宋_GBK" w:cs="Times New Roman"/>
          <w:color w:val="auto"/>
          <w:sz w:val="32"/>
          <w:szCs w:val="32"/>
          <w:highlight w:val="none"/>
          <w:u w:val="none"/>
        </w:rPr>
        <w:t>“一中心四板块一网格”基层智治体系</w:t>
      </w:r>
      <w:r>
        <w:rPr>
          <w:rFonts w:hint="eastAsia" w:ascii="Times New Roman" w:hAnsi="Times New Roman" w:eastAsia="方正仿宋_GBK" w:cs="Times New Roman"/>
          <w:color w:val="auto"/>
          <w:sz w:val="32"/>
          <w:szCs w:val="32"/>
          <w:highlight w:val="none"/>
          <w:u w:val="none"/>
          <w:lang w:eastAsia="zh-CN"/>
        </w:rPr>
        <w:t>高效运转</w:t>
      </w:r>
      <w:r>
        <w:rPr>
          <w:rFonts w:hint="eastAsia" w:ascii="Times New Roman" w:hAnsi="Times New Roman" w:eastAsia="方正仿宋_GBK" w:cs="Times New Roman"/>
          <w:color w:val="auto"/>
          <w:sz w:val="32"/>
          <w:szCs w:val="32"/>
          <w:highlight w:val="none"/>
          <w:u w:val="none"/>
        </w:rPr>
        <w:t>。</w:t>
      </w:r>
      <w:r>
        <w:rPr>
          <w:rFonts w:hint="eastAsia" w:ascii="Times New Roman" w:hAnsi="Times New Roman" w:eastAsia="方正仿宋_GBK" w:cs="Times New Roman"/>
          <w:color w:val="auto"/>
          <w:sz w:val="32"/>
          <w:szCs w:val="32"/>
          <w:highlight w:val="none"/>
          <w:u w:val="none"/>
          <w:lang w:val="en-US" w:eastAsia="zh-CN"/>
        </w:rPr>
        <w:t>运用数字系统深入推进“互联网+人社”服务，充分发挥“帮代办”作用，构建“15+5”人社服务圈，时刻展现回龙速度和温度。</w:t>
      </w:r>
    </w:p>
    <w:p>
      <w:pPr>
        <w:keepNext w:val="0"/>
        <w:keepLines w:val="0"/>
        <w:pageBreakBefore w:val="0"/>
        <w:kinsoku/>
        <w:wordWrap/>
        <w:overflowPunct/>
        <w:topLinePunct/>
        <w:autoSpaceDE/>
        <w:autoSpaceDN/>
        <w:bidi w:val="0"/>
        <w:adjustRightInd w:val="0"/>
        <w:snapToGrid/>
        <w:spacing w:line="594" w:lineRule="exact"/>
        <w:ind w:firstLine="643" w:firstLineChars="200"/>
        <w:jc w:val="both"/>
        <w:textAlignment w:val="auto"/>
        <w:rPr>
          <w:rFonts w:hint="eastAsia" w:ascii="Times New Roman" w:hAnsi="Times New Roman" w:eastAsia="方正仿宋_GBK" w:cs="Times New Roman"/>
          <w:color w:val="auto"/>
          <w:sz w:val="32"/>
          <w:szCs w:val="32"/>
          <w:rtl w:val="0"/>
          <w:lang w:val="en-US" w:eastAsia="zh-CN"/>
        </w:rPr>
      </w:pPr>
      <w:r>
        <w:rPr>
          <w:rFonts w:hint="eastAsia" w:ascii="Times New Roman" w:hAnsi="Times New Roman" w:eastAsia="方正仿宋_GBK" w:cs="Times New Roman"/>
          <w:b/>
          <w:bCs/>
          <w:color w:val="auto"/>
          <w:sz w:val="32"/>
          <w:szCs w:val="32"/>
          <w:rtl w:val="0"/>
          <w:lang w:val="en-US" w:eastAsia="zh-CN"/>
        </w:rPr>
        <w:t>深入推进“三攻坚一盘活”改革。</w:t>
      </w:r>
      <w:r>
        <w:rPr>
          <w:rFonts w:hint="eastAsia" w:ascii="Times New Roman" w:hAnsi="Times New Roman" w:eastAsia="方正仿宋_GBK" w:cs="Times New Roman"/>
          <w:color w:val="auto"/>
          <w:sz w:val="32"/>
          <w:szCs w:val="32"/>
          <w:highlight w:val="none"/>
          <w:u w:val="none"/>
          <w:rtl w:val="0"/>
          <w:lang w:val="en-US" w:eastAsia="zh-CN"/>
        </w:rPr>
        <w:t>积极配</w:t>
      </w:r>
      <w:r>
        <w:rPr>
          <w:rFonts w:hint="eastAsia" w:ascii="Times New Roman" w:hAnsi="Times New Roman" w:eastAsia="方正仿宋_GBK" w:cs="Times New Roman"/>
          <w:color w:val="auto"/>
          <w:sz w:val="32"/>
          <w:szCs w:val="32"/>
          <w:rtl w:val="0"/>
          <w:lang w:val="en-US" w:eastAsia="zh-CN"/>
        </w:rPr>
        <w:t>合做好园区开发区改革工作，厘清回龙坝镇与园区管理范围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职责清单，接稳兜住相关</w:t>
      </w:r>
      <w:r>
        <w:rPr>
          <w:rFonts w:hint="eastAsia" w:ascii="Times New Roman" w:hAnsi="Times New Roman" w:eastAsia="方正仿宋_GBK" w:cs="Times New Roman"/>
          <w:color w:val="auto"/>
          <w:sz w:val="32"/>
          <w:szCs w:val="32"/>
          <w:rtl w:val="0"/>
          <w:lang w:val="en-US" w:eastAsia="zh-CN"/>
        </w:rPr>
        <w:t>社会事务管理职能。</w:t>
      </w:r>
      <w:r>
        <w:rPr>
          <w:rFonts w:hint="eastAsia" w:ascii="Times New Roman" w:hAnsi="Times New Roman" w:eastAsia="方正仿宋_GBK" w:cs="Times New Roman"/>
          <w:color w:val="auto"/>
          <w:sz w:val="32"/>
          <w:szCs w:val="32"/>
          <w:lang w:val="en-US" w:eastAsia="zh-CN"/>
        </w:rPr>
        <w:t>落实“十项全面清理”要求，</w:t>
      </w:r>
      <w:r>
        <w:rPr>
          <w:rFonts w:hint="eastAsia" w:ascii="Times New Roman" w:hAnsi="Times New Roman" w:eastAsia="方正仿宋_GBK" w:cs="Times New Roman"/>
          <w:color w:val="auto"/>
          <w:sz w:val="32"/>
          <w:szCs w:val="32"/>
          <w:rtl w:val="0"/>
          <w:lang w:val="en-US" w:eastAsia="zh-CN"/>
        </w:rPr>
        <w:t>多措并举盘活存量</w:t>
      </w:r>
      <w:r>
        <w:rPr>
          <w:rFonts w:hint="eastAsia" w:ascii="Times New Roman" w:hAnsi="Times New Roman" w:eastAsia="方正仿宋_GBK" w:cs="Times New Roman"/>
          <w:color w:val="auto"/>
          <w:sz w:val="32"/>
          <w:szCs w:val="32"/>
          <w:lang w:val="en-US" w:eastAsia="zh-CN"/>
        </w:rPr>
        <w:t>资产，用好用活农村闲置土地、闲置农房等，唤醒沉睡资源，提升资产效益</w:t>
      </w:r>
      <w:r>
        <w:rPr>
          <w:rFonts w:hint="eastAsia" w:ascii="Times New Roman" w:hAnsi="Times New Roman" w:eastAsia="方正仿宋_GBK" w:cs="Times New Roman"/>
          <w:color w:val="auto"/>
          <w:sz w:val="32"/>
          <w:szCs w:val="32"/>
          <w:rtl w:val="0"/>
          <w:lang w:val="en-US" w:eastAsia="zh-CN"/>
        </w:rPr>
        <w:t>。</w:t>
      </w:r>
    </w:p>
    <w:p>
      <w:pPr>
        <w:keepNext w:val="0"/>
        <w:keepLines w:val="0"/>
        <w:pageBreakBefore w:val="0"/>
        <w:kinsoku/>
        <w:wordWrap/>
        <w:overflowPunct/>
        <w:topLinePunct/>
        <w:autoSpaceDE/>
        <w:autoSpaceDN/>
        <w:bidi w:val="0"/>
        <w:adjustRightInd w:val="0"/>
        <w:snapToGrid/>
        <w:spacing w:line="594" w:lineRule="exact"/>
        <w:ind w:firstLine="643" w:firstLineChars="200"/>
        <w:jc w:val="both"/>
        <w:textAlignment w:val="auto"/>
        <w:rPr>
          <w:rFonts w:ascii="方正楷体_GBK" w:hAnsi="方正楷体_GBK" w:eastAsia="方正楷体_GBK" w:cs="方正楷体_GBK"/>
          <w:color w:val="auto"/>
          <w:sz w:val="32"/>
          <w:szCs w:val="32"/>
          <w:rtl w:val="0"/>
          <w:lang w:val="zh-TW" w:eastAsia="zh-TW"/>
        </w:rPr>
      </w:pPr>
      <w:r>
        <w:rPr>
          <w:rFonts w:hint="eastAsia" w:ascii="Times New Roman" w:hAnsi="Times New Roman" w:eastAsia="方正仿宋_GBK" w:cs="Times New Roman"/>
          <w:b/>
          <w:bCs/>
          <w:color w:val="auto"/>
          <w:sz w:val="32"/>
          <w:szCs w:val="32"/>
          <w:rtl w:val="0"/>
          <w:lang w:val="en-US" w:eastAsia="zh-CN"/>
        </w:rPr>
        <w:t>用心打造卓越营商环境。</w:t>
      </w:r>
      <w:r>
        <w:rPr>
          <w:rFonts w:hint="eastAsia" w:ascii="Times New Roman" w:hAnsi="Times New Roman" w:eastAsia="方正仿宋_GBK" w:cs="Times New Roman"/>
          <w:color w:val="auto"/>
          <w:kern w:val="0"/>
          <w:sz w:val="32"/>
          <w:szCs w:val="32"/>
          <w:u w:color="000000"/>
          <w:rtl w:val="0"/>
          <w:lang w:val="en-US" w:eastAsia="zh-CN"/>
        </w:rPr>
        <w:t>深化领导</w:t>
      </w:r>
      <w:r>
        <w:rPr>
          <w:rFonts w:hint="eastAsia" w:ascii="Times New Roman" w:hAnsi="Times New Roman" w:eastAsia="方正仿宋_GBK" w:cs="Times New Roman"/>
          <w:color w:val="auto"/>
          <w:sz w:val="32"/>
          <w:szCs w:val="32"/>
          <w:lang w:val="en-US" w:eastAsia="zh-CN"/>
        </w:rPr>
        <w:t>干部联系服务重点企业制度，优化“一企一专班”工作机制，加大助企纾困力度，</w:t>
      </w:r>
      <w:r>
        <w:rPr>
          <w:rFonts w:hint="eastAsia" w:ascii="Times New Roman" w:hAnsi="Times New Roman" w:eastAsia="方正仿宋_GBK" w:cs="Times New Roman"/>
          <w:color w:val="auto"/>
          <w:kern w:val="0"/>
          <w:sz w:val="32"/>
          <w:szCs w:val="32"/>
          <w:u w:color="000000"/>
          <w:rtl w:val="0"/>
          <w:lang w:val="zh-TW" w:eastAsia="zh-CN"/>
        </w:rPr>
        <w:t>及时跟进解决企业用地、用工、用能、融资等各方面发展难题。深化放管服改革，推行政务服务“一窗综办”，高效办成“一件事”，真正做到“让群众少跑腿、</w:t>
      </w:r>
      <w:r>
        <w:rPr>
          <w:rFonts w:hint="eastAsia" w:ascii="Times New Roman" w:hAnsi="Times New Roman" w:eastAsia="方正仿宋_GBK" w:cs="Times New Roman"/>
          <w:color w:val="auto"/>
          <w:kern w:val="0"/>
          <w:sz w:val="32"/>
          <w:szCs w:val="32"/>
          <w:u w:color="000000"/>
          <w:rtl w:val="0"/>
          <w:lang w:val="en-US" w:eastAsia="zh-CN"/>
        </w:rPr>
        <w:t>让数据多跑路</w:t>
      </w:r>
      <w:r>
        <w:rPr>
          <w:rFonts w:hint="eastAsia" w:ascii="Times New Roman" w:hAnsi="Times New Roman" w:eastAsia="方正仿宋_GBK" w:cs="Times New Roman"/>
          <w:color w:val="auto"/>
          <w:kern w:val="0"/>
          <w:sz w:val="32"/>
          <w:szCs w:val="32"/>
          <w:u w:color="000000"/>
          <w:rtl w:val="0"/>
          <w:lang w:val="zh-TW" w:eastAsia="zh-CN"/>
        </w:rPr>
        <w:t>”，助力营商环境优化。</w:t>
      </w:r>
    </w:p>
    <w:p>
      <w:pPr>
        <w:keepNext w:val="0"/>
        <w:keepLines w:val="0"/>
        <w:pageBreakBefore w:val="0"/>
        <w:kinsoku/>
        <w:wordWrap/>
        <w:overflowPunct/>
        <w:topLinePunct/>
        <w:autoSpaceDE/>
        <w:autoSpaceDN/>
        <w:bidi w:val="0"/>
        <w:adjustRightInd w:val="0"/>
        <w:snapToGrid/>
        <w:spacing w:line="594" w:lineRule="exact"/>
        <w:ind w:firstLine="640" w:firstLineChars="200"/>
        <w:jc w:val="both"/>
        <w:textAlignment w:val="auto"/>
        <w:rPr>
          <w:rFonts w:hint="default"/>
          <w:color w:val="auto"/>
          <w:rtl w:val="0"/>
          <w:lang w:val="zh-TW" w:eastAsia="zh-TW"/>
        </w:rPr>
      </w:pPr>
      <w:r>
        <w:rPr>
          <w:rFonts w:ascii="方正楷体_GBK" w:hAnsi="方正楷体_GBK" w:eastAsia="方正楷体_GBK" w:cs="方正楷体_GBK"/>
          <w:color w:val="auto"/>
          <w:sz w:val="32"/>
          <w:szCs w:val="32"/>
          <w:rtl w:val="0"/>
          <w:lang w:val="zh-TW" w:eastAsia="zh-TW"/>
        </w:rPr>
        <w:t>（</w:t>
      </w:r>
      <w:r>
        <w:rPr>
          <w:rFonts w:hint="eastAsia" w:ascii="方正楷体_GBK" w:hAnsi="方正楷体_GBK" w:eastAsia="方正楷体_GBK" w:cs="方正楷体_GBK"/>
          <w:color w:val="auto"/>
          <w:sz w:val="32"/>
          <w:szCs w:val="32"/>
          <w:rtl w:val="0"/>
          <w:lang w:val="en-US" w:eastAsia="zh-CN"/>
        </w:rPr>
        <w:t>三</w:t>
      </w:r>
      <w:r>
        <w:rPr>
          <w:rFonts w:ascii="方正楷体_GBK" w:hAnsi="方正楷体_GBK" w:eastAsia="方正楷体_GBK" w:cs="方正楷体_GBK"/>
          <w:color w:val="auto"/>
          <w:sz w:val="32"/>
          <w:szCs w:val="32"/>
          <w:rtl w:val="0"/>
          <w:lang w:val="zh-TW" w:eastAsia="zh-TW"/>
        </w:rPr>
        <w:t>）</w:t>
      </w:r>
      <w:r>
        <w:rPr>
          <w:rFonts w:hint="eastAsia" w:ascii="方正楷体_GBK" w:hAnsi="方正楷体_GBK" w:eastAsia="方正楷体_GBK" w:cs="方正楷体_GBK"/>
          <w:color w:val="auto"/>
          <w:sz w:val="32"/>
          <w:szCs w:val="32"/>
          <w:rtl w:val="0"/>
          <w:lang w:val="en-US" w:eastAsia="zh-CN"/>
        </w:rPr>
        <w:t>推动城市有机生长</w:t>
      </w:r>
      <w:r>
        <w:rPr>
          <w:rFonts w:ascii="方正楷体_GBK" w:hAnsi="方正楷体_GBK" w:eastAsia="方正楷体_GBK" w:cs="方正楷体_GBK"/>
          <w:color w:val="auto"/>
          <w:sz w:val="32"/>
          <w:szCs w:val="32"/>
          <w:rtl w:val="0"/>
          <w:lang w:val="zh-TW" w:eastAsia="zh-TW"/>
        </w:rPr>
        <w:t>，</w:t>
      </w:r>
      <w:r>
        <w:rPr>
          <w:rFonts w:hint="eastAsia" w:ascii="方正楷体_GBK" w:hAnsi="方正楷体_GBK" w:eastAsia="方正楷体_GBK" w:cs="方正楷体_GBK"/>
          <w:color w:val="auto"/>
          <w:sz w:val="32"/>
          <w:szCs w:val="32"/>
          <w:rtl w:val="0"/>
          <w:lang w:val="en-US" w:eastAsia="zh-CN"/>
        </w:rPr>
        <w:t>在提升城乡融合发展中善作善成</w:t>
      </w:r>
    </w:p>
    <w:p>
      <w:pPr>
        <w:keepNext w:val="0"/>
        <w:keepLines w:val="0"/>
        <w:pageBreakBefore w:val="0"/>
        <w:numPr>
          <w:ilvl w:val="0"/>
          <w:numId w:val="0"/>
        </w:numPr>
        <w:kinsoku/>
        <w:wordWrap/>
        <w:bidi w:val="0"/>
        <w:spacing w:line="594" w:lineRule="exact"/>
        <w:ind w:firstLine="643"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0"/>
          <w:sz w:val="32"/>
          <w:szCs w:val="32"/>
          <w:highlight w:val="none"/>
          <w:u w:color="000000"/>
          <w:shd w:val="clear" w:color="auto" w:fill="auto"/>
          <w:rtl w:val="0"/>
          <w:lang w:val="en-US" w:eastAsia="zh-CN"/>
        </w:rPr>
        <w:t>着力提升城镇品质。</w:t>
      </w:r>
      <w:r>
        <w:rPr>
          <w:rFonts w:hint="eastAsia" w:ascii="Times New Roman" w:hAnsi="Times New Roman" w:eastAsia="方正仿宋_GBK" w:cs="Times New Roman"/>
          <w:color w:val="auto"/>
          <w:kern w:val="0"/>
          <w:sz w:val="32"/>
          <w:szCs w:val="32"/>
          <w:u w:color="000000"/>
          <w:rtl w:val="0"/>
          <w:lang w:val="en-US" w:eastAsia="zh-CN"/>
        </w:rPr>
        <w:t>坚持以人为核心的新型城镇化，</w:t>
      </w:r>
      <w:r>
        <w:rPr>
          <w:rFonts w:hint="eastAsia" w:ascii="Times New Roman" w:hAnsi="Times New Roman" w:eastAsia="方正仿宋_GBK" w:cs="Times New Roman"/>
          <w:color w:val="auto"/>
          <w:kern w:val="2"/>
          <w:sz w:val="32"/>
          <w:szCs w:val="32"/>
          <w:lang w:val="en-US" w:eastAsia="zh-CN" w:bidi="ar-SA"/>
        </w:rPr>
        <w:t>整治2112平方米违法建筑，</w:t>
      </w:r>
      <w:r>
        <w:rPr>
          <w:rFonts w:hint="eastAsia" w:ascii="Times New Roman" w:hAnsi="Times New Roman" w:eastAsia="方正仿宋_GBK" w:cs="Times New Roman"/>
          <w:color w:val="auto"/>
          <w:kern w:val="2"/>
          <w:sz w:val="32"/>
          <w:szCs w:val="32"/>
          <w:highlight w:val="none"/>
          <w:lang w:val="en-US" w:eastAsia="zh-CN" w:bidi="ar-SA"/>
        </w:rPr>
        <w:t>完成</w:t>
      </w:r>
      <w:r>
        <w:rPr>
          <w:rFonts w:hint="eastAsia" w:ascii="Times New Roman" w:hAnsi="Times New Roman" w:eastAsia="方正仿宋_GBK" w:cs="Times New Roman"/>
          <w:color w:val="auto"/>
          <w:kern w:val="2"/>
          <w:sz w:val="32"/>
          <w:szCs w:val="32"/>
          <w:highlight w:val="none"/>
          <w:u w:val="none"/>
          <w:lang w:val="en-US" w:eastAsia="zh-CN" w:bidi="ar-SA"/>
        </w:rPr>
        <w:t>24户</w:t>
      </w:r>
      <w:r>
        <w:rPr>
          <w:rFonts w:hint="default" w:ascii="Times New Roman" w:hAnsi="Times New Roman" w:eastAsia="方正仿宋_GBK" w:cs="Times New Roman"/>
          <w:color w:val="auto"/>
          <w:kern w:val="2"/>
          <w:sz w:val="32"/>
          <w:szCs w:val="32"/>
          <w:highlight w:val="none"/>
          <w:u w:val="none"/>
          <w:lang w:val="en-US" w:eastAsia="zh-CN" w:bidi="ar-SA"/>
        </w:rPr>
        <w:t>地灾搬迁</w:t>
      </w:r>
      <w:r>
        <w:rPr>
          <w:rFonts w:hint="eastAsia" w:ascii="Times New Roman" w:hAnsi="Times New Roman" w:eastAsia="方正仿宋_GBK" w:cs="Times New Roman"/>
          <w:color w:val="auto"/>
          <w:kern w:val="2"/>
          <w:sz w:val="32"/>
          <w:szCs w:val="32"/>
          <w:highlight w:val="none"/>
          <w:u w:val="none"/>
          <w:lang w:val="en-US" w:eastAsia="zh-CN" w:bidi="ar-SA"/>
        </w:rPr>
        <w:t>，改造1.4万平方米老旧小区，</w:t>
      </w:r>
      <w:r>
        <w:rPr>
          <w:rFonts w:hint="eastAsia" w:ascii="Times New Roman" w:hAnsi="Times New Roman" w:eastAsia="方正仿宋_GBK" w:cs="Times New Roman"/>
          <w:color w:val="auto"/>
          <w:kern w:val="2"/>
          <w:sz w:val="32"/>
          <w:szCs w:val="32"/>
          <w:lang w:val="en-US" w:eastAsia="zh-CN" w:bidi="ar-SA"/>
        </w:rPr>
        <w:t>全面完成CD级危房整治，实现“危房不住人、人不住危房”。提升</w:t>
      </w:r>
      <w:r>
        <w:rPr>
          <w:rFonts w:hint="default" w:ascii="Times New Roman" w:hAnsi="Times New Roman" w:eastAsia="方正仿宋_GBK" w:cs="Times New Roman"/>
          <w:b w:val="0"/>
          <w:bCs w:val="0"/>
          <w:color w:val="auto"/>
          <w:kern w:val="2"/>
          <w:sz w:val="32"/>
          <w:szCs w:val="32"/>
          <w:lang w:val="en-US" w:eastAsia="zh-CN" w:bidi="ar-SA"/>
        </w:rPr>
        <w:t>农耕</w:t>
      </w:r>
      <w:r>
        <w:rPr>
          <w:rFonts w:hint="eastAsia" w:ascii="Times New Roman" w:hAnsi="Times New Roman" w:eastAsia="方正仿宋_GBK" w:cs="Times New Roman"/>
          <w:b w:val="0"/>
          <w:bCs w:val="0"/>
          <w:color w:val="auto"/>
          <w:kern w:val="2"/>
          <w:sz w:val="32"/>
          <w:szCs w:val="32"/>
          <w:lang w:val="en-US" w:eastAsia="zh-CN" w:bidi="ar-SA"/>
        </w:rPr>
        <w:t>文化体验</w:t>
      </w:r>
      <w:r>
        <w:rPr>
          <w:rFonts w:hint="default" w:ascii="Times New Roman" w:hAnsi="Times New Roman" w:eastAsia="方正仿宋_GBK" w:cs="Times New Roman"/>
          <w:b w:val="0"/>
          <w:bCs w:val="0"/>
          <w:color w:val="auto"/>
          <w:kern w:val="2"/>
          <w:sz w:val="32"/>
          <w:szCs w:val="32"/>
          <w:lang w:val="en-US" w:eastAsia="zh-CN" w:bidi="ar-SA"/>
        </w:rPr>
        <w:t>基地</w:t>
      </w:r>
      <w:r>
        <w:rPr>
          <w:rFonts w:hint="eastAsia" w:ascii="Times New Roman" w:hAnsi="Times New Roman" w:eastAsia="方正仿宋_GBK" w:cs="Times New Roman"/>
          <w:b w:val="0"/>
          <w:bCs w:val="0"/>
          <w:color w:val="auto"/>
          <w:kern w:val="2"/>
          <w:sz w:val="32"/>
          <w:szCs w:val="32"/>
          <w:lang w:val="en-US" w:eastAsia="zh-CN" w:bidi="ar-SA"/>
        </w:rPr>
        <w:t>品质，开展</w:t>
      </w:r>
      <w:r>
        <w:rPr>
          <w:rFonts w:hint="default" w:ascii="Times New Roman" w:hAnsi="Times New Roman" w:eastAsia="方正仿宋_GBK" w:cs="Times New Roman"/>
          <w:b w:val="0"/>
          <w:bCs w:val="0"/>
          <w:color w:val="auto"/>
          <w:kern w:val="2"/>
          <w:sz w:val="32"/>
          <w:szCs w:val="32"/>
          <w:lang w:val="en-US" w:eastAsia="zh-CN" w:bidi="ar-SA"/>
        </w:rPr>
        <w:t>场镇</w:t>
      </w:r>
      <w:r>
        <w:rPr>
          <w:rFonts w:hint="eastAsia" w:ascii="Times New Roman" w:hAnsi="Times New Roman" w:eastAsia="方正仿宋_GBK" w:cs="Times New Roman"/>
          <w:b w:val="0"/>
          <w:bCs w:val="0"/>
          <w:color w:val="auto"/>
          <w:kern w:val="2"/>
          <w:sz w:val="32"/>
          <w:szCs w:val="32"/>
          <w:lang w:val="en-US" w:eastAsia="zh-CN" w:bidi="ar-SA"/>
        </w:rPr>
        <w:t>车辆乱停乱放和农贸市场周边环境专项整治，分步</w:t>
      </w:r>
      <w:r>
        <w:rPr>
          <w:rFonts w:hint="default" w:ascii="Times New Roman" w:hAnsi="Times New Roman" w:eastAsia="方正仿宋_GBK" w:cs="Times New Roman"/>
          <w:b w:val="0"/>
          <w:bCs w:val="0"/>
          <w:color w:val="auto"/>
          <w:kern w:val="2"/>
          <w:sz w:val="32"/>
          <w:szCs w:val="32"/>
          <w:lang w:val="en-US" w:eastAsia="zh-CN" w:bidi="ar-SA"/>
        </w:rPr>
        <w:t>实施主干道垃圾箱体及周边美化，进一步强化市容秩序管理</w:t>
      </w:r>
      <w:r>
        <w:rPr>
          <w:rFonts w:hint="eastAsia" w:ascii="Times New Roman" w:hAnsi="Times New Roman" w:eastAsia="方正仿宋_GBK" w:cs="Times New Roman"/>
          <w:b w:val="0"/>
          <w:bCs w:val="0"/>
          <w:color w:val="auto"/>
          <w:kern w:val="2"/>
          <w:sz w:val="32"/>
          <w:szCs w:val="32"/>
          <w:lang w:val="en-US" w:eastAsia="zh-CN" w:bidi="ar-SA"/>
        </w:rPr>
        <w:t>和日常管理，不断巩固全国卫生镇创建成效</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numPr>
          <w:ilvl w:val="0"/>
          <w:numId w:val="0"/>
        </w:numPr>
        <w:kinsoku/>
        <w:wordWrap/>
        <w:bidi w:val="0"/>
        <w:spacing w:line="594" w:lineRule="exact"/>
        <w:ind w:firstLine="643"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全面推进乡村振兴。</w:t>
      </w:r>
      <w:r>
        <w:rPr>
          <w:rFonts w:hint="eastAsia" w:ascii="Times New Roman" w:hAnsi="Times New Roman" w:eastAsia="方正仿宋_GBK" w:cs="Times New Roman"/>
          <w:color w:val="auto"/>
          <w:kern w:val="2"/>
          <w:sz w:val="32"/>
          <w:szCs w:val="32"/>
          <w:lang w:val="en-US" w:eastAsia="zh-CN" w:bidi="ar-SA"/>
        </w:rPr>
        <w:t>坚持规划先行、多规合一，</w:t>
      </w:r>
      <w:r>
        <w:rPr>
          <w:rFonts w:hint="eastAsia" w:ascii="Times New Roman" w:hAnsi="Times New Roman" w:eastAsia="方正仿宋_GBK" w:cs="Times New Roman"/>
          <w:color w:val="auto"/>
          <w:kern w:val="0"/>
          <w:sz w:val="32"/>
          <w:szCs w:val="32"/>
          <w:u w:color="000000"/>
          <w:rtl w:val="0"/>
          <w:lang w:val="en-US" w:eastAsia="zh-CN"/>
        </w:rPr>
        <w:t>推动回龙坝村、大桥村、四龙村等3个村规落地实施，加快编制西溪桥村、青龙庙村、五云山村等5个村规，做实</w:t>
      </w:r>
      <w:r>
        <w:rPr>
          <w:rFonts w:hint="eastAsia" w:ascii="方正仿宋_GBK" w:hAnsi="方正仿宋_GBK" w:eastAsia="方正仿宋_GBK" w:cs="方正仿宋_GBK"/>
          <w:sz w:val="32"/>
          <w:szCs w:val="32"/>
          <w:lang w:val="en-US" w:eastAsia="zh-CN"/>
        </w:rPr>
        <w:t>“一村一品、一村一策”，</w:t>
      </w:r>
      <w:r>
        <w:rPr>
          <w:rFonts w:hint="eastAsia" w:ascii="Times New Roman" w:hAnsi="Times New Roman" w:eastAsia="方正仿宋_GBK" w:cs="Times New Roman"/>
          <w:color w:val="auto"/>
          <w:kern w:val="0"/>
          <w:sz w:val="32"/>
          <w:szCs w:val="32"/>
          <w:u w:color="000000"/>
          <w:rtl w:val="0"/>
          <w:lang w:val="en-US" w:eastAsia="zh-CN"/>
        </w:rPr>
        <w:t>以高水平规划引领和美乡村建设。发动群众持续开展农村人居环境整治，</w:t>
      </w:r>
      <w:r>
        <w:rPr>
          <w:rFonts w:hint="eastAsia" w:ascii="Times New Roman" w:hAnsi="Times New Roman" w:eastAsia="方正仿宋_GBK" w:cs="Times New Roman"/>
          <w:color w:val="auto"/>
          <w:kern w:val="2"/>
          <w:sz w:val="32"/>
          <w:szCs w:val="32"/>
          <w:lang w:val="en-US" w:eastAsia="zh-CN" w:bidi="ar-SA"/>
        </w:rPr>
        <w:t>深化“一化两改三不见”专项行动，继续打造</w:t>
      </w:r>
      <w:r>
        <w:rPr>
          <w:rFonts w:hint="default" w:ascii="Times New Roman" w:hAnsi="Times New Roman" w:eastAsia="方正仿宋_GBK" w:cs="Times New Roman"/>
          <w:color w:val="auto"/>
          <w:kern w:val="2"/>
          <w:sz w:val="32"/>
          <w:szCs w:val="32"/>
          <w:lang w:val="en-US" w:eastAsia="zh-CN" w:bidi="ar-SA"/>
        </w:rPr>
        <w:t>凤西路—团歇路—大杨路—中回路示范线</w:t>
      </w:r>
      <w:r>
        <w:rPr>
          <w:rFonts w:hint="eastAsia" w:ascii="Times New Roman" w:hAnsi="Times New Roman" w:eastAsia="方正仿宋_GBK" w:cs="Times New Roman"/>
          <w:color w:val="auto"/>
          <w:kern w:val="2"/>
          <w:sz w:val="32"/>
          <w:szCs w:val="32"/>
          <w:lang w:val="en-US" w:eastAsia="zh-CN" w:bidi="ar-SA"/>
        </w:rPr>
        <w:t>以及大竹林、过街楼、景家院子等院落，提档升级红岭溪谷等重点项目，</w:t>
      </w:r>
      <w:r>
        <w:rPr>
          <w:rFonts w:hint="eastAsia" w:ascii="Times New Roman" w:hAnsi="Times New Roman" w:eastAsia="方正仿宋_GBK" w:cs="Times New Roman"/>
          <w:i w:val="0"/>
          <w:iCs w:val="0"/>
          <w:caps w:val="0"/>
          <w:color w:val="auto"/>
          <w:spacing w:val="0"/>
          <w:kern w:val="0"/>
          <w:sz w:val="32"/>
          <w:szCs w:val="32"/>
          <w:u w:color="000000"/>
          <w:shd w:val="clear" w:color="auto" w:fill="auto"/>
        </w:rPr>
        <w:t>走好</w:t>
      </w:r>
      <w:r>
        <w:rPr>
          <w:rFonts w:hint="eastAsia" w:ascii="Times New Roman" w:hAnsi="Times New Roman" w:eastAsia="方正仿宋_GBK" w:cs="Times New Roman"/>
          <w:color w:val="auto"/>
          <w:kern w:val="2"/>
          <w:sz w:val="32"/>
          <w:szCs w:val="32"/>
          <w:lang w:val="en-US" w:eastAsia="zh-CN" w:bidi="ar-SA"/>
        </w:rPr>
        <w:t>以研学为统领的</w:t>
      </w:r>
      <w:r>
        <w:rPr>
          <w:rFonts w:hint="eastAsia" w:ascii="Times New Roman" w:hAnsi="Times New Roman" w:eastAsia="方正仿宋_GBK" w:cs="Times New Roman"/>
          <w:i w:val="0"/>
          <w:iCs w:val="0"/>
          <w:caps w:val="0"/>
          <w:color w:val="auto"/>
          <w:spacing w:val="0"/>
          <w:kern w:val="0"/>
          <w:sz w:val="32"/>
          <w:szCs w:val="32"/>
          <w:u w:color="000000"/>
          <w:shd w:val="clear" w:color="auto" w:fill="auto"/>
          <w:lang w:val="en-US" w:eastAsia="zh-CN"/>
        </w:rPr>
        <w:t>农文旅</w:t>
      </w:r>
      <w:r>
        <w:rPr>
          <w:rFonts w:hint="eastAsia" w:ascii="Times New Roman" w:hAnsi="Times New Roman" w:eastAsia="方正仿宋_GBK" w:cs="Times New Roman"/>
          <w:i w:val="0"/>
          <w:iCs w:val="0"/>
          <w:caps w:val="0"/>
          <w:color w:val="auto"/>
          <w:spacing w:val="0"/>
          <w:kern w:val="0"/>
          <w:sz w:val="32"/>
          <w:szCs w:val="32"/>
          <w:u w:color="000000"/>
          <w:shd w:val="clear" w:color="auto" w:fill="auto"/>
        </w:rPr>
        <w:t>融合发展之路</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color w:val="auto"/>
          <w:kern w:val="2"/>
          <w:sz w:val="32"/>
          <w:szCs w:val="32"/>
          <w:lang w:val="en-US" w:eastAsia="zh-CN" w:bidi="ar-SA"/>
        </w:rPr>
        <w:t>推动回龙坝村</w:t>
      </w:r>
      <w:r>
        <w:rPr>
          <w:rFonts w:hint="eastAsia" w:ascii="方正仿宋_GBK" w:hAnsi="方正仿宋_GBK" w:eastAsia="方正仿宋_GBK" w:cs="方正仿宋_GBK"/>
          <w:b w:val="0"/>
          <w:bCs w:val="0"/>
          <w:color w:val="auto"/>
          <w:kern w:val="2"/>
          <w:sz w:val="32"/>
          <w:szCs w:val="32"/>
          <w:lang w:val="en-US" w:eastAsia="zh-CN" w:bidi="ar-SA"/>
        </w:rPr>
        <w:t>乡村振兴市级重点村项目建设</w:t>
      </w:r>
      <w:r>
        <w:rPr>
          <w:rFonts w:hint="eastAsia" w:ascii="Times New Roman" w:hAnsi="Times New Roman" w:eastAsia="方正仿宋_GBK" w:cs="Times New Roman"/>
          <w:color w:val="auto"/>
          <w:kern w:val="2"/>
          <w:sz w:val="32"/>
          <w:szCs w:val="32"/>
          <w:lang w:val="en-US" w:eastAsia="zh-CN" w:bidi="ar-SA"/>
        </w:rPr>
        <w:t>，打造全市农业现代化无人果园基地、杏子文化科普教育基地和西部重庆科学城杏子资源创新中心。新建“四好”农村路10.5公里。</w:t>
      </w:r>
      <w:r>
        <w:rPr>
          <w:rFonts w:hint="eastAsia" w:ascii="方正仿宋_GBK" w:hAnsi="方正仿宋_GBK" w:eastAsia="方正仿宋_GBK" w:cs="方正仿宋_GBK"/>
          <w:sz w:val="32"/>
          <w:szCs w:val="32"/>
          <w:lang w:val="en-US" w:eastAsia="zh-CN"/>
        </w:rPr>
        <w:t>持续推动“三变”改革，提质打造“回龙臻品”，确保</w:t>
      </w:r>
      <w:r>
        <w:rPr>
          <w:rFonts w:hint="default" w:ascii="Times New Roman" w:hAnsi="Times New Roman" w:eastAsia="方正仿宋_GBK" w:cs="Times New Roman"/>
          <w:sz w:val="32"/>
          <w:szCs w:val="32"/>
          <w:lang w:val="en-US" w:eastAsia="zh-CN"/>
        </w:rPr>
        <w:t>村集体经济组织年经营性收入不低于20万元</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auto"/>
          <w:kern w:val="2"/>
          <w:sz w:val="32"/>
          <w:szCs w:val="32"/>
          <w:lang w:val="en-US" w:eastAsia="zh-CN" w:bidi="ar-SA"/>
        </w:rPr>
        <w:t>坚决完成违法用地及违法图斑整治，坚决遏止违法新增用地，守住全镇11791.5亩耕地底线。</w:t>
      </w:r>
    </w:p>
    <w:p>
      <w:pPr>
        <w:keepNext w:val="0"/>
        <w:keepLines w:val="0"/>
        <w:pageBreakBefore w:val="0"/>
        <w:numPr>
          <w:ilvl w:val="0"/>
          <w:numId w:val="0"/>
        </w:numPr>
        <w:kinsoku/>
        <w:wordWrap/>
        <w:bidi w:val="0"/>
        <w:spacing w:line="594" w:lineRule="exact"/>
        <w:ind w:firstLine="643" w:firstLineChars="200"/>
        <w:jc w:val="both"/>
        <w:textAlignment w:val="auto"/>
        <w:rPr>
          <w:rFonts w:hint="default" w:ascii="Times New Roman" w:hAnsi="Times New Roman" w:eastAsia="方正仿宋_GBK" w:cs="Times New Roman"/>
          <w:color w:val="auto"/>
          <w:kern w:val="0"/>
          <w:sz w:val="32"/>
          <w:szCs w:val="32"/>
          <w:highlight w:val="yellow"/>
          <w:u w:color="000000"/>
          <w:shd w:val="clear" w:color="auto" w:fill="auto"/>
          <w:rtl w:val="0"/>
          <w:lang w:val="en-US" w:eastAsia="zh-CN"/>
        </w:rPr>
      </w:pPr>
      <w:r>
        <w:rPr>
          <w:rFonts w:hint="eastAsia" w:ascii="Times New Roman" w:hAnsi="Times New Roman" w:eastAsia="方正仿宋_GBK" w:cs="Times New Roman"/>
          <w:b/>
          <w:bCs/>
          <w:color w:val="auto"/>
          <w:kern w:val="2"/>
          <w:sz w:val="32"/>
          <w:szCs w:val="32"/>
          <w:lang w:val="en-US" w:eastAsia="zh-CN" w:bidi="ar-SA"/>
        </w:rPr>
        <w:t>扎实推进生态文明建设。</w:t>
      </w:r>
      <w:r>
        <w:rPr>
          <w:rFonts w:hint="eastAsia" w:ascii="Times New Roman" w:hAnsi="Times New Roman" w:eastAsia="方正仿宋_GBK" w:cs="Times New Roman"/>
          <w:color w:val="auto"/>
          <w:kern w:val="2"/>
          <w:sz w:val="32"/>
          <w:szCs w:val="32"/>
          <w:lang w:val="en-US" w:eastAsia="zh-CN" w:bidi="ar-SA"/>
        </w:rPr>
        <w:t>建立“</w:t>
      </w:r>
      <w:r>
        <w:rPr>
          <w:rFonts w:hint="default" w:ascii="Times New Roman" w:hAnsi="Times New Roman" w:eastAsia="方正仿宋_GBK" w:cs="Times New Roman"/>
          <w:color w:val="auto"/>
          <w:kern w:val="2"/>
          <w:sz w:val="32"/>
          <w:szCs w:val="32"/>
          <w:lang w:val="en-US" w:eastAsia="zh-CN" w:bidi="ar-SA"/>
        </w:rPr>
        <w:t>林长</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河长</w:t>
      </w:r>
      <w:r>
        <w:rPr>
          <w:rFonts w:hint="eastAsia" w:ascii="Times New Roman" w:hAnsi="Times New Roman" w:eastAsia="方正仿宋_GBK" w:cs="Times New Roman"/>
          <w:color w:val="auto"/>
          <w:kern w:val="2"/>
          <w:sz w:val="32"/>
          <w:szCs w:val="32"/>
          <w:lang w:val="en-US" w:eastAsia="zh-CN" w:bidi="ar-SA"/>
        </w:rPr>
        <w:t>”联动机制</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i w:val="0"/>
          <w:iCs w:val="0"/>
          <w:caps w:val="0"/>
          <w:color w:val="auto"/>
          <w:spacing w:val="0"/>
          <w:sz w:val="32"/>
          <w:szCs w:val="32"/>
          <w:shd w:val="clear"/>
        </w:rPr>
        <w:t>一体推进治水、治气、治土、治废、治塑、治山、治岸、治城、治乡</w:t>
      </w:r>
      <w:r>
        <w:rPr>
          <w:rFonts w:hint="eastAsia" w:ascii="Times New Roman" w:hAnsi="Times New Roman" w:eastAsia="方正仿宋_GBK" w:cs="Times New Roman"/>
          <w:i w:val="0"/>
          <w:iCs w:val="0"/>
          <w:caps w:val="0"/>
          <w:color w:val="auto"/>
          <w:spacing w:val="0"/>
          <w:sz w:val="32"/>
          <w:szCs w:val="32"/>
          <w:shd w:val="clear"/>
          <w:lang w:eastAsia="zh-CN"/>
        </w:rPr>
        <w:t>，</w:t>
      </w:r>
      <w:r>
        <w:rPr>
          <w:rFonts w:hint="eastAsia" w:ascii="Times New Roman" w:hAnsi="Times New Roman" w:eastAsia="方正仿宋_GBK" w:cs="Times New Roman"/>
          <w:i w:val="0"/>
          <w:iCs w:val="0"/>
          <w:caps w:val="0"/>
          <w:color w:val="auto"/>
          <w:spacing w:val="0"/>
          <w:sz w:val="32"/>
          <w:szCs w:val="32"/>
          <w:shd w:val="clear"/>
          <w:lang w:val="en-US" w:eastAsia="zh-CN"/>
        </w:rPr>
        <w:t>切实</w:t>
      </w:r>
      <w:r>
        <w:rPr>
          <w:rFonts w:hint="eastAsia" w:ascii="Times New Roman" w:hAnsi="Times New Roman" w:eastAsia="方正仿宋_GBK" w:cs="Times New Roman"/>
          <w:color w:val="auto"/>
          <w:kern w:val="2"/>
          <w:sz w:val="32"/>
          <w:szCs w:val="32"/>
          <w:lang w:val="en-US" w:eastAsia="zh-CN" w:bidi="ar-SA"/>
        </w:rPr>
        <w:t>加强生态系统保护和综合治理</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推进幸福河库建设，新改建7.5公里污水管网，不断改善水环境质量。大力实施农村面源污染和土壤修复治理，净化土壤环境。推进大气污染联防联控，有效管控建筑工地扬尘、餐饮油烟、露天焚烧，确保空气质量优良天数稳定在300天以上</w:t>
      </w:r>
      <w:r>
        <w:rPr>
          <w:rFonts w:hint="eastAsia" w:ascii="Times New Roman" w:hAnsi="Times New Roman" w:eastAsia="方正仿宋_GBK" w:cs="Times New Roman"/>
          <w:i w:val="0"/>
          <w:iCs w:val="0"/>
          <w:caps w:val="0"/>
          <w:color w:val="auto"/>
          <w:spacing w:val="0"/>
          <w:sz w:val="32"/>
          <w:szCs w:val="32"/>
          <w:shd w:val="clear"/>
        </w:rPr>
        <w:t>。</w:t>
      </w:r>
    </w:p>
    <w:p>
      <w:pPr>
        <w:keepNext w:val="0"/>
        <w:keepLines w:val="0"/>
        <w:pageBreakBefore w:val="0"/>
        <w:numPr>
          <w:ilvl w:val="0"/>
          <w:numId w:val="0"/>
        </w:numPr>
        <w:kinsoku/>
        <w:wordWrap/>
        <w:overflowPunct/>
        <w:topLinePunct/>
        <w:autoSpaceDE/>
        <w:autoSpaceDN/>
        <w:bidi w:val="0"/>
        <w:adjustRightInd w:val="0"/>
        <w:snapToGrid/>
        <w:spacing w:line="594" w:lineRule="exact"/>
        <w:ind w:firstLine="640" w:firstLineChars="200"/>
        <w:jc w:val="both"/>
        <w:textAlignment w:val="auto"/>
        <w:rPr>
          <w:rFonts w:hint="eastAsia" w:ascii="方正楷体_GBK" w:hAnsi="方正楷体_GBK" w:eastAsia="方正楷体_GBK" w:cs="方正楷体_GBK"/>
          <w:color w:val="auto"/>
          <w:sz w:val="32"/>
          <w:szCs w:val="32"/>
          <w:rtl w:val="0"/>
          <w:lang w:val="en-US" w:eastAsia="zh-CN"/>
        </w:rPr>
      </w:pPr>
      <w:r>
        <w:rPr>
          <w:rFonts w:hint="eastAsia" w:ascii="方正楷体_GBK" w:hAnsi="方正楷体_GBK" w:eastAsia="方正楷体_GBK" w:cs="方正楷体_GBK"/>
          <w:color w:val="auto"/>
          <w:sz w:val="32"/>
          <w:szCs w:val="32"/>
          <w:rtl w:val="0"/>
          <w:lang w:val="en-US" w:eastAsia="zh-CN"/>
        </w:rPr>
        <w:t>（四）树牢以人民为中心的发展思想，在强化除险固安中践行初心</w:t>
      </w:r>
    </w:p>
    <w:p>
      <w:pPr>
        <w:keepNext w:val="0"/>
        <w:keepLines w:val="0"/>
        <w:pageBreakBefore w:val="0"/>
        <w:numPr>
          <w:ilvl w:val="0"/>
          <w:numId w:val="0"/>
        </w:numPr>
        <w:kinsoku/>
        <w:wordWrap/>
        <w:overflowPunct/>
        <w:topLinePunct/>
        <w:bidi w:val="0"/>
        <w:adjustRightInd w:val="0"/>
        <w:snapToGrid/>
        <w:spacing w:line="594" w:lineRule="exact"/>
        <w:ind w:firstLine="643"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highlight w:val="none"/>
          <w:u w:val="none"/>
          <w:lang w:val="en-US" w:eastAsia="zh-CN" w:bidi="ar-SA"/>
        </w:rPr>
        <w:t>优化基层社会治理。</w:t>
      </w:r>
      <w:r>
        <w:rPr>
          <w:rFonts w:hint="eastAsia" w:ascii="Times New Roman" w:hAnsi="Times New Roman" w:eastAsia="方正仿宋_GBK" w:cs="Times New Roman"/>
          <w:color w:val="auto"/>
          <w:sz w:val="32"/>
          <w:szCs w:val="32"/>
          <w:highlight w:val="none"/>
          <w:u w:val="none"/>
        </w:rPr>
        <w:t>坚持和发展新时代“枫桥经验”，</w:t>
      </w:r>
      <w:r>
        <w:rPr>
          <w:rFonts w:hint="eastAsia" w:ascii="方正仿宋_GBK" w:hAnsi="方正仿宋_GBK" w:eastAsia="方正仿宋_GBK" w:cs="方正仿宋_GBK"/>
          <w:color w:val="auto"/>
          <w:sz w:val="32"/>
          <w:szCs w:val="32"/>
          <w:lang w:eastAsia="zh-CN"/>
        </w:rPr>
        <w:t>迭代升级“和顺茶馆”品牌</w:t>
      </w:r>
      <w:r>
        <w:rPr>
          <w:rFonts w:hint="eastAsia" w:ascii="Times New Roman" w:hAnsi="Times New Roman" w:eastAsia="方正仿宋_GBK" w:cs="Times New Roman"/>
          <w:color w:val="auto"/>
          <w:sz w:val="32"/>
          <w:szCs w:val="32"/>
          <w:highlight w:val="none"/>
          <w:u w:val="none"/>
        </w:rPr>
        <w:t>，</w:t>
      </w:r>
      <w:r>
        <w:rPr>
          <w:rFonts w:hint="eastAsia" w:ascii="Times New Roman" w:hAnsi="Times New Roman" w:eastAsia="方正仿宋_GBK" w:cs="Times New Roman"/>
          <w:color w:val="auto"/>
          <w:sz w:val="32"/>
          <w:szCs w:val="32"/>
          <w:highlight w:val="none"/>
          <w:u w:val="none"/>
          <w:lang w:val="en-US" w:eastAsia="zh-CN"/>
        </w:rPr>
        <w:t>完成梁滩桥村绿水青山版“和顺茶馆”，新建兴隆苑小区“和顺茶馆”，不断拓展基层治理阵地</w:t>
      </w:r>
      <w:r>
        <w:rPr>
          <w:rFonts w:hint="eastAsia" w:ascii="Times New Roman" w:hAnsi="Times New Roman" w:eastAsia="方正仿宋_GBK" w:cs="Times New Roman"/>
          <w:color w:val="auto"/>
          <w:sz w:val="32"/>
          <w:szCs w:val="32"/>
          <w:highlight w:val="none"/>
          <w:u w:val="none"/>
        </w:rPr>
        <w:t>。</w:t>
      </w:r>
      <w:r>
        <w:rPr>
          <w:rFonts w:hint="eastAsia" w:ascii="Times New Roman" w:hAnsi="Times New Roman" w:eastAsia="方正仿宋_GBK" w:cs="Times New Roman"/>
          <w:color w:val="auto"/>
          <w:kern w:val="2"/>
          <w:sz w:val="32"/>
          <w:szCs w:val="32"/>
          <w:lang w:val="en-US" w:eastAsia="zh-CN" w:bidi="ar-SA"/>
        </w:rPr>
        <w:t>启动回龙坝镇志编纂，充分展示回龙坝镇发展历史，传承文化基因，增强文化自信，更好地服务乡村振兴和新型城镇化建设。</w:t>
      </w:r>
    </w:p>
    <w:p>
      <w:pPr>
        <w:keepNext w:val="0"/>
        <w:keepLines w:val="0"/>
        <w:pageBreakBefore w:val="0"/>
        <w:numPr>
          <w:ilvl w:val="0"/>
          <w:numId w:val="0"/>
        </w:numPr>
        <w:kinsoku/>
        <w:wordWrap/>
        <w:overflowPunct/>
        <w:topLinePunct/>
        <w:bidi w:val="0"/>
        <w:adjustRightInd w:val="0"/>
        <w:snapToGrid/>
        <w:spacing w:line="594" w:lineRule="exact"/>
        <w:ind w:firstLine="643" w:firstLineChars="200"/>
        <w:textAlignment w:val="auto"/>
        <w:rPr>
          <w:rFonts w:hint="eastAsia"/>
        </w:rPr>
      </w:pPr>
      <w:r>
        <w:rPr>
          <w:rFonts w:hint="eastAsia" w:ascii="Times New Roman" w:hAnsi="Times New Roman" w:eastAsia="方正仿宋_GBK" w:cs="Times New Roman"/>
          <w:b/>
          <w:bCs/>
          <w:color w:val="auto"/>
          <w:sz w:val="32"/>
          <w:szCs w:val="32"/>
          <w:highlight w:val="none"/>
          <w:u w:val="none"/>
          <w:lang w:val="en-US" w:eastAsia="zh-CN"/>
        </w:rPr>
        <w:t>夯实</w:t>
      </w:r>
      <w:r>
        <w:rPr>
          <w:rFonts w:hint="eastAsia" w:ascii="Times New Roman" w:hAnsi="Times New Roman" w:eastAsia="方正仿宋_GBK" w:cs="Times New Roman"/>
          <w:b/>
          <w:bCs/>
          <w:color w:val="auto"/>
          <w:kern w:val="2"/>
          <w:sz w:val="32"/>
          <w:szCs w:val="32"/>
          <w:highlight w:val="none"/>
          <w:u w:val="none"/>
          <w:lang w:val="en-US" w:eastAsia="zh-CN" w:bidi="ar-SA"/>
        </w:rPr>
        <w:t>平安建设基层基础。</w:t>
      </w:r>
      <w:r>
        <w:rPr>
          <w:rFonts w:hint="eastAsia" w:ascii="Times New Roman" w:hAnsi="Times New Roman" w:eastAsia="方正仿宋_GBK" w:cs="Times New Roman"/>
          <w:color w:val="auto"/>
          <w:sz w:val="32"/>
          <w:szCs w:val="32"/>
          <w:highlight w:val="none"/>
          <w:u w:val="none"/>
          <w:lang w:val="en-US" w:eastAsia="zh-CN"/>
        </w:rPr>
        <w:t>扎实推进信访问题源头治理三年攻坚，加强社会治安整体防控，依法打击电信网络诈骗、跨境赌博，严防“民转刑”事件发生，</w:t>
      </w:r>
      <w:r>
        <w:rPr>
          <w:rFonts w:hint="eastAsia" w:ascii="Times New Roman" w:hAnsi="Times New Roman" w:eastAsia="方正仿宋_GBK" w:cs="Times New Roman"/>
          <w:color w:val="auto"/>
          <w:sz w:val="32"/>
          <w:szCs w:val="32"/>
          <w:highlight w:val="none"/>
          <w:u w:val="none"/>
        </w:rPr>
        <w:t>坚决守住</w:t>
      </w:r>
      <w:r>
        <w:rPr>
          <w:rFonts w:hint="eastAsia" w:ascii="Times New Roman" w:hAnsi="Times New Roman" w:eastAsia="方正仿宋_GBK" w:cs="Times New Roman"/>
          <w:i w:val="0"/>
          <w:iCs w:val="0"/>
          <w:caps w:val="0"/>
          <w:color w:val="auto"/>
          <w:spacing w:val="0"/>
          <w:sz w:val="32"/>
          <w:szCs w:val="32"/>
          <w:highlight w:val="none"/>
          <w:u w:val="none"/>
          <w:shd w:val="clear"/>
        </w:rPr>
        <w:t>不发生系统性风险的底线</w:t>
      </w:r>
      <w:r>
        <w:rPr>
          <w:rFonts w:hint="eastAsia" w:ascii="Times New Roman" w:hAnsi="Times New Roman" w:eastAsia="方正仿宋_GBK" w:cs="Times New Roman"/>
          <w:i w:val="0"/>
          <w:iCs w:val="0"/>
          <w:caps w:val="0"/>
          <w:color w:val="auto"/>
          <w:spacing w:val="0"/>
          <w:sz w:val="32"/>
          <w:szCs w:val="32"/>
          <w:highlight w:val="none"/>
          <w:u w:val="none"/>
          <w:shd w:val="clear"/>
          <w:lang w:eastAsia="zh-CN"/>
        </w:rPr>
        <w:t>。</w:t>
      </w:r>
      <w:r>
        <w:rPr>
          <w:rFonts w:hint="eastAsia" w:ascii="Times New Roman" w:hAnsi="Times New Roman" w:eastAsia="方正仿宋_GBK" w:cs="Times New Roman"/>
          <w:i w:val="0"/>
          <w:iCs w:val="0"/>
          <w:caps w:val="0"/>
          <w:color w:val="auto"/>
          <w:spacing w:val="0"/>
          <w:sz w:val="32"/>
          <w:szCs w:val="32"/>
          <w:highlight w:val="none"/>
          <w:u w:val="none"/>
          <w:shd w:val="clear"/>
          <w:lang w:val="en-US" w:eastAsia="zh-CN"/>
        </w:rPr>
        <w:t>争创市级民主法治示范村、</w:t>
      </w:r>
      <w:r>
        <w:rPr>
          <w:rFonts w:hint="eastAsia" w:ascii="Times New Roman" w:hAnsi="Times New Roman" w:eastAsia="方正仿宋_GBK" w:cs="Times New Roman"/>
          <w:color w:val="auto"/>
          <w:sz w:val="32"/>
          <w:szCs w:val="32"/>
          <w:highlight w:val="none"/>
          <w:u w:val="none"/>
          <w:lang w:val="en-US" w:eastAsia="zh-CN"/>
        </w:rPr>
        <w:t>和谐社区，</w:t>
      </w:r>
      <w:r>
        <w:rPr>
          <w:rFonts w:hint="eastAsia" w:ascii="Times New Roman" w:hAnsi="Times New Roman" w:eastAsia="方正仿宋_GBK" w:cs="Times New Roman"/>
          <w:i w:val="0"/>
          <w:iCs w:val="0"/>
          <w:caps w:val="0"/>
          <w:color w:val="auto"/>
          <w:spacing w:val="0"/>
          <w:sz w:val="32"/>
          <w:szCs w:val="32"/>
          <w:highlight w:val="none"/>
          <w:u w:val="none"/>
          <w:shd w:val="clear"/>
        </w:rPr>
        <w:t>轻装上阵推动高质量发展</w:t>
      </w:r>
      <w:r>
        <w:rPr>
          <w:rFonts w:hint="eastAsia" w:ascii="Times New Roman" w:hAnsi="Times New Roman" w:eastAsia="方正仿宋_GBK" w:cs="Times New Roman"/>
          <w:i w:val="0"/>
          <w:iCs w:val="0"/>
          <w:caps w:val="0"/>
          <w:color w:val="auto"/>
          <w:spacing w:val="0"/>
          <w:sz w:val="32"/>
          <w:szCs w:val="32"/>
          <w:highlight w:val="none"/>
          <w:u w:val="none"/>
          <w:shd w:val="clear"/>
          <w:lang w:eastAsia="zh-CN"/>
        </w:rPr>
        <w:t>、</w:t>
      </w:r>
      <w:r>
        <w:rPr>
          <w:rFonts w:hint="eastAsia" w:ascii="Times New Roman" w:hAnsi="Times New Roman" w:eastAsia="方正仿宋_GBK" w:cs="Times New Roman"/>
          <w:i w:val="0"/>
          <w:iCs w:val="0"/>
          <w:caps w:val="0"/>
          <w:color w:val="auto"/>
          <w:spacing w:val="0"/>
          <w:sz w:val="32"/>
          <w:szCs w:val="32"/>
          <w:highlight w:val="none"/>
          <w:u w:val="none"/>
          <w:shd w:val="clear"/>
          <w:lang w:val="en-US" w:eastAsia="zh-CN"/>
        </w:rPr>
        <w:t>创造高品质生活、实现高效能治理。</w:t>
      </w:r>
    </w:p>
    <w:p>
      <w:pPr>
        <w:keepNext w:val="0"/>
        <w:keepLines w:val="0"/>
        <w:pageBreakBefore w:val="0"/>
        <w:numPr>
          <w:ilvl w:val="0"/>
          <w:numId w:val="0"/>
        </w:numPr>
        <w:kinsoku/>
        <w:wordWrap/>
        <w:overflowPunct/>
        <w:topLinePunct/>
        <w:bidi w:val="0"/>
        <w:adjustRightInd w:val="0"/>
        <w:snapToGrid/>
        <w:spacing w:line="594" w:lineRule="exact"/>
        <w:ind w:firstLine="643" w:firstLineChars="200"/>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加强民生保障力度</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u w:val="none"/>
          <w:lang w:val="en-US" w:eastAsia="zh-CN" w:bidi="ar-SA"/>
        </w:rPr>
        <w:t>补齐公共服务短板</w:t>
      </w:r>
      <w:r>
        <w:rPr>
          <w:rFonts w:hint="eastAsia" w:ascii="Times New Roman" w:hAnsi="Times New Roman" w:eastAsia="方正仿宋_GBK" w:cs="Times New Roman"/>
          <w:color w:val="auto"/>
          <w:kern w:val="2"/>
          <w:sz w:val="32"/>
          <w:szCs w:val="32"/>
          <w:highlight w:val="none"/>
          <w:u w:val="none"/>
          <w:lang w:val="en-US" w:eastAsia="zh-CN" w:bidi="ar-SA"/>
        </w:rPr>
        <w:t>，建成回龙坝养老服务中心，拓展养老服务阵地900平方米，新增养老床位44个。着力解决2161户燃气供应问题。突出就业优先导向，支持高校毕业生、困难群众等重点群体就业创业，调查失业率控制在5.5%以内。深化社会救助综合改革，做好664名残疾人权益保障，切实兜牢307名困难群众基本生活底线。</w:t>
      </w:r>
    </w:p>
    <w:p>
      <w:pPr>
        <w:keepNext w:val="0"/>
        <w:keepLines w:val="0"/>
        <w:pageBreakBefore w:val="0"/>
        <w:kinsoku/>
        <w:wordWrap/>
        <w:overflowPunct w:val="0"/>
        <w:bidi w:val="0"/>
        <w:adjustRightInd w:val="0"/>
        <w:snapToGrid w:val="0"/>
        <w:spacing w:line="594" w:lineRule="exact"/>
        <w:ind w:firstLine="640" w:firstLineChars="200"/>
        <w:textAlignment w:val="auto"/>
        <w:rPr>
          <w:rFonts w:hint="eastAsia" w:ascii="方正楷体_GBK" w:hAnsi="方正楷体_GBK" w:eastAsia="方正楷体_GBK" w:cs="方正楷体_GBK"/>
          <w:color w:val="auto"/>
          <w:kern w:val="0"/>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（五）</w:t>
      </w:r>
      <w:r>
        <w:rPr>
          <w:rFonts w:hint="default" w:ascii="Times New Roman" w:hAnsi="Times New Roman" w:eastAsia="方正楷体_GBK" w:cs="Times New Roman"/>
          <w:b w:val="0"/>
          <w:bCs w:val="0"/>
          <w:color w:val="auto"/>
          <w:kern w:val="2"/>
          <w:sz w:val="32"/>
          <w:szCs w:val="32"/>
          <w:lang w:val="en-US" w:eastAsia="zh-CN" w:bidi="ar-SA"/>
        </w:rPr>
        <w:t>全面推进</w:t>
      </w:r>
      <w:r>
        <w:rPr>
          <w:rFonts w:hint="eastAsia" w:ascii="Times New Roman" w:hAnsi="Times New Roman" w:eastAsia="方正楷体_GBK" w:cs="Times New Roman"/>
          <w:b w:val="0"/>
          <w:bCs w:val="0"/>
          <w:color w:val="auto"/>
          <w:kern w:val="2"/>
          <w:sz w:val="32"/>
          <w:szCs w:val="32"/>
          <w:lang w:val="en-US" w:eastAsia="zh-CN" w:bidi="ar-SA"/>
        </w:rPr>
        <w:t>自身建设，在强化政治历练中提升效能</w:t>
      </w:r>
      <w:bookmarkStart w:id="1" w:name="_GoBack"/>
      <w:bookmarkEnd w:id="1"/>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bidi w:val="0"/>
        <w:spacing w:before="0" w:beforeAutospacing="0" w:after="0" w:afterAutospacing="0" w:line="594" w:lineRule="exact"/>
        <w:ind w:left="0" w:right="0" w:firstLine="528"/>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强化政治建设。</w:t>
      </w:r>
      <w:r>
        <w:rPr>
          <w:rFonts w:hint="eastAsia" w:ascii="方正仿宋_GBK" w:hAnsi="方正仿宋_GBK" w:eastAsia="方正仿宋_GBK" w:cs="方正仿宋_GBK"/>
          <w:color w:val="auto"/>
          <w:kern w:val="2"/>
          <w:sz w:val="32"/>
          <w:szCs w:val="32"/>
          <w:lang w:val="en-US" w:eastAsia="zh-CN" w:bidi="ar-SA"/>
        </w:rPr>
        <w:t>坚持党的全面领导，深学笃用习近平新时代中国特色社会主义思想，</w:t>
      </w:r>
      <w:r>
        <w:rPr>
          <w:rFonts w:hint="eastAsia" w:ascii="方正仿宋_GBK" w:hAnsi="方正仿宋_GBK" w:eastAsia="方正仿宋_GBK" w:cs="方正仿宋_GBK"/>
          <w:color w:val="auto"/>
          <w:kern w:val="2"/>
          <w:sz w:val="32"/>
          <w:szCs w:val="32"/>
          <w:lang w:bidi="ar-SA"/>
        </w:rPr>
        <w:t>巩固拓展学习贯彻习近平新时代中国特色社会主义思想主题教育成果</w:t>
      </w:r>
      <w:r>
        <w:rPr>
          <w:rFonts w:hint="eastAsia" w:ascii="方正仿宋_GBK" w:hAnsi="方正仿宋_GBK" w:eastAsia="方正仿宋_GBK" w:cs="方正仿宋_GBK"/>
          <w:color w:val="auto"/>
          <w:kern w:val="2"/>
          <w:sz w:val="32"/>
          <w:szCs w:val="32"/>
          <w:lang w:eastAsia="zh-CN" w:bidi="ar-SA"/>
        </w:rPr>
        <w:t>，</w:t>
      </w:r>
      <w:r>
        <w:rPr>
          <w:rFonts w:hint="eastAsia" w:ascii="方正仿宋_GBK" w:hAnsi="方正仿宋_GBK" w:eastAsia="方正仿宋_GBK" w:cs="方正仿宋_GBK"/>
          <w:color w:val="auto"/>
          <w:kern w:val="2"/>
          <w:sz w:val="32"/>
          <w:szCs w:val="32"/>
          <w:lang w:val="en-US" w:eastAsia="zh-CN" w:bidi="ar-SA"/>
        </w:rPr>
        <w:t>深刻领悟“两个确立”的决定性意义，增强“四个意识”、坚定“四个自信”、做到“两个维护”。胸怀“国之大者”，</w:t>
      </w:r>
      <w:r>
        <w:rPr>
          <w:rFonts w:hint="eastAsia" w:ascii="方正仿宋_GBK" w:hAnsi="方正仿宋_GBK" w:eastAsia="方正仿宋_GBK" w:cs="方正仿宋_GBK"/>
          <w:color w:val="auto"/>
          <w:kern w:val="2"/>
          <w:sz w:val="32"/>
          <w:szCs w:val="32"/>
          <w:lang w:bidi="ar-SA"/>
        </w:rPr>
        <w:t>自觉把工作放在</w:t>
      </w:r>
      <w:r>
        <w:rPr>
          <w:rFonts w:hint="eastAsia" w:ascii="方正仿宋_GBK" w:hAnsi="方正仿宋_GBK" w:eastAsia="方正仿宋_GBK" w:cs="方正仿宋_GBK"/>
          <w:color w:val="auto"/>
          <w:kern w:val="2"/>
          <w:sz w:val="32"/>
          <w:szCs w:val="32"/>
          <w:lang w:val="en-US" w:eastAsia="zh-CN" w:bidi="ar-SA"/>
        </w:rPr>
        <w:t>全区</w:t>
      </w:r>
      <w:r>
        <w:rPr>
          <w:rFonts w:hint="eastAsia" w:ascii="方正仿宋_GBK" w:hAnsi="方正仿宋_GBK" w:eastAsia="方正仿宋_GBK" w:cs="方正仿宋_GBK"/>
          <w:color w:val="auto"/>
          <w:kern w:val="2"/>
          <w:sz w:val="32"/>
          <w:szCs w:val="32"/>
          <w:lang w:bidi="ar-SA"/>
        </w:rPr>
        <w:t>大局中谋划推进，</w:t>
      </w:r>
      <w:r>
        <w:rPr>
          <w:rFonts w:hint="eastAsia" w:ascii="方正仿宋_GBK" w:hAnsi="方正仿宋_GBK" w:eastAsia="方正仿宋_GBK" w:cs="方正仿宋_GBK"/>
          <w:color w:val="auto"/>
          <w:kern w:val="2"/>
          <w:sz w:val="32"/>
          <w:szCs w:val="32"/>
          <w:lang w:val="en-US" w:eastAsia="zh-CN" w:bidi="ar-SA"/>
        </w:rPr>
        <w:t>不断提高政治判断力、政治领悟力、政治执行力</w:t>
      </w:r>
      <w:r>
        <w:rPr>
          <w:rFonts w:hint="eastAsia" w:ascii="方正仿宋_GBK" w:hAnsi="方正仿宋_GBK" w:eastAsia="方正仿宋_GBK" w:cs="方正仿宋_GBK"/>
          <w:color w:val="auto"/>
          <w:kern w:val="2"/>
          <w:sz w:val="32"/>
          <w:szCs w:val="32"/>
          <w:lang w:eastAsia="zh-CN" w:bidi="ar-SA"/>
        </w:rPr>
        <w:t>，</w:t>
      </w:r>
      <w:r>
        <w:rPr>
          <w:rFonts w:hint="eastAsia" w:ascii="方正仿宋_GBK" w:hAnsi="方正仿宋_GBK" w:eastAsia="方正仿宋_GBK" w:cs="方正仿宋_GBK"/>
          <w:color w:val="auto"/>
          <w:kern w:val="2"/>
          <w:sz w:val="32"/>
          <w:szCs w:val="32"/>
          <w:lang w:bidi="ar-SA"/>
        </w:rPr>
        <w:t>不折不扣推动党中央决策部署和市委</w:t>
      </w:r>
      <w:r>
        <w:rPr>
          <w:rFonts w:hint="eastAsia" w:ascii="方正仿宋_GBK" w:hAnsi="方正仿宋_GBK" w:eastAsia="方正仿宋_GBK" w:cs="方正仿宋_GBK"/>
          <w:color w:val="auto"/>
          <w:kern w:val="2"/>
          <w:sz w:val="32"/>
          <w:szCs w:val="32"/>
          <w:lang w:val="en-US" w:eastAsia="zh-CN" w:bidi="ar-SA"/>
        </w:rPr>
        <w:t>区委</w:t>
      </w:r>
      <w:r>
        <w:rPr>
          <w:rFonts w:hint="eastAsia" w:ascii="方正仿宋_GBK" w:hAnsi="方正仿宋_GBK" w:eastAsia="方正仿宋_GBK" w:cs="方正仿宋_GBK"/>
          <w:color w:val="auto"/>
          <w:kern w:val="2"/>
          <w:sz w:val="32"/>
          <w:szCs w:val="32"/>
          <w:lang w:bidi="ar-SA"/>
        </w:rPr>
        <w:t>工作要求落地生根</w:t>
      </w:r>
      <w:r>
        <w:rPr>
          <w:rFonts w:hint="eastAsia" w:ascii="方正仿宋_GBK" w:hAnsi="方正仿宋_GBK" w:eastAsia="方正仿宋_GBK" w:cs="方正仿宋_GBK"/>
          <w:color w:val="auto"/>
          <w:kern w:val="2"/>
          <w:sz w:val="32"/>
          <w:szCs w:val="32"/>
          <w:lang w:val="en-US" w:eastAsia="zh-CN" w:bidi="ar-SA"/>
        </w:rPr>
        <w:t>。锲而不舍落实中央八项规定精神，持续深化纠治“四风”，坚决惩治重点领域腐败和侵害群众利益问题。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bidi w:val="0"/>
        <w:spacing w:before="0" w:beforeAutospacing="0" w:after="0" w:afterAutospacing="0" w:line="594" w:lineRule="exact"/>
        <w:ind w:left="0" w:right="0" w:firstLine="528"/>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强化法治建设。</w:t>
      </w:r>
      <w:r>
        <w:rPr>
          <w:rFonts w:hint="eastAsia" w:ascii="方正仿宋_GBK" w:hAnsi="方正仿宋_GBK" w:eastAsia="方正仿宋_GBK" w:cs="方正仿宋_GBK"/>
          <w:color w:val="auto"/>
          <w:kern w:val="2"/>
          <w:sz w:val="32"/>
          <w:szCs w:val="32"/>
          <w:lang w:val="en-US" w:eastAsia="zh-CN" w:bidi="ar-SA"/>
        </w:rPr>
        <w:t>深入践行习近平法治思想，秉持法治思维，带头尚法、厉行法治。加快构建职责明确、依法行政的政府治理体系，以法治定规矩、划界限、促治理，规范行政决策程序，促进科学决策、依法用权。全面推开综合行政执法改革，构建</w:t>
      </w:r>
      <w:r>
        <w:rPr>
          <w:rFonts w:hint="eastAsia" w:ascii="方正仿宋_GBK" w:hAnsi="方正仿宋_GBK" w:eastAsia="方正仿宋_GBK" w:cs="方正仿宋_GBK"/>
          <w:i w:val="0"/>
          <w:iCs w:val="0"/>
          <w:caps w:val="0"/>
          <w:color w:val="auto"/>
          <w:spacing w:val="0"/>
          <w:kern w:val="2"/>
          <w:sz w:val="32"/>
          <w:szCs w:val="32"/>
          <w:shd w:val="clear"/>
          <w:lang w:eastAsia="zh-CN" w:bidi="ar-SA"/>
        </w:rPr>
        <w:t>“多跨协同、整体高效”的行政执法体制机制，实现一支队伍管执法。</w:t>
      </w:r>
      <w:r>
        <w:rPr>
          <w:rFonts w:hint="eastAsia" w:ascii="方正仿宋_GBK" w:hAnsi="方正仿宋_GBK" w:eastAsia="方正仿宋_GBK" w:cs="方正仿宋_GBK"/>
          <w:color w:val="auto"/>
          <w:kern w:val="2"/>
          <w:sz w:val="32"/>
          <w:szCs w:val="32"/>
          <w:lang w:val="en-US" w:eastAsia="zh-CN" w:bidi="ar-SA"/>
        </w:rPr>
        <w:t>自觉接受人大监督、政协监督，主动接受社会和舆论监督。认真办理人大代表建议和政协提案，努力把各方面“金点子”转化为推动发展“真招数”。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bidi w:val="0"/>
        <w:spacing w:before="0" w:beforeAutospacing="0" w:after="0" w:afterAutospacing="0" w:line="594" w:lineRule="exact"/>
        <w:ind w:left="0" w:right="0" w:firstLine="528"/>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强化能力建设。</w:t>
      </w:r>
      <w:r>
        <w:rPr>
          <w:rFonts w:hint="eastAsia" w:ascii="方正仿宋_GBK" w:hAnsi="方正仿宋_GBK" w:eastAsia="方正仿宋_GBK" w:cs="方正仿宋_GBK"/>
          <w:color w:val="auto"/>
          <w:kern w:val="2"/>
          <w:sz w:val="32"/>
          <w:szCs w:val="32"/>
          <w:lang w:val="en-US" w:eastAsia="zh-CN" w:bidi="ar-SA"/>
        </w:rPr>
        <w:t>树立“主动跨前一步”思维，以更高的标准提高“三服务”能力，着力打造一支体现新时代新担当新作为特色的高素质干部队伍。坚持说了就算、定下就干、干就干好，积极营造唯实争先、赛马比拼的浓厚氛围，用干部辛苦指数换取群众满意指数。</w:t>
      </w:r>
      <w:r>
        <w:rPr>
          <w:rFonts w:hint="eastAsia" w:ascii="方正仿宋_GBK" w:hAnsi="方正仿宋_GBK" w:eastAsia="方正仿宋_GBK" w:cs="方正仿宋_GBK"/>
          <w:i w:val="0"/>
          <w:iCs w:val="0"/>
          <w:caps w:val="0"/>
          <w:color w:val="auto"/>
          <w:spacing w:val="0"/>
          <w:kern w:val="2"/>
          <w:sz w:val="32"/>
          <w:szCs w:val="32"/>
          <w:shd w:val="clear"/>
          <w:lang w:val="en-US" w:eastAsia="zh-CN" w:bidi="ar-SA"/>
        </w:rPr>
        <w:t>坚</w:t>
      </w:r>
      <w:r>
        <w:rPr>
          <w:rFonts w:hint="eastAsia" w:ascii="方正仿宋_GBK" w:hAnsi="方正仿宋_GBK" w:eastAsia="方正仿宋_GBK" w:cs="方正仿宋_GBK"/>
          <w:color w:val="auto"/>
          <w:kern w:val="2"/>
          <w:sz w:val="32"/>
          <w:szCs w:val="32"/>
          <w:lang w:val="en-US" w:eastAsia="zh-CN" w:bidi="ar-SA"/>
        </w:rPr>
        <w:t>持厉行节约、反对浪费，出台“过苦日子”若干措施，切实把有限资金用在保障发展和民生所需上，让政府过“紧日子”、百姓过“好日子”。</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Autospacing="0" w:line="594" w:lineRule="exact"/>
        <w:ind w:firstLine="641" w:firstLineChars="0"/>
        <w:jc w:val="both"/>
        <w:textAlignment w:val="auto"/>
        <w:outlineLvl w:val="9"/>
        <w:rPr>
          <w:rFonts w:hint="eastAsia" w:ascii="Times New Roman" w:hAnsi="Times New Roman" w:eastAsia="方正仿宋_GBK" w:cs="Times New Roman"/>
          <w:b w:val="0"/>
          <w:bCs w:val="0"/>
          <w:color w:val="auto"/>
          <w:kern w:val="2"/>
          <w:sz w:val="32"/>
          <w:szCs w:val="32"/>
          <w:highlight w:val="none"/>
          <w:rtl w:val="0"/>
          <w:lang w:val="en-US" w:eastAsia="zh-CN" w:bidi="ar-SA"/>
        </w:rPr>
      </w:pPr>
      <w:r>
        <w:rPr>
          <w:rFonts w:hint="eastAsia" w:ascii="Times New Roman" w:hAnsi="Times New Roman" w:eastAsia="方正仿宋_GBK" w:cs="Times New Roman"/>
          <w:b w:val="0"/>
          <w:bCs w:val="0"/>
          <w:color w:val="auto"/>
          <w:kern w:val="2"/>
          <w:sz w:val="32"/>
          <w:szCs w:val="32"/>
          <w:highlight w:val="none"/>
          <w:rtl w:val="0"/>
          <w:lang w:val="en-US" w:eastAsia="zh-CN" w:bidi="ar-SA"/>
        </w:rPr>
        <w:t>各位代表，奋斗成就梦想，实干创造未来。让我们更加紧密地团结在以习近平同志为核心的党中央周围，在区委、区政府和镇党委的坚强领导下，把</w:t>
      </w:r>
      <w:r>
        <w:rPr>
          <w:rFonts w:hint="eastAsia" w:ascii="Times New Roman" w:hAnsi="Times New Roman" w:eastAsia="方正仿宋_GBK" w:cs="Times New Roman"/>
          <w:i w:val="0"/>
          <w:iCs w:val="0"/>
          <w:caps w:val="0"/>
          <w:color w:val="auto"/>
          <w:spacing w:val="0"/>
          <w:sz w:val="32"/>
          <w:szCs w:val="32"/>
          <w:highlight w:val="none"/>
          <w:shd w:val="clear"/>
        </w:rPr>
        <w:t>高质量发展作为新时代的硬道理，</w:t>
      </w:r>
      <w:r>
        <w:rPr>
          <w:rFonts w:hint="eastAsia" w:ascii="Times New Roman" w:hAnsi="Times New Roman" w:eastAsia="方正仿宋_GBK" w:cs="Times New Roman"/>
          <w:b w:val="0"/>
          <w:bCs w:val="0"/>
          <w:color w:val="auto"/>
          <w:kern w:val="2"/>
          <w:sz w:val="32"/>
          <w:szCs w:val="32"/>
          <w:highlight w:val="none"/>
          <w:rtl w:val="0"/>
          <w:lang w:val="en-US" w:eastAsia="zh-CN" w:bidi="ar-SA"/>
        </w:rPr>
        <w:t>踔厉奋发、笃行不怠，</w:t>
      </w:r>
      <w:r>
        <w:rPr>
          <w:rFonts w:hint="eastAsia" w:ascii="Times New Roman" w:hAnsi="Times New Roman" w:eastAsia="方正仿宋_GBK" w:cs="Times New Roman"/>
          <w:i w:val="0"/>
          <w:iCs w:val="0"/>
          <w:caps w:val="0"/>
          <w:color w:val="auto"/>
          <w:spacing w:val="0"/>
          <w:sz w:val="32"/>
          <w:szCs w:val="32"/>
          <w:highlight w:val="none"/>
          <w:shd w:val="clear"/>
        </w:rPr>
        <w:t>唯实争先、埋头苦干，</w:t>
      </w:r>
      <w:r>
        <w:rPr>
          <w:rFonts w:hint="eastAsia" w:ascii="Times New Roman" w:hAnsi="Times New Roman" w:eastAsia="方正仿宋_GBK" w:cs="Times New Roman"/>
          <w:b w:val="0"/>
          <w:bCs w:val="0"/>
          <w:color w:val="auto"/>
          <w:kern w:val="2"/>
          <w:sz w:val="32"/>
          <w:szCs w:val="32"/>
          <w:highlight w:val="none"/>
          <w:rtl w:val="0"/>
          <w:lang w:val="en-US" w:eastAsia="zh-CN" w:bidi="ar-SA"/>
        </w:rPr>
        <w:t>以咬定青山不放松的执着、越是艰险越向前的姿态，奋进新时代、一起向未来，在</w:t>
      </w:r>
      <w:r>
        <w:rPr>
          <w:rFonts w:hint="eastAsia" w:ascii="Times New Roman" w:hAnsi="Times New Roman" w:eastAsia="方正仿宋_GBK" w:cs="Times New Roman"/>
          <w:i w:val="0"/>
          <w:iCs w:val="0"/>
          <w:caps w:val="0"/>
          <w:color w:val="auto"/>
          <w:spacing w:val="0"/>
          <w:sz w:val="32"/>
          <w:szCs w:val="32"/>
          <w:highlight w:val="none"/>
          <w:shd w:val="clear"/>
        </w:rPr>
        <w:t>新时代新征程现代化新</w:t>
      </w:r>
      <w:r>
        <w:rPr>
          <w:rFonts w:hint="eastAsia" w:ascii="Times New Roman" w:hAnsi="Times New Roman" w:eastAsia="方正仿宋_GBK" w:cs="Times New Roman"/>
          <w:i w:val="0"/>
          <w:iCs w:val="0"/>
          <w:caps w:val="0"/>
          <w:color w:val="auto"/>
          <w:spacing w:val="0"/>
          <w:sz w:val="32"/>
          <w:szCs w:val="32"/>
          <w:highlight w:val="none"/>
          <w:shd w:val="clear"/>
          <w:lang w:val="en-US" w:eastAsia="zh-CN"/>
        </w:rPr>
        <w:t>沙坪坝</w:t>
      </w:r>
      <w:r>
        <w:rPr>
          <w:rFonts w:hint="eastAsia" w:ascii="Times New Roman" w:hAnsi="Times New Roman" w:eastAsia="方正仿宋_GBK" w:cs="Times New Roman"/>
          <w:i w:val="0"/>
          <w:iCs w:val="0"/>
          <w:caps w:val="0"/>
          <w:color w:val="auto"/>
          <w:spacing w:val="0"/>
          <w:sz w:val="32"/>
          <w:szCs w:val="32"/>
          <w:highlight w:val="none"/>
          <w:shd w:val="clear"/>
        </w:rPr>
        <w:t>建设</w:t>
      </w:r>
      <w:r>
        <w:rPr>
          <w:rFonts w:hint="eastAsia" w:ascii="Times New Roman" w:hAnsi="Times New Roman" w:eastAsia="方正仿宋_GBK" w:cs="Times New Roman"/>
          <w:i w:val="0"/>
          <w:iCs w:val="0"/>
          <w:caps w:val="0"/>
          <w:color w:val="auto"/>
          <w:spacing w:val="0"/>
          <w:sz w:val="32"/>
          <w:szCs w:val="32"/>
          <w:highlight w:val="none"/>
          <w:shd w:val="clear"/>
          <w:lang w:val="en-US" w:eastAsia="zh-CN"/>
        </w:rPr>
        <w:t>中</w:t>
      </w:r>
      <w:r>
        <w:rPr>
          <w:rFonts w:hint="eastAsia" w:ascii="Times New Roman" w:hAnsi="Times New Roman" w:eastAsia="方正仿宋_GBK" w:cs="Times New Roman"/>
          <w:b w:val="0"/>
          <w:bCs w:val="0"/>
          <w:color w:val="auto"/>
          <w:kern w:val="2"/>
          <w:sz w:val="32"/>
          <w:szCs w:val="32"/>
          <w:highlight w:val="none"/>
          <w:rtl w:val="0"/>
          <w:lang w:val="en-US" w:eastAsia="zh-CN" w:bidi="ar-SA"/>
        </w:rPr>
        <w:t>作出更大贡献！</w:t>
      </w:r>
    </w:p>
    <w:p>
      <w:pPr>
        <w:keepNext w:val="0"/>
        <w:keepLines w:val="0"/>
        <w:pageBreakBefore w:val="0"/>
        <w:kinsoku/>
        <w:wordWrap/>
        <w:bidi w:val="0"/>
        <w:spacing w:line="594" w:lineRule="exact"/>
        <w:ind w:firstLine="420"/>
        <w:textAlignment w:val="auto"/>
        <w:rPr>
          <w:rFonts w:hint="eastAsia" w:eastAsiaTheme="minorEastAsia"/>
          <w:color w:val="auto"/>
          <w:lang w:eastAsia="zh-CN"/>
        </w:rPr>
      </w:pPr>
    </w:p>
    <w:p>
      <w:pPr>
        <w:pStyle w:val="5"/>
        <w:keepNext w:val="0"/>
        <w:keepLines w:val="0"/>
        <w:pageBreakBefore w:val="0"/>
        <w:kinsoku/>
        <w:wordWrap/>
        <w:bidi w:val="0"/>
        <w:spacing w:after="0" w:line="594" w:lineRule="exact"/>
        <w:textAlignment w:val="auto"/>
        <w:rPr>
          <w:rFonts w:hint="default"/>
          <w:color w:val="auto"/>
          <w:rtl w:val="0"/>
          <w:lang w:val="en-US" w:eastAsia="zh-CN"/>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E9A90"/>
    <w:multiLevelType w:val="singleLevel"/>
    <w:tmpl w:val="F6FE9A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Nzc0MDg1MWE4MjZjYjJhZTQyZGY3ZDEwYzBlMDAifQ=="/>
  </w:docVars>
  <w:rsids>
    <w:rsidRoot w:val="407B1F3F"/>
    <w:rsid w:val="00005402"/>
    <w:rsid w:val="009A13B3"/>
    <w:rsid w:val="00A010BF"/>
    <w:rsid w:val="00C4682C"/>
    <w:rsid w:val="01287748"/>
    <w:rsid w:val="01401F5A"/>
    <w:rsid w:val="01423F24"/>
    <w:rsid w:val="01B97F5E"/>
    <w:rsid w:val="01EF3980"/>
    <w:rsid w:val="02AC4583"/>
    <w:rsid w:val="032633D2"/>
    <w:rsid w:val="03922815"/>
    <w:rsid w:val="039E00E0"/>
    <w:rsid w:val="040354C1"/>
    <w:rsid w:val="040B556A"/>
    <w:rsid w:val="044004C3"/>
    <w:rsid w:val="047F0FEB"/>
    <w:rsid w:val="048E0186"/>
    <w:rsid w:val="04956A61"/>
    <w:rsid w:val="049D07A1"/>
    <w:rsid w:val="04FF212C"/>
    <w:rsid w:val="05A31E05"/>
    <w:rsid w:val="06093262"/>
    <w:rsid w:val="06191FF7"/>
    <w:rsid w:val="06640499"/>
    <w:rsid w:val="06726A73"/>
    <w:rsid w:val="071C0D73"/>
    <w:rsid w:val="072145DC"/>
    <w:rsid w:val="072365A6"/>
    <w:rsid w:val="07283BBC"/>
    <w:rsid w:val="077A3CEC"/>
    <w:rsid w:val="07DA68B5"/>
    <w:rsid w:val="07E2122C"/>
    <w:rsid w:val="07F12200"/>
    <w:rsid w:val="08031F33"/>
    <w:rsid w:val="08393BA7"/>
    <w:rsid w:val="0854278F"/>
    <w:rsid w:val="087D1CE6"/>
    <w:rsid w:val="088E7A4F"/>
    <w:rsid w:val="09652EA6"/>
    <w:rsid w:val="09750C0F"/>
    <w:rsid w:val="09CD45A7"/>
    <w:rsid w:val="0A075D0B"/>
    <w:rsid w:val="0A764C3F"/>
    <w:rsid w:val="0A880415"/>
    <w:rsid w:val="0AFA6591"/>
    <w:rsid w:val="0B006664"/>
    <w:rsid w:val="0C3152C1"/>
    <w:rsid w:val="0DAC6DFF"/>
    <w:rsid w:val="0DAD0977"/>
    <w:rsid w:val="0E807E3A"/>
    <w:rsid w:val="0E8611C8"/>
    <w:rsid w:val="0EB65F51"/>
    <w:rsid w:val="0FDF6DE2"/>
    <w:rsid w:val="0FF52AA9"/>
    <w:rsid w:val="10086339"/>
    <w:rsid w:val="10156CA8"/>
    <w:rsid w:val="10A854E3"/>
    <w:rsid w:val="1178391E"/>
    <w:rsid w:val="119E257A"/>
    <w:rsid w:val="12582E7C"/>
    <w:rsid w:val="12665599"/>
    <w:rsid w:val="12751C80"/>
    <w:rsid w:val="12771554"/>
    <w:rsid w:val="138E2FF9"/>
    <w:rsid w:val="13AC48D3"/>
    <w:rsid w:val="13C609E5"/>
    <w:rsid w:val="14131750"/>
    <w:rsid w:val="143771ED"/>
    <w:rsid w:val="147C72F5"/>
    <w:rsid w:val="14F74BCE"/>
    <w:rsid w:val="15202D3C"/>
    <w:rsid w:val="15237771"/>
    <w:rsid w:val="15475B55"/>
    <w:rsid w:val="16F75359"/>
    <w:rsid w:val="17101F77"/>
    <w:rsid w:val="175C51BC"/>
    <w:rsid w:val="17B46DA6"/>
    <w:rsid w:val="17FB2C27"/>
    <w:rsid w:val="18477C1A"/>
    <w:rsid w:val="189A41EE"/>
    <w:rsid w:val="18BD28B1"/>
    <w:rsid w:val="18DA45EA"/>
    <w:rsid w:val="18FA6A3B"/>
    <w:rsid w:val="193A152D"/>
    <w:rsid w:val="19960E59"/>
    <w:rsid w:val="1A5F749D"/>
    <w:rsid w:val="1A654388"/>
    <w:rsid w:val="1A7B65A0"/>
    <w:rsid w:val="1A924A7A"/>
    <w:rsid w:val="1B1C538E"/>
    <w:rsid w:val="1B285375"/>
    <w:rsid w:val="1B3A75C2"/>
    <w:rsid w:val="1C24274C"/>
    <w:rsid w:val="1C4F709D"/>
    <w:rsid w:val="1CCF7DEE"/>
    <w:rsid w:val="1D32554B"/>
    <w:rsid w:val="1DF82987"/>
    <w:rsid w:val="1E0D73A1"/>
    <w:rsid w:val="1E31403C"/>
    <w:rsid w:val="1E450758"/>
    <w:rsid w:val="1EE2077A"/>
    <w:rsid w:val="1F8E612F"/>
    <w:rsid w:val="20566C4C"/>
    <w:rsid w:val="20801639"/>
    <w:rsid w:val="20A24F4D"/>
    <w:rsid w:val="20EE1EC6"/>
    <w:rsid w:val="2116299C"/>
    <w:rsid w:val="214D57B1"/>
    <w:rsid w:val="2243664A"/>
    <w:rsid w:val="22743D02"/>
    <w:rsid w:val="227855A0"/>
    <w:rsid w:val="22BF31CF"/>
    <w:rsid w:val="22EA5D72"/>
    <w:rsid w:val="233139A1"/>
    <w:rsid w:val="2369313B"/>
    <w:rsid w:val="237A3846"/>
    <w:rsid w:val="239C706C"/>
    <w:rsid w:val="240A66CC"/>
    <w:rsid w:val="2412732E"/>
    <w:rsid w:val="241F1A4B"/>
    <w:rsid w:val="244A6AC8"/>
    <w:rsid w:val="2479115B"/>
    <w:rsid w:val="247B3126"/>
    <w:rsid w:val="24831FDA"/>
    <w:rsid w:val="24912949"/>
    <w:rsid w:val="251A293E"/>
    <w:rsid w:val="25AB7A3A"/>
    <w:rsid w:val="25AF090F"/>
    <w:rsid w:val="25EF3DCB"/>
    <w:rsid w:val="25F211C5"/>
    <w:rsid w:val="26033621"/>
    <w:rsid w:val="26243349"/>
    <w:rsid w:val="269E3353"/>
    <w:rsid w:val="26E03277"/>
    <w:rsid w:val="2767173F"/>
    <w:rsid w:val="27B34AC3"/>
    <w:rsid w:val="27E31A18"/>
    <w:rsid w:val="28544089"/>
    <w:rsid w:val="28575C58"/>
    <w:rsid w:val="285F502D"/>
    <w:rsid w:val="28780003"/>
    <w:rsid w:val="28D9041B"/>
    <w:rsid w:val="28F01E2E"/>
    <w:rsid w:val="28FE2577"/>
    <w:rsid w:val="290F02E0"/>
    <w:rsid w:val="298F31CF"/>
    <w:rsid w:val="2A231322"/>
    <w:rsid w:val="2A6D3510"/>
    <w:rsid w:val="2A816FBC"/>
    <w:rsid w:val="2A8C6DC3"/>
    <w:rsid w:val="2ACD2201"/>
    <w:rsid w:val="2BFD32C3"/>
    <w:rsid w:val="2C08048D"/>
    <w:rsid w:val="2C5A5D16"/>
    <w:rsid w:val="2C866B0B"/>
    <w:rsid w:val="2C9E12F7"/>
    <w:rsid w:val="2D3E2F42"/>
    <w:rsid w:val="2D662499"/>
    <w:rsid w:val="2E0E6DB8"/>
    <w:rsid w:val="2E9D1EEA"/>
    <w:rsid w:val="2F031C30"/>
    <w:rsid w:val="2F191EB9"/>
    <w:rsid w:val="2F3C7955"/>
    <w:rsid w:val="2F861B77"/>
    <w:rsid w:val="300E30A0"/>
    <w:rsid w:val="30D616E4"/>
    <w:rsid w:val="31097D0B"/>
    <w:rsid w:val="318850D4"/>
    <w:rsid w:val="31B41A25"/>
    <w:rsid w:val="31C86797"/>
    <w:rsid w:val="32454D73"/>
    <w:rsid w:val="325B4596"/>
    <w:rsid w:val="32B36180"/>
    <w:rsid w:val="32F04CDF"/>
    <w:rsid w:val="331D184C"/>
    <w:rsid w:val="33484B1B"/>
    <w:rsid w:val="34C226AB"/>
    <w:rsid w:val="351B1DBB"/>
    <w:rsid w:val="35B069A7"/>
    <w:rsid w:val="35BC359E"/>
    <w:rsid w:val="35F9034E"/>
    <w:rsid w:val="362B688A"/>
    <w:rsid w:val="367E2601"/>
    <w:rsid w:val="36AA33F6"/>
    <w:rsid w:val="378B147A"/>
    <w:rsid w:val="37C60704"/>
    <w:rsid w:val="37E42938"/>
    <w:rsid w:val="37EB3CC7"/>
    <w:rsid w:val="37FC2378"/>
    <w:rsid w:val="380354B4"/>
    <w:rsid w:val="381C20D2"/>
    <w:rsid w:val="38262F51"/>
    <w:rsid w:val="38523D46"/>
    <w:rsid w:val="38A85D94"/>
    <w:rsid w:val="39C11183"/>
    <w:rsid w:val="3A6F2B2F"/>
    <w:rsid w:val="3AD33D72"/>
    <w:rsid w:val="3B245E6D"/>
    <w:rsid w:val="3C8666B4"/>
    <w:rsid w:val="3C8F5568"/>
    <w:rsid w:val="3CA83E65"/>
    <w:rsid w:val="3CE25F94"/>
    <w:rsid w:val="3CE37662"/>
    <w:rsid w:val="3CEA09F1"/>
    <w:rsid w:val="3CFD6976"/>
    <w:rsid w:val="3D396242"/>
    <w:rsid w:val="3D78424E"/>
    <w:rsid w:val="3D8449A1"/>
    <w:rsid w:val="3D934BE4"/>
    <w:rsid w:val="3DB3130A"/>
    <w:rsid w:val="3E047928"/>
    <w:rsid w:val="3E191DEE"/>
    <w:rsid w:val="3E377C66"/>
    <w:rsid w:val="3E7A2248"/>
    <w:rsid w:val="3ECB1F84"/>
    <w:rsid w:val="3F033FEC"/>
    <w:rsid w:val="3F206FB4"/>
    <w:rsid w:val="3F7E1AE5"/>
    <w:rsid w:val="3F9E4E40"/>
    <w:rsid w:val="3FD85478"/>
    <w:rsid w:val="40155D85"/>
    <w:rsid w:val="401C35B7"/>
    <w:rsid w:val="4047615A"/>
    <w:rsid w:val="405A7C3B"/>
    <w:rsid w:val="407B1F3F"/>
    <w:rsid w:val="408E3D89"/>
    <w:rsid w:val="40B37D84"/>
    <w:rsid w:val="4104473A"/>
    <w:rsid w:val="4135001C"/>
    <w:rsid w:val="41601281"/>
    <w:rsid w:val="41D57EC1"/>
    <w:rsid w:val="41E074D1"/>
    <w:rsid w:val="42664FBD"/>
    <w:rsid w:val="427D40B5"/>
    <w:rsid w:val="42F02559"/>
    <w:rsid w:val="42FA5706"/>
    <w:rsid w:val="42FB3958"/>
    <w:rsid w:val="43100A85"/>
    <w:rsid w:val="43144A19"/>
    <w:rsid w:val="4315253F"/>
    <w:rsid w:val="442D1437"/>
    <w:rsid w:val="44983428"/>
    <w:rsid w:val="459C0CF6"/>
    <w:rsid w:val="45C53DA9"/>
    <w:rsid w:val="467A2DE5"/>
    <w:rsid w:val="47086643"/>
    <w:rsid w:val="471D19C3"/>
    <w:rsid w:val="47761504"/>
    <w:rsid w:val="47833F1C"/>
    <w:rsid w:val="478A7058"/>
    <w:rsid w:val="47AF7F89"/>
    <w:rsid w:val="47B75973"/>
    <w:rsid w:val="47D93B3C"/>
    <w:rsid w:val="49583186"/>
    <w:rsid w:val="495A6EFE"/>
    <w:rsid w:val="49D1022B"/>
    <w:rsid w:val="4A1277D9"/>
    <w:rsid w:val="4AAE7501"/>
    <w:rsid w:val="4AFD2237"/>
    <w:rsid w:val="4B143B2C"/>
    <w:rsid w:val="4B5A4F93"/>
    <w:rsid w:val="4B616322"/>
    <w:rsid w:val="4BD411EA"/>
    <w:rsid w:val="4C3E2B07"/>
    <w:rsid w:val="4C5D5FEC"/>
    <w:rsid w:val="4CE92A73"/>
    <w:rsid w:val="4D0553D3"/>
    <w:rsid w:val="4D1473C4"/>
    <w:rsid w:val="4D2B61A8"/>
    <w:rsid w:val="4DD74FC1"/>
    <w:rsid w:val="4E372CEF"/>
    <w:rsid w:val="4EAF55F6"/>
    <w:rsid w:val="4EF474AD"/>
    <w:rsid w:val="4F7A3CCF"/>
    <w:rsid w:val="4F7F146C"/>
    <w:rsid w:val="4F9F38BD"/>
    <w:rsid w:val="4FC13833"/>
    <w:rsid w:val="50811214"/>
    <w:rsid w:val="50AD025B"/>
    <w:rsid w:val="5107796B"/>
    <w:rsid w:val="51254295"/>
    <w:rsid w:val="515818C2"/>
    <w:rsid w:val="51816CA6"/>
    <w:rsid w:val="5181771E"/>
    <w:rsid w:val="51A1318B"/>
    <w:rsid w:val="520637C0"/>
    <w:rsid w:val="52076806"/>
    <w:rsid w:val="538F3C48"/>
    <w:rsid w:val="539A6875"/>
    <w:rsid w:val="539D45B7"/>
    <w:rsid w:val="53D929C1"/>
    <w:rsid w:val="54770964"/>
    <w:rsid w:val="54A6509B"/>
    <w:rsid w:val="55085A60"/>
    <w:rsid w:val="551E34D6"/>
    <w:rsid w:val="55AB35F9"/>
    <w:rsid w:val="56156687"/>
    <w:rsid w:val="570C1274"/>
    <w:rsid w:val="571050A0"/>
    <w:rsid w:val="57E36F10"/>
    <w:rsid w:val="57F30C49"/>
    <w:rsid w:val="58FA7DB6"/>
    <w:rsid w:val="59295427"/>
    <w:rsid w:val="594340A3"/>
    <w:rsid w:val="59E84AD6"/>
    <w:rsid w:val="59EC76FE"/>
    <w:rsid w:val="5A113609"/>
    <w:rsid w:val="5ADC7773"/>
    <w:rsid w:val="5ADF1011"/>
    <w:rsid w:val="5B1118A0"/>
    <w:rsid w:val="5C433822"/>
    <w:rsid w:val="5C877BB2"/>
    <w:rsid w:val="5C8B6B1A"/>
    <w:rsid w:val="5DAB63D1"/>
    <w:rsid w:val="5DF272AD"/>
    <w:rsid w:val="5E082F75"/>
    <w:rsid w:val="5E5B12F6"/>
    <w:rsid w:val="5E8754E7"/>
    <w:rsid w:val="5EA5080F"/>
    <w:rsid w:val="5F2274D3"/>
    <w:rsid w:val="5F3533EA"/>
    <w:rsid w:val="5F463D55"/>
    <w:rsid w:val="5FB05672"/>
    <w:rsid w:val="60261FB8"/>
    <w:rsid w:val="602D6CC3"/>
    <w:rsid w:val="60A2320D"/>
    <w:rsid w:val="60C43183"/>
    <w:rsid w:val="60F4333C"/>
    <w:rsid w:val="613C540F"/>
    <w:rsid w:val="61654C59"/>
    <w:rsid w:val="61720E31"/>
    <w:rsid w:val="618D7A19"/>
    <w:rsid w:val="623C4F9B"/>
    <w:rsid w:val="628250A4"/>
    <w:rsid w:val="62FE04A2"/>
    <w:rsid w:val="65877C94"/>
    <w:rsid w:val="65984BDE"/>
    <w:rsid w:val="65BD5D8F"/>
    <w:rsid w:val="65E9543A"/>
    <w:rsid w:val="65FD2C93"/>
    <w:rsid w:val="663A7A43"/>
    <w:rsid w:val="66B772E6"/>
    <w:rsid w:val="66F83B86"/>
    <w:rsid w:val="66FA6A33"/>
    <w:rsid w:val="674C7A2E"/>
    <w:rsid w:val="67A45ABC"/>
    <w:rsid w:val="67BB5CDB"/>
    <w:rsid w:val="68171337"/>
    <w:rsid w:val="68330BEE"/>
    <w:rsid w:val="68A5389A"/>
    <w:rsid w:val="68C161FA"/>
    <w:rsid w:val="690F6F65"/>
    <w:rsid w:val="69180510"/>
    <w:rsid w:val="692C7B17"/>
    <w:rsid w:val="694035C3"/>
    <w:rsid w:val="69656559"/>
    <w:rsid w:val="69725368"/>
    <w:rsid w:val="69BB70ED"/>
    <w:rsid w:val="69D72179"/>
    <w:rsid w:val="69DA57C5"/>
    <w:rsid w:val="6A2151A2"/>
    <w:rsid w:val="6A2668E1"/>
    <w:rsid w:val="6A425119"/>
    <w:rsid w:val="6A4E7BDC"/>
    <w:rsid w:val="6B9F0F8B"/>
    <w:rsid w:val="6BEF307E"/>
    <w:rsid w:val="6C3F2E5D"/>
    <w:rsid w:val="6CF52916"/>
    <w:rsid w:val="6D1C60F5"/>
    <w:rsid w:val="6D7B106D"/>
    <w:rsid w:val="6E2A5AF4"/>
    <w:rsid w:val="6E6B2E90"/>
    <w:rsid w:val="6EBC193D"/>
    <w:rsid w:val="6F03745B"/>
    <w:rsid w:val="6F871F4B"/>
    <w:rsid w:val="7004359C"/>
    <w:rsid w:val="702A2886"/>
    <w:rsid w:val="704F058F"/>
    <w:rsid w:val="70926DFA"/>
    <w:rsid w:val="71B7463E"/>
    <w:rsid w:val="71CA6613"/>
    <w:rsid w:val="71F907B3"/>
    <w:rsid w:val="720F3C30"/>
    <w:rsid w:val="72A207D6"/>
    <w:rsid w:val="72EB459F"/>
    <w:rsid w:val="730748F8"/>
    <w:rsid w:val="7363682B"/>
    <w:rsid w:val="738A6EC9"/>
    <w:rsid w:val="73D03795"/>
    <w:rsid w:val="740C0C71"/>
    <w:rsid w:val="75575F1C"/>
    <w:rsid w:val="755C3532"/>
    <w:rsid w:val="758D5DE2"/>
    <w:rsid w:val="76312C11"/>
    <w:rsid w:val="7684237C"/>
    <w:rsid w:val="77106CCA"/>
    <w:rsid w:val="777C4360"/>
    <w:rsid w:val="777D1E86"/>
    <w:rsid w:val="7864520F"/>
    <w:rsid w:val="794A15AA"/>
    <w:rsid w:val="79641035"/>
    <w:rsid w:val="7983002C"/>
    <w:rsid w:val="79975481"/>
    <w:rsid w:val="7A181BC6"/>
    <w:rsid w:val="7A3A405E"/>
    <w:rsid w:val="7A4153ED"/>
    <w:rsid w:val="7AA339B1"/>
    <w:rsid w:val="7AEA6B74"/>
    <w:rsid w:val="7B087CB8"/>
    <w:rsid w:val="7B151702"/>
    <w:rsid w:val="7B737828"/>
    <w:rsid w:val="7BF5648F"/>
    <w:rsid w:val="7CD267D0"/>
    <w:rsid w:val="7D796C4C"/>
    <w:rsid w:val="7E561E68"/>
    <w:rsid w:val="7F6776A3"/>
    <w:rsid w:val="7F985AAF"/>
    <w:rsid w:val="7FAF1572"/>
    <w:rsid w:val="7FE900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spacing w:line="520" w:lineRule="atLeast"/>
      <w:ind w:firstLine="510"/>
    </w:pPr>
    <w:rPr>
      <w:sz w:val="28"/>
    </w:rPr>
  </w:style>
  <w:style w:type="paragraph" w:styleId="4">
    <w:name w:val="index 6"/>
    <w:basedOn w:val="1"/>
    <w:next w:val="1"/>
    <w:autoRedefine/>
    <w:qFormat/>
    <w:uiPriority w:val="0"/>
    <w:pPr>
      <w:ind w:left="2100"/>
    </w:pPr>
  </w:style>
  <w:style w:type="paragraph" w:styleId="5">
    <w:name w:val="Body Text"/>
    <w:basedOn w:val="1"/>
    <w:next w:val="1"/>
    <w:autoRedefine/>
    <w:qFormat/>
    <w:uiPriority w:val="0"/>
    <w:pPr>
      <w:widowControl w:val="0"/>
      <w:spacing w:after="120"/>
      <w:jc w:val="both"/>
    </w:pPr>
    <w:rPr>
      <w:rFonts w:ascii="Calibri" w:hAnsi="Calibri" w:eastAsia="仿宋_GB2312" w:cs="Times New Roman"/>
      <w:kern w:val="2"/>
      <w:sz w:val="32"/>
      <w:szCs w:val="24"/>
      <w:lang w:val="en-US" w:eastAsia="zh-CN" w:bidi="ar-SA"/>
    </w:rPr>
  </w:style>
  <w:style w:type="paragraph" w:styleId="6">
    <w:name w:val="toc 5"/>
    <w:basedOn w:val="1"/>
    <w:next w:val="1"/>
    <w:autoRedefine/>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7">
    <w:name w:val="Plain Text"/>
    <w:basedOn w:val="1"/>
    <w:next w:val="8"/>
    <w:autoRedefine/>
    <w:qFormat/>
    <w:uiPriority w:val="0"/>
    <w:pPr>
      <w:ind w:firstLine="648" w:firstLineChars="200"/>
    </w:pPr>
    <w:rPr>
      <w:rFonts w:ascii="方正黑体_GBK" w:hAnsi="Courier New" w:eastAsia="宋体"/>
      <w:sz w:val="21"/>
      <w:szCs w:val="24"/>
    </w:rPr>
  </w:style>
  <w:style w:type="paragraph" w:customStyle="1" w:styleId="8">
    <w:name w:val="p0"/>
    <w:basedOn w:val="1"/>
    <w:autoRedefine/>
    <w:qFormat/>
    <w:uiPriority w:val="0"/>
    <w:pPr>
      <w:widowControl/>
    </w:pPr>
    <w:rPr>
      <w:kern w:val="0"/>
      <w:szCs w:val="21"/>
    </w:rPr>
  </w:style>
  <w:style w:type="paragraph" w:styleId="9">
    <w:name w:val="footer"/>
    <w:basedOn w:val="1"/>
    <w:next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autoRedefine/>
    <w:qFormat/>
    <w:uiPriority w:val="0"/>
    <w:rPr>
      <w:b/>
    </w:rPr>
  </w:style>
  <w:style w:type="character" w:styleId="15">
    <w:name w:val="Emphasis"/>
    <w:basedOn w:val="13"/>
    <w:autoRedefine/>
    <w:qFormat/>
    <w:uiPriority w:val="0"/>
    <w:rPr>
      <w:i/>
    </w:rPr>
  </w:style>
  <w:style w:type="paragraph" w:customStyle="1" w:styleId="16">
    <w:name w:val="Default"/>
    <w:autoRedefine/>
    <w:unhideWhenUsed/>
    <w:qFormat/>
    <w:uiPriority w:val="0"/>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customStyle="1" w:styleId="17">
    <w:name w:val="正文-公1"/>
    <w:basedOn w:val="1"/>
    <w:autoRedefine/>
    <w:qFormat/>
    <w:uiPriority w:val="0"/>
    <w:pPr>
      <w:ind w:firstLine="200" w:firstLineChars="200"/>
      <w:jc w:val="left"/>
    </w:pPr>
    <w:rPr>
      <w:rFonts w:eastAsia="仿宋_GB2312"/>
    </w:rPr>
  </w:style>
  <w:style w:type="paragraph" w:customStyle="1" w:styleId="18">
    <w:name w:val="A正文"/>
    <w:basedOn w:val="1"/>
    <w:autoRedefine/>
    <w:qFormat/>
    <w:uiPriority w:val="0"/>
    <w:pPr>
      <w:spacing w:line="590" w:lineRule="exact"/>
      <w:ind w:firstLine="420" w:firstLineChars="200"/>
    </w:pPr>
    <w:rPr>
      <w:rFonts w:ascii="Times New Roman" w:hAnsi="Times New Roman" w:eastAsia="方正仿宋_GBK"/>
      <w:sz w:val="32"/>
      <w:szCs w:val="32"/>
    </w:rPr>
  </w:style>
  <w:style w:type="paragraph" w:customStyle="1" w:styleId="19">
    <w:name w:val="正文 首行缩进:  2 字符"/>
    <w:basedOn w:val="1"/>
    <w:autoRedefine/>
    <w:qFormat/>
    <w:uiPriority w:val="0"/>
    <w:pPr>
      <w:ind w:firstLine="560"/>
      <w:jc w:val="left"/>
    </w:pPr>
    <w:rPr>
      <w:sz w:val="28"/>
      <w:szCs w:val="28"/>
    </w:rPr>
  </w:style>
  <w:style w:type="paragraph" w:customStyle="1" w:styleId="20">
    <w:name w:val="正文（缩进）"/>
    <w:autoRedefine/>
    <w:qFormat/>
    <w:uiPriority w:val="0"/>
    <w:pPr>
      <w:widowControl w:val="0"/>
      <w:spacing w:line="594" w:lineRule="exact"/>
      <w:ind w:firstLine="482"/>
      <w:jc w:val="both"/>
    </w:pPr>
    <w:rPr>
      <w:rFonts w:ascii="Calibri" w:hAnsi="Calibri"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79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2023-12-12T07:42:00Z</dcterms:created>
  <dc:creator>啦啦啦</dc:creator>
  <cp:lastModifiedBy>啦啦啦</cp:lastModifiedBy>
  <cp:lastPrinted>2024-02-05T01:05:38Z</cp:lastPrinted>
  <dcterms:modified xsi:type="dcterms:W3CDTF">2024-02-05T02:20:26Z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9BE7E36D0EF24B2482E4F42AE0469BA5_13</vt:lpwstr>
  </property>
</Properties>
</file>