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70" w:lineRule="exact"/>
        <w:rPr>
          <w:rFonts w:eastAsia="仿宋_GB2312"/>
          <w:color w:val="FF0000"/>
          <w:sz w:val="32"/>
          <w:szCs w:val="32"/>
        </w:rPr>
      </w:pPr>
    </w:p>
    <w:p>
      <w:pPr>
        <w:pStyle w:val="2"/>
        <w:spacing w:line="570" w:lineRule="exact"/>
      </w:pPr>
    </w:p>
    <w:p>
      <w:pPr>
        <w:spacing w:line="570" w:lineRule="exact"/>
        <w:rPr>
          <w:rFonts w:eastAsia="仿宋_GB2312"/>
          <w:color w:val="FF0000"/>
          <w:sz w:val="32"/>
          <w:szCs w:val="32"/>
        </w:rPr>
      </w:pPr>
    </w:p>
    <w:p>
      <w:pPr>
        <w:spacing w:line="570" w:lineRule="exact"/>
        <w:rPr>
          <w:rFonts w:eastAsia="方正仿宋_GBK"/>
          <w:color w:val="FF0000"/>
          <w:sz w:val="34"/>
          <w:szCs w:val="34"/>
        </w:rPr>
      </w:pPr>
    </w:p>
    <w:p>
      <w:pPr>
        <w:spacing w:line="570" w:lineRule="exact"/>
        <w:rPr>
          <w:rFonts w:eastAsia="仿宋_GB2312"/>
          <w:color w:val="FF0000"/>
          <w:sz w:val="32"/>
          <w:szCs w:val="32"/>
        </w:rPr>
      </w:pPr>
    </w:p>
    <w:p>
      <w:pPr>
        <w:spacing w:line="570" w:lineRule="exact"/>
        <w:rPr>
          <w:rFonts w:eastAsia="仿宋_GB2312"/>
          <w:color w:val="FF0000"/>
          <w:sz w:val="32"/>
          <w:szCs w:val="32"/>
        </w:rPr>
      </w:pPr>
    </w:p>
    <w:p>
      <w:pPr>
        <w:spacing w:line="570" w:lineRule="exact"/>
        <w:rPr>
          <w:rFonts w:eastAsia="仿宋_GB2312"/>
          <w:color w:val="FF0000"/>
          <w:sz w:val="32"/>
          <w:szCs w:val="32"/>
        </w:rPr>
      </w:pPr>
      <w:r>
        <w:rPr>
          <w:rFonts w:eastAsia="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3858895</wp:posOffset>
                </wp:positionH>
                <wp:positionV relativeFrom="paragraph">
                  <wp:posOffset>153670</wp:posOffset>
                </wp:positionV>
                <wp:extent cx="676275" cy="396240"/>
                <wp:effectExtent l="0" t="0" r="0" b="3810"/>
                <wp:wrapNone/>
                <wp:docPr id="3"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676275" cy="396240"/>
                        </a:xfrm>
                        <a:prstGeom prst="rect">
                          <a:avLst/>
                        </a:prstGeom>
                        <a:noFill/>
                        <a:ln>
                          <a:noFill/>
                        </a:ln>
                      </wps:spPr>
                      <wps:txbx>
                        <w:txbxContent>
                          <w:p>
                            <w:pPr>
                              <w:rPr>
                                <w:rFonts w:eastAsia="方正仿宋_GBK"/>
                              </w:rPr>
                            </w:pPr>
                            <w:r>
                              <w:rPr>
                                <w:rFonts w:eastAsia="方正仿宋_GBK"/>
                                <w:color w:val="000000"/>
                                <w:sz w:val="32"/>
                                <w:szCs w:val="32"/>
                              </w:rPr>
                              <w:t>31</w:t>
                            </w:r>
                          </w:p>
                        </w:txbxContent>
                      </wps:txbx>
                      <wps:bodyPr rot="0" vert="horz" wrap="square" lIns="91440" tIns="45720" rIns="91440" bIns="45720" anchor="t" anchorCtr="false" upright="true">
                        <a:noAutofit/>
                      </wps:bodyPr>
                    </wps:wsp>
                  </a:graphicData>
                </a:graphic>
              </wp:anchor>
            </w:drawing>
          </mc:Choice>
          <mc:Fallback>
            <w:pict>
              <v:shape id="Text Box 2" o:spid="_x0000_s1026" o:spt="202" type="#_x0000_t202" style="position:absolute;left:0pt;margin-left:303.85pt;margin-top:12.1pt;height:31.2pt;width:53.25pt;z-index:251660288;mso-width-relative:page;mso-height-relative:page;" filled="f" stroked="f" coordsize="21600,21600" o:gfxdata="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PXkaNcAAAAJAQAADwAAAAAAAAABACAAAAA4AAAA&#10;ZHJzL2Rvd25yZXYueG1sUEsBAhQAFAAAAAgAh07iQLwnWsDyAQAA0gMAAA4AAAAAAAAAAQAgAAAA&#10;PAEAAGRycy9lMm9Eb2MueG1sUEsFBgAAAAAGAAYAWQEAAKAFAAAAAA==&#10;">
                <v:fill on="f" focussize="0,0"/>
                <v:stroke on="f"/>
                <v:imagedata o:title=""/>
                <o:lock v:ext="edit" aspectratio="f"/>
                <v:textbox>
                  <w:txbxContent>
                    <w:p>
                      <w:pPr>
                        <w:rPr>
                          <w:rFonts w:eastAsia="方正仿宋_GBK"/>
                        </w:rPr>
                      </w:pPr>
                      <w:r>
                        <w:rPr>
                          <w:rFonts w:eastAsia="方正仿宋_GBK"/>
                          <w:color w:val="000000"/>
                          <w:sz w:val="32"/>
                          <w:szCs w:val="32"/>
                        </w:rPr>
                        <w:t>31</w:t>
                      </w:r>
                    </w:p>
                  </w:txbxContent>
                </v:textbox>
              </v:shape>
            </w:pict>
          </mc:Fallback>
        </mc:AlternateContent>
      </w:r>
      <w:r>
        <w:rPr>
          <w:rFonts w:eastAsia="方正仿宋简体"/>
          <w:color w:val="FF0000"/>
          <w:sz w:val="33"/>
          <w:szCs w:val="33"/>
        </w:rPr>
        <mc:AlternateContent>
          <mc:Choice Requires="wps">
            <w:drawing>
              <wp:anchor distT="0" distB="0" distL="114300" distR="114300" simplePos="0" relativeHeight="251659264" behindDoc="0" locked="0" layoutInCell="1" allowOverlap="1">
                <wp:simplePos x="0" y="0"/>
                <wp:positionH relativeFrom="column">
                  <wp:posOffset>2770505</wp:posOffset>
                </wp:positionH>
                <wp:positionV relativeFrom="paragraph">
                  <wp:posOffset>154940</wp:posOffset>
                </wp:positionV>
                <wp:extent cx="670560" cy="396240"/>
                <wp:effectExtent l="0" t="0" r="0" b="3810"/>
                <wp:wrapNone/>
                <wp:docPr id="2"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670560" cy="396240"/>
                        </a:xfrm>
                        <a:prstGeom prst="rect">
                          <a:avLst/>
                        </a:prstGeom>
                        <a:noFill/>
                        <a:ln>
                          <a:noFill/>
                        </a:ln>
                      </wps:spPr>
                      <wps:txbx>
                        <w:txbxContent>
                          <w:p>
                            <w:r>
                              <w:rPr>
                                <w:rFonts w:eastAsia="方正仿宋_GBK"/>
                                <w:color w:val="000000"/>
                                <w:sz w:val="32"/>
                                <w:szCs w:val="32"/>
                              </w:rPr>
                              <w:t>2024</w:t>
                            </w:r>
                          </w:p>
                        </w:txbxContent>
                      </wps:txbx>
                      <wps:bodyPr rot="0" vert="horz" wrap="square" lIns="91440" tIns="45720" rIns="91440" bIns="45720" anchor="t" anchorCtr="false" upright="true">
                        <a:noAutofit/>
                      </wps:bodyPr>
                    </wps:wsp>
                  </a:graphicData>
                </a:graphic>
              </wp:anchor>
            </w:drawing>
          </mc:Choice>
          <mc:Fallback>
            <w:pict>
              <v:shape id="Text Box 3" o:spid="_x0000_s1026" o:spt="202" type="#_x0000_t202" style="position:absolute;left:0pt;margin-left:218.15pt;margin-top:12.2pt;height:31.2pt;width:52.8pt;z-index:251659264;mso-width-relative:page;mso-height-relative:page;" filled="f" stroked="f" coordsize="21600,21600" o:gfxdata="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&#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6BtW1wAAAAkBAAAPAAAAAAAAAAEAIAAAADgAAABk&#10;cnMvZG93bnJldi54bWxQSwECFAAUAAAACACHTuJAjWRd0/EBAADSAwAADgAAAAAAAAABACAAAAA8&#10;AQAAZHJzL2Uyb0RvYy54bWxQSwUGAAAAAAYABgBZAQAAnwUAAAAA&#10;">
                <v:fill on="f" focussize="0,0"/>
                <v:stroke on="f"/>
                <v:imagedata o:title=""/>
                <o:lock v:ext="edit" aspectratio="f"/>
                <v:textbox>
                  <w:txbxContent>
                    <w:p>
                      <w:r>
                        <w:rPr>
                          <w:rFonts w:eastAsia="方正仿宋_GBK"/>
                          <w:color w:val="000000"/>
                          <w:sz w:val="32"/>
                          <w:szCs w:val="32"/>
                        </w:rPr>
                        <w:t>2024</w:t>
                      </w:r>
                    </w:p>
                  </w:txbxContent>
                </v:textbox>
              </v:shape>
            </w:pict>
          </mc:Fallback>
        </mc:AlternateContent>
      </w:r>
    </w:p>
    <w:p>
      <w:pPr>
        <w:spacing w:line="570" w:lineRule="exact"/>
        <w:rPr>
          <w:rFonts w:eastAsia="仿宋_GB2312"/>
          <w:color w:val="FF0000"/>
          <w:sz w:val="32"/>
          <w:szCs w:val="32"/>
        </w:rPr>
      </w:pPr>
    </w:p>
    <w:p>
      <w:pPr>
        <w:spacing w:line="570" w:lineRule="exact"/>
        <w:rPr>
          <w:rFonts w:eastAsia="仿宋_GB2312"/>
          <w:color w:val="FF0000"/>
          <w:sz w:val="32"/>
          <w:szCs w:val="32"/>
        </w:rPr>
      </w:pPr>
    </w:p>
    <w:p>
      <w:pPr>
        <w:spacing w:line="560" w:lineRule="exact"/>
        <w:jc w:val="center"/>
        <w:rPr>
          <w:rFonts w:eastAsia="方正小标宋_GBK"/>
          <w:sz w:val="44"/>
          <w:szCs w:val="44"/>
        </w:rPr>
      </w:pPr>
      <w:r>
        <w:rPr>
          <w:rFonts w:hint="eastAsia" w:eastAsia="方正小标宋_GBK"/>
          <w:sz w:val="44"/>
          <w:szCs w:val="44"/>
        </w:rPr>
        <w:t>重庆市沙坪坝区人民政府联芳街道办事处</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关于印发《联芳街道2024年安全生产与</w:t>
      </w:r>
    </w:p>
    <w:p>
      <w:pPr>
        <w:spacing w:line="560" w:lineRule="exact"/>
        <w:jc w:val="center"/>
        <w:rPr>
          <w:rFonts w:eastAsia="方正小标宋_GBK"/>
          <w:sz w:val="44"/>
          <w:szCs w:val="44"/>
        </w:rPr>
      </w:pPr>
      <w:r>
        <w:rPr>
          <w:rFonts w:hint="eastAsia" w:ascii="方正小标宋_GBK" w:eastAsia="方正小标宋_GBK"/>
          <w:sz w:val="44"/>
          <w:szCs w:val="44"/>
        </w:rPr>
        <w:t>防灾减灾救灾工作要点》的通知</w:t>
      </w:r>
    </w:p>
    <w:p>
      <w:pPr>
        <w:spacing w:line="560" w:lineRule="exact"/>
        <w:jc w:val="center"/>
        <w:rPr>
          <w:rFonts w:eastAsia="方正仿宋_GBK"/>
          <w:sz w:val="32"/>
          <w:szCs w:val="32"/>
        </w:rPr>
      </w:pPr>
    </w:p>
    <w:p>
      <w:pPr>
        <w:pStyle w:val="2"/>
      </w:pPr>
    </w:p>
    <w:p>
      <w:pPr>
        <w:spacing w:line="57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各科室，各社区:</w:t>
      </w:r>
    </w:p>
    <w:p>
      <w:pPr>
        <w:spacing w:line="57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为全面加强街道辖区安全生产与防灾减灾救灾工作，确保居民群众生命财产安全，经街道办事处研究同意，现将《联芳街道2024年安全生产与防灾减灾救灾工作要点》印发给你们，请各科室、社区认真组织学习，结合实际抓好贯彻落实，为街道经济社会发展提供坚实安全保障。</w:t>
      </w:r>
    </w:p>
    <w:p/>
    <w:p>
      <w:pPr>
        <w:rPr>
          <w:rFonts w:hint="eastAsia"/>
        </w:rPr>
      </w:pPr>
    </w:p>
    <w:p>
      <w:pPr>
        <w:spacing w:line="570" w:lineRule="exact"/>
        <w:ind w:right="420" w:rightChars="200"/>
        <w:jc w:val="right"/>
        <w:rPr>
          <w:rFonts w:eastAsia="方正仿宋_GBK"/>
          <w:sz w:val="32"/>
          <w:szCs w:val="32"/>
        </w:rPr>
      </w:pPr>
      <w:r>
        <w:rPr>
          <w:rFonts w:eastAsia="方正仿宋_GBK"/>
          <w:sz w:val="32"/>
          <w:szCs w:val="32"/>
        </w:rPr>
        <w:t>重庆市沙坪坝区人民政府联芳街道办事处</w:t>
      </w:r>
    </w:p>
    <w:p>
      <w:pPr>
        <w:spacing w:line="570" w:lineRule="exact"/>
        <w:ind w:right="840" w:rightChars="400" w:firstLine="640" w:firstLineChars="200"/>
        <w:jc w:val="right"/>
        <w:rPr>
          <w:rFonts w:eastAsia="方正仿宋_GBK"/>
          <w:sz w:val="32"/>
          <w:szCs w:val="32"/>
        </w:rPr>
      </w:pPr>
      <w:r>
        <w:rPr>
          <w:rFonts w:eastAsia="方正仿宋_GBK"/>
          <w:sz w:val="32"/>
          <w:szCs w:val="32"/>
        </w:rPr>
        <w:t>2024年</w:t>
      </w:r>
      <w:r>
        <w:rPr>
          <w:rFonts w:hint="eastAsia" w:eastAsia="方正仿宋_GBK"/>
          <w:sz w:val="32"/>
          <w:szCs w:val="32"/>
          <w:lang w:val="en-US" w:eastAsia="zh-CN"/>
        </w:rPr>
        <w:t>5</w:t>
      </w:r>
      <w:r>
        <w:rPr>
          <w:rFonts w:eastAsia="方正仿宋_GBK"/>
          <w:sz w:val="32"/>
          <w:szCs w:val="32"/>
        </w:rPr>
        <w:t>月8日</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联芳街道</w:t>
      </w:r>
      <w:r>
        <w:rPr>
          <w:rFonts w:eastAsia="方正仿宋_GBK"/>
          <w:sz w:val="44"/>
          <w:szCs w:val="44"/>
        </w:rPr>
        <w:t>2024</w:t>
      </w:r>
      <w:r>
        <w:rPr>
          <w:rFonts w:hint="eastAsia" w:ascii="方正小标宋_GBK" w:hAnsi="方正小标宋_GBK" w:eastAsia="方正小标宋_GBK" w:cs="方正小标宋_GBK"/>
          <w:sz w:val="44"/>
          <w:szCs w:val="44"/>
        </w:rPr>
        <w:t>年安全生产与防灾减灾救灾</w:t>
      </w:r>
    </w:p>
    <w:p>
      <w:pPr>
        <w:spacing w:line="560" w:lineRule="exact"/>
        <w:jc w:val="center"/>
        <w:rPr>
          <w:rFonts w:ascii="方正仿宋_GBK" w:hAnsi="方正仿宋_GBK" w:eastAsia="方正仿宋_GBK" w:cs="方正仿宋_GBK"/>
          <w:sz w:val="44"/>
          <w:szCs w:val="44"/>
        </w:rPr>
      </w:pPr>
      <w:r>
        <w:rPr>
          <w:rFonts w:hint="eastAsia" w:ascii="方正小标宋_GBK" w:hAnsi="方正小标宋_GBK" w:eastAsia="方正小标宋_GBK" w:cs="方正小标宋_GBK"/>
          <w:sz w:val="44"/>
          <w:szCs w:val="44"/>
        </w:rPr>
        <w:t>工作要点</w:t>
      </w:r>
    </w:p>
    <w:p>
      <w:pPr>
        <w:spacing w:line="560" w:lineRule="exact"/>
        <w:ind w:firstLine="640" w:firstLineChars="200"/>
        <w:rPr>
          <w:rFonts w:ascii="方正黑体_GBK" w:hAnsi="方正黑体_GBK" w:eastAsia="方正黑体_GBK" w:cs="方正黑体_GBK"/>
          <w:sz w:val="32"/>
          <w:szCs w:val="32"/>
        </w:rPr>
      </w:pP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贯彻习近平总书记关于应急管理的重要论述，坚持人民至上、生命至上，统筹发展和安全，严格落实“党政同责、一岗双责、齐抓共管、失职追责”的总要求，以大排查大执法大整治为主线，以“管行业必须管安全、管业务必须管安全、管生产经营必须管”和“压实企业落实主体责任”为抓手，按照全区党建统领基层治理“</w:t>
      </w:r>
      <w:r>
        <w:rPr>
          <w:rFonts w:eastAsia="方正仿宋_GBK"/>
          <w:sz w:val="32"/>
          <w:szCs w:val="32"/>
        </w:rPr>
        <w:t>885</w:t>
      </w:r>
      <w:r>
        <w:rPr>
          <w:rFonts w:hint="eastAsia" w:ascii="方正仿宋_GBK" w:hAnsi="方正仿宋_GBK" w:eastAsia="方正仿宋_GBK" w:cs="方正仿宋_GBK"/>
          <w:sz w:val="32"/>
          <w:szCs w:val="32"/>
        </w:rPr>
        <w:t>”工作机制，扎实推进安全生产治本攻坚三年行动，最大限度防范一般事故，坚决遏制较大及以上事故，</w:t>
      </w:r>
      <w:r>
        <w:rPr>
          <w:rFonts w:hint="eastAsia" w:eastAsia="方正仿宋_GBK"/>
          <w:sz w:val="32"/>
          <w:szCs w:val="20"/>
        </w:rPr>
        <w:t>坚决避免因灾导致人员伤亡事件发生，</w:t>
      </w:r>
      <w:r>
        <w:rPr>
          <w:rFonts w:hint="eastAsia" w:ascii="方正仿宋_GBK" w:hAnsi="方正仿宋_GBK" w:eastAsia="方正仿宋_GBK" w:cs="方正仿宋_GBK"/>
          <w:sz w:val="32"/>
          <w:szCs w:val="32"/>
        </w:rPr>
        <w:t>以高水平安全服务联芳街道经济社会高质量发展。</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1.加强消防安全综合整治。</w:t>
      </w:r>
      <w:r>
        <w:rPr>
          <w:rFonts w:hint="eastAsia" w:ascii="方正仿宋_GBK" w:eastAsia="方正仿宋_GBK"/>
          <w:sz w:val="32"/>
          <w:szCs w:val="32"/>
        </w:rPr>
        <w:t>对</w:t>
      </w:r>
      <w:r>
        <w:rPr>
          <w:rFonts w:eastAsia="方正仿宋_GBK"/>
          <w:sz w:val="32"/>
          <w:szCs w:val="32"/>
        </w:rPr>
        <w:t>127</w:t>
      </w:r>
      <w:r>
        <w:rPr>
          <w:rFonts w:hint="eastAsia" w:ascii="方正仿宋_GBK" w:eastAsia="方正仿宋_GBK"/>
          <w:sz w:val="32"/>
          <w:szCs w:val="32"/>
        </w:rPr>
        <w:t>幢高层建筑</w:t>
      </w:r>
      <w:r>
        <w:rPr>
          <w:rFonts w:eastAsia="方正仿宋_GBK"/>
          <w:sz w:val="32"/>
          <w:szCs w:val="32"/>
        </w:rPr>
        <w:t>36</w:t>
      </w:r>
      <w:r>
        <w:rPr>
          <w:rFonts w:hint="eastAsia" w:ascii="方正仿宋_GBK" w:eastAsia="方正仿宋_GBK"/>
          <w:sz w:val="32"/>
          <w:szCs w:val="32"/>
        </w:rPr>
        <w:t>个物业小区全面开展新一轮大排查、快整治、严执法，重点整治高层建筑“消防车到不了、消防用水上不去、电气火灾防不住、智慧消防不到位”等突出问题。紧盯</w:t>
      </w:r>
      <w:r>
        <w:rPr>
          <w:rFonts w:hint="eastAsia" w:ascii="方正仿宋_GBK" w:hAnsi="方正仿宋_GBK" w:eastAsia="方正仿宋_GBK" w:cs="方正仿宋_GBK"/>
          <w:sz w:val="32"/>
          <w:szCs w:val="32"/>
        </w:rPr>
        <w:t>九小、多业态混合经营、人员密集等三个重点场所，对不放心区域、不托底单位，查盲点、找漏洞、补短板。对</w:t>
      </w:r>
      <w:r>
        <w:rPr>
          <w:rFonts w:eastAsia="方正仿宋_GBK"/>
          <w:sz w:val="32"/>
          <w:szCs w:val="32"/>
        </w:rPr>
        <w:t>86</w:t>
      </w:r>
      <w:r>
        <w:rPr>
          <w:rFonts w:hint="eastAsia" w:ascii="方正仿宋_GBK" w:hAnsi="方正仿宋_GBK" w:eastAsia="方正仿宋_GBK" w:cs="方正仿宋_GBK"/>
          <w:sz w:val="32"/>
          <w:szCs w:val="32"/>
        </w:rPr>
        <w:t>栋自建房、</w:t>
      </w:r>
      <w:r>
        <w:rPr>
          <w:rFonts w:eastAsia="方正仿宋_GBK"/>
          <w:sz w:val="32"/>
          <w:szCs w:val="32"/>
        </w:rPr>
        <w:t>7</w:t>
      </w:r>
      <w:r>
        <w:rPr>
          <w:rFonts w:hint="eastAsia" w:ascii="方正仿宋_GBK" w:hAnsi="方正仿宋_GBK" w:eastAsia="方正仿宋_GBK" w:cs="方正仿宋_GBK"/>
          <w:sz w:val="32"/>
          <w:szCs w:val="32"/>
        </w:rPr>
        <w:t>家专业市场、广电、化玻</w:t>
      </w:r>
      <w:r>
        <w:rPr>
          <w:rFonts w:eastAsia="方正仿宋_GBK"/>
          <w:sz w:val="32"/>
          <w:szCs w:val="32"/>
        </w:rPr>
        <w:t>2</w:t>
      </w:r>
      <w:r>
        <w:rPr>
          <w:rFonts w:hint="eastAsia" w:ascii="方正仿宋_GBK" w:hAnsi="方正仿宋_GBK" w:eastAsia="方正仿宋_GBK" w:cs="方正仿宋_GBK"/>
          <w:sz w:val="32"/>
          <w:szCs w:val="32"/>
        </w:rPr>
        <w:t>家大型仓储库房，全悦、四海</w:t>
      </w:r>
      <w:r>
        <w:rPr>
          <w:rFonts w:eastAsia="方正仿宋_GBK"/>
          <w:sz w:val="32"/>
          <w:szCs w:val="32"/>
        </w:rPr>
        <w:t>2</w:t>
      </w:r>
      <w:r>
        <w:rPr>
          <w:rFonts w:hint="eastAsia" w:ascii="方正仿宋_GBK" w:hAnsi="方正仿宋_GBK" w:eastAsia="方正仿宋_GBK" w:cs="方正仿宋_GBK"/>
          <w:sz w:val="32"/>
          <w:szCs w:val="32"/>
        </w:rPr>
        <w:t>家工业厂房，</w:t>
      </w:r>
      <w:r>
        <w:rPr>
          <w:rFonts w:eastAsia="方正仿宋_GBK"/>
          <w:sz w:val="32"/>
          <w:szCs w:val="32"/>
        </w:rPr>
        <w:t>15</w:t>
      </w:r>
      <w:r>
        <w:rPr>
          <w:rFonts w:hint="eastAsia" w:ascii="方正仿宋_GBK" w:hAnsi="方正仿宋_GBK" w:eastAsia="方正仿宋_GBK" w:cs="方正仿宋_GBK"/>
          <w:sz w:val="32"/>
          <w:szCs w:val="32"/>
        </w:rPr>
        <w:t>家再生资源等重点场所全面开展消防安全大排查、大整治，重点整治电路过载老化、占堵消防通道、封闭安全出口等高风险问题。坚决防范化解火灾风险，营造良好消防安全环境。</w:t>
      </w:r>
    </w:p>
    <w:p>
      <w:pPr>
        <w:spacing w:line="560" w:lineRule="exact"/>
        <w:ind w:firstLine="640" w:firstLineChars="200"/>
        <w:rPr>
          <w:rFonts w:eastAsia="方正仿宋_GBK"/>
          <w:sz w:val="32"/>
          <w:szCs w:val="32"/>
        </w:rPr>
      </w:pPr>
      <w:r>
        <w:rPr>
          <w:rFonts w:hint="eastAsia" w:ascii="方正楷体_GBK" w:hAnsi="方正楷体_GBK" w:eastAsia="方正楷体_GBK" w:cs="方正楷体_GBK"/>
          <w:bCs/>
          <w:color w:val="000000"/>
          <w:sz w:val="32"/>
          <w:szCs w:val="32"/>
        </w:rPr>
        <w:t>2.加强危化和工贸行业安全监管。</w:t>
      </w:r>
      <w:r>
        <w:rPr>
          <w:rFonts w:hint="eastAsia" w:ascii="方正仿宋_GBK" w:hAnsi="方正仿宋_GBK" w:eastAsia="方正仿宋_GBK" w:cs="方正仿宋_GBK"/>
          <w:sz w:val="32"/>
          <w:szCs w:val="32"/>
        </w:rPr>
        <w:t>强化使用危化品企业安全监管，进一步完善使用危化品企业基础信息台账，常态化排查安全隐患，加强经营、储存、运输、使用环节监督检查，督促企业遵守并落实各项安全措施和规章制度。强化工贸企业安全监管，</w:t>
      </w:r>
      <w:r>
        <w:rPr>
          <w:rFonts w:hint="eastAsia" w:eastAsia="方正仿宋_GBK"/>
          <w:color w:val="000000"/>
          <w:sz w:val="32"/>
          <w:szCs w:val="20"/>
        </w:rPr>
        <w:t>强化一线岗位规范操作，按照全员、全过程、全岗位要求，深化“两单两卡一会”制度，确保岗位风险清单、职责清单、操作卡、应急处置卡“记得住、说得明、做得到”。强化</w:t>
      </w:r>
      <w:r>
        <w:rPr>
          <w:rFonts w:hint="eastAsia" w:ascii="方正仿宋_GBK" w:hAnsi="方正仿宋_GBK" w:eastAsia="方正仿宋_GBK" w:cs="方正仿宋_GBK"/>
          <w:sz w:val="32"/>
          <w:szCs w:val="32"/>
        </w:rPr>
        <w:t>涉尘防爆、空间作业、火灾燃爆等方面隐患排查整治，督促辖区工贸企业排查和整改存在安全隐患。强化</w:t>
      </w:r>
      <w:r>
        <w:rPr>
          <w:rFonts w:hint="eastAsia" w:eastAsia="方正仿宋_GBK"/>
          <w:sz w:val="32"/>
          <w:szCs w:val="32"/>
        </w:rPr>
        <w:t>小微企业、专业市场、仓储等范围全面推广“企业安全生产一件事”应用，督促辖区生产经营单位全面推行使用，切实提高企业自主安全管理水平，持续筑牢辖区工贸、危化安全生产防线。</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3</w:t>
      </w:r>
      <w:r>
        <w:rPr>
          <w:rFonts w:ascii="方正楷体_GBK" w:hAnsi="方正楷体_GBK" w:eastAsia="方正楷体_GBK" w:cs="方正楷体_GBK"/>
          <w:bCs/>
          <w:color w:val="000000"/>
          <w:sz w:val="32"/>
          <w:szCs w:val="32"/>
        </w:rPr>
        <w:t>．</w:t>
      </w:r>
      <w:r>
        <w:rPr>
          <w:rFonts w:hint="eastAsia" w:ascii="方正楷体_GBK" w:hAnsi="方正楷体_GBK" w:eastAsia="方正楷体_GBK" w:cs="方正楷体_GBK"/>
          <w:bCs/>
          <w:color w:val="000000"/>
          <w:sz w:val="32"/>
          <w:szCs w:val="32"/>
        </w:rPr>
        <w:t>强化企业主体责任落实。</w:t>
      </w:r>
      <w:r>
        <w:rPr>
          <w:rFonts w:hint="eastAsia" w:ascii="方正仿宋_GBK" w:hAnsi="方正仿宋_GBK" w:eastAsia="方正仿宋_GBK" w:cs="方正仿宋_GBK"/>
          <w:sz w:val="32"/>
          <w:szCs w:val="32"/>
        </w:rPr>
        <w:t>强化</w:t>
      </w:r>
      <w:r>
        <w:rPr>
          <w:rFonts w:hint="eastAsia" w:eastAsia="方正仿宋_GBK"/>
          <w:sz w:val="32"/>
          <w:szCs w:val="20"/>
        </w:rPr>
        <w:t>企业主要负责人（实际控制人）的第一责任人安全责</w:t>
      </w:r>
      <w:r>
        <w:rPr>
          <w:rFonts w:hint="eastAsia" w:ascii="方正仿宋_GBK" w:hAnsi="方正仿宋_GBK" w:eastAsia="方正仿宋_GBK" w:cs="方正仿宋_GBK"/>
          <w:sz w:val="32"/>
          <w:szCs w:val="32"/>
        </w:rPr>
        <w:t>人履职，强化企业</w:t>
      </w:r>
      <w:r>
        <w:rPr>
          <w:rFonts w:hint="eastAsia" w:eastAsia="方正仿宋_GBK"/>
          <w:sz w:val="32"/>
          <w:szCs w:val="20"/>
        </w:rPr>
        <w:t>主要负责人法定职责安全生产法律法规宣传培训，强化企业主要负责人学法懂法任量化和履职评估</w:t>
      </w:r>
      <w:r>
        <w:rPr>
          <w:rFonts w:hint="eastAsia" w:ascii="方正仿宋_GBK" w:hAnsi="方正仿宋_GBK" w:eastAsia="方正仿宋_GBK" w:cs="方正仿宋_GBK"/>
          <w:sz w:val="32"/>
          <w:szCs w:val="32"/>
        </w:rPr>
        <w:t>企业主要负责人安全生产第一责任人履职，全面推进安全风险分级管控和隐患排查治理双重预防机制。健全监管责任人公示和履职评估制度，统一公示“行政负责、行业监管、专业监管、企业（单位）”</w:t>
      </w:r>
      <w:r>
        <w:rPr>
          <w:rFonts w:eastAsia="方正仿宋_GBK"/>
          <w:sz w:val="32"/>
          <w:szCs w:val="32"/>
        </w:rPr>
        <w:t>4</w:t>
      </w:r>
      <w:r>
        <w:rPr>
          <w:rFonts w:hint="eastAsia" w:ascii="方正仿宋_GBK" w:hAnsi="方正仿宋_GBK" w:eastAsia="方正仿宋_GBK" w:cs="方正仿宋_GBK"/>
          <w:sz w:val="32"/>
          <w:szCs w:val="32"/>
        </w:rPr>
        <w:t>个责任人，对“一企多牌”实施整合。健全重大风险管控责任人和措施公示制度，在风险较大的场所、设施和部位，统一公示分管负责人、部门负责人、直接责任人和风险管控措施。创新九小场所安全治理，突出安全管理重点，指导九小场所主要负责人和从业人员知风险、懂防范、会应急、整体提升九小场所安全水平。</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楷体_GBK" w:hAnsi="方正楷体_GBK" w:eastAsia="方正楷体_GBK" w:cs="方正楷体_GBK"/>
          <w:bCs/>
          <w:color w:val="000000"/>
          <w:sz w:val="32"/>
          <w:szCs w:val="32"/>
        </w:rPr>
        <w:t>开展消防车通道综合治理。</w:t>
      </w:r>
      <w:r>
        <w:rPr>
          <w:rFonts w:hint="eastAsia" w:ascii="方正仿宋_GBK" w:hAnsi="方正仿宋_GBK" w:eastAsia="方正仿宋_GBK" w:cs="方正仿宋_GBK"/>
          <w:sz w:val="32"/>
          <w:szCs w:val="32"/>
        </w:rPr>
        <w:t>按照</w:t>
      </w:r>
      <w:r>
        <w:rPr>
          <w:rFonts w:hint="eastAsia" w:ascii="方正仿宋_GBK" w:eastAsia="方正仿宋_GBK" w:cs="方正仿宋_GBK"/>
          <w:color w:val="000000"/>
          <w:kern w:val="0"/>
          <w:sz w:val="32"/>
          <w:szCs w:val="32"/>
        </w:rPr>
        <w:t>沙府办发</w:t>
      </w:r>
      <w:r>
        <w:rPr>
          <w:rFonts w:hint="eastAsia" w:ascii="方正仿宋_GBK" w:hAnsi="等线" w:eastAsia="方正仿宋_GBK"/>
          <w:sz w:val="32"/>
          <w:szCs w:val="32"/>
        </w:rPr>
        <w:t>《沙坪坝区消防车道综合治理工作实施方案》</w:t>
      </w:r>
      <w:r>
        <w:rPr>
          <w:rFonts w:eastAsia="方正仿宋_GBK"/>
          <w:color w:val="000000"/>
          <w:kern w:val="0"/>
          <w:sz w:val="32"/>
          <w:szCs w:val="32"/>
        </w:rPr>
        <w:t>〔202</w:t>
      </w:r>
      <w:r>
        <w:rPr>
          <w:rFonts w:hint="eastAsia" w:eastAsia="方正仿宋_GBK"/>
          <w:color w:val="000000"/>
          <w:kern w:val="0"/>
          <w:sz w:val="32"/>
          <w:szCs w:val="32"/>
        </w:rPr>
        <w:t>4</w:t>
      </w:r>
      <w:r>
        <w:rPr>
          <w:rFonts w:eastAsia="方正仿宋_GBK"/>
          <w:color w:val="000000"/>
          <w:kern w:val="0"/>
          <w:sz w:val="32"/>
          <w:szCs w:val="32"/>
        </w:rPr>
        <w:t>〕18</w:t>
      </w:r>
      <w:r>
        <w:rPr>
          <w:rFonts w:hint="eastAsia" w:ascii="方正仿宋_GBK" w:eastAsia="方正仿宋_GBK" w:cs="方正仿宋_GBK"/>
          <w:color w:val="000000"/>
          <w:kern w:val="0"/>
          <w:sz w:val="32"/>
          <w:szCs w:val="32"/>
        </w:rPr>
        <w:t>号文件要求，对辖区</w:t>
      </w:r>
      <w:r>
        <w:rPr>
          <w:rFonts w:eastAsia="方正仿宋_GBK"/>
          <w:color w:val="000000"/>
          <w:kern w:val="0"/>
          <w:sz w:val="32"/>
          <w:szCs w:val="32"/>
        </w:rPr>
        <w:t>13</w:t>
      </w:r>
      <w:r>
        <w:rPr>
          <w:rFonts w:hint="eastAsia" w:ascii="方正仿宋_GBK" w:eastAsia="方正仿宋_GBK" w:cs="方正仿宋_GBK"/>
          <w:color w:val="000000"/>
          <w:kern w:val="0"/>
          <w:sz w:val="32"/>
          <w:szCs w:val="32"/>
        </w:rPr>
        <w:t>条市政支路，</w:t>
      </w:r>
      <w:r>
        <w:rPr>
          <w:rFonts w:eastAsia="方正仿宋_GBK"/>
          <w:color w:val="000000"/>
          <w:kern w:val="0"/>
          <w:sz w:val="32"/>
          <w:szCs w:val="32"/>
        </w:rPr>
        <w:t>36</w:t>
      </w:r>
      <w:r>
        <w:rPr>
          <w:rFonts w:hint="eastAsia" w:ascii="方正仿宋_GBK" w:eastAsia="方正仿宋_GBK" w:cs="方正仿宋_GBK"/>
          <w:color w:val="000000"/>
          <w:kern w:val="0"/>
          <w:sz w:val="32"/>
          <w:szCs w:val="32"/>
        </w:rPr>
        <w:t>个居民住宅小区</w:t>
      </w:r>
      <w:r>
        <w:rPr>
          <w:rFonts w:eastAsia="方正仿宋_GBK"/>
          <w:color w:val="000000"/>
          <w:sz w:val="32"/>
          <w:szCs w:val="32"/>
        </w:rPr>
        <w:t>细化落实消防安全风险防控措施。</w:t>
      </w:r>
      <w:r>
        <w:rPr>
          <w:rFonts w:hint="eastAsia" w:ascii="方正仿宋_GBK" w:hAnsi="方正仿宋_GBK" w:eastAsia="方正仿宋_GBK" w:cs="方正仿宋_GBK"/>
          <w:sz w:val="32"/>
          <w:szCs w:val="32"/>
        </w:rPr>
        <w:t>全面清理排查长期占用、堵塞消防车通道的重点小区、重点路段、重点区域，建立严管台账；根据道路性质、小区红线和建筑设计等逐一进行“一小区一图”制图标注，进一步明确消防车通道设置区域、日常管理责任单位和执法处罚责任主体；设置和完善相关禁停标线、禁停网格线、路面警示标志、警示牌、管辖分界标识，实施标志管理；切实加强辖区消防车通道管理和维护，着力解决占用、堵塞消防车通道“老大难”问题。</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5.开展电动自行车消防安全综合治理。</w:t>
      </w:r>
      <w:r>
        <w:rPr>
          <w:rFonts w:hint="eastAsia" w:ascii="方正仿宋_GBK" w:hAnsi="方正仿宋_GBK" w:eastAsia="方正仿宋_GBK" w:cs="方正仿宋_GBK"/>
          <w:sz w:val="32"/>
          <w:szCs w:val="32"/>
        </w:rPr>
        <w:t>重点整治电动自行车停放在建筑首层门厅、安全出口、楼梯间及其前室、共用走道以及地下室半地下室等室内公共区域，电动自行车蓄电池、充电器老化或破损，充电线路乱拉乱接，充电设施安装不规范，未落实电动自行车集中停放、充电安全保障措施等问题，摸清底数，建立基础台账，做到底数清、情况明。推动建设一批集中停放场所及充电设施，广泛开展消防宣传警示教育，通过综合治理，实现电动自行车使用管理明显规范，坚决防止电动自行车火灾事故发生。</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6.开展委外作业安全管理专项整治。</w:t>
      </w:r>
      <w:r>
        <w:rPr>
          <w:rFonts w:hint="eastAsia" w:ascii="方正仿宋_GBK" w:hAnsi="方正仿宋_GBK" w:eastAsia="方正仿宋_GBK" w:cs="方正仿宋_GBK"/>
          <w:sz w:val="32"/>
          <w:szCs w:val="32"/>
        </w:rPr>
        <w:t>以“委托外包、检修维修、受限空间”三大作业为重点，压实“行业科室领域安全监管、社区属地安全监管、企业单位安全主体”三个责任。重点解决委外作业过程中责任不清、违法发包、层层转包、违法分包、资质挂靠、措施不到位、人员无证上岗等突出问题。检修维修方面，加强检修维修作业前、作业中、作业后全链条安全管理，重点解决无作业方案、无技术交底、无隔离防护、无检测监护、无现场管控人员等突出问题。受限空间方面，严格按照“先通风、再检测、后作业”流程，重点解决受限空间作业过程中意识不足、责任不实、底数不清、风险不明、管理不到位、委外不合法、措施不可靠、盲目施救等突出问题，防范受限空间作业过程中可能发生的中毒、窒息、爆炸、淹溺、物体打击、高坠、坍塌、冒顶片帮等事故灾害情形。同时，加大小散工程和零星作业安全监管力度，落实小工程、小装修、小维修、小场所等作业安全监管责任，有效解决“无人管”的问题，全力遏制委外作业施工生产安全事故发生。</w:t>
      </w:r>
    </w:p>
    <w:p>
      <w:pPr>
        <w:suppressAutoHyphens/>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7.开展燃气安全专项整治。</w:t>
      </w:r>
      <w:r>
        <w:rPr>
          <w:rFonts w:hint="eastAsia" w:ascii="方正仿宋_GBK" w:hAnsi="方正仿宋_GBK" w:eastAsia="方正仿宋_GBK" w:cs="方正仿宋_GBK"/>
          <w:sz w:val="32"/>
          <w:szCs w:val="32"/>
        </w:rPr>
        <w:t>以燃气管道“带病运行”专项治理为重点，围绕“问题气”“问题瓶”“问题阀”“问题软管”“问题管网”“问题环境”，对燃气经营企业等进行全覆盖排查整治。重点整治</w:t>
      </w:r>
      <w:r>
        <w:rPr>
          <w:rFonts w:hint="eastAsia" w:ascii="方正仿宋_GBK" w:eastAsia="方正仿宋_GBK"/>
          <w:sz w:val="32"/>
          <w:szCs w:val="32"/>
        </w:rPr>
        <w:t>燃气经营、充装企业不遵守消防法律法规和技术标准要求，消防设施设备未按规定配置或不能正常使用；餐饮企未落实消防安全责任制，未按规定组织对从业人员进行消防安全教育和培训，未制定和实施灭火和应急疏散预案，违规用气、用火、用电；餐饮企业在地下或半地下空间使用瓶装液化石油气、存放气瓶总重量超过</w:t>
      </w:r>
      <w:r>
        <w:rPr>
          <w:rFonts w:eastAsia="方正仿宋_GBK"/>
          <w:sz w:val="32"/>
          <w:szCs w:val="32"/>
        </w:rPr>
        <w:t>100kg</w:t>
      </w:r>
      <w:r>
        <w:rPr>
          <w:rFonts w:hint="eastAsia" w:ascii="方正仿宋_GBK" w:eastAsia="方正仿宋_GBK"/>
          <w:sz w:val="32"/>
          <w:szCs w:val="32"/>
        </w:rPr>
        <w:t xml:space="preserve"> 但未设置专用气瓶间、在用气瓶和备用气瓶未分开放置，连接软管长度超过</w:t>
      </w:r>
      <w:r>
        <w:rPr>
          <w:rFonts w:eastAsia="方正仿宋_GBK"/>
          <w:sz w:val="32"/>
          <w:szCs w:val="32"/>
        </w:rPr>
        <w:t xml:space="preserve">2 </w:t>
      </w:r>
      <w:r>
        <w:rPr>
          <w:rFonts w:hint="eastAsia" w:ascii="方正仿宋_GBK" w:eastAsia="方正仿宋_GBK"/>
          <w:sz w:val="32"/>
          <w:szCs w:val="32"/>
        </w:rPr>
        <w:t>米、私接“三通”或穿越墙体、门窗、顶棚和地面的，未规范安装、使用可燃气体探测器及燃气紧切断阀；餐饮企业等人员密集场所未规范设置疏散通道、安全出口，疏散通道或安全出口未保持畅通，在门窗上设置了影响逃生和灭火救援的广告牌等障碍物，消防设施器材或消防安全标志的配置设置不符合国家标准、行业标准或者未保持完好有效；</w:t>
      </w:r>
      <w:r>
        <w:rPr>
          <w:rFonts w:hint="eastAsia" w:ascii="方正仿宋_GBK" w:hAnsi="方正仿宋_GBK" w:eastAsia="方正仿宋_GBK" w:cs="方正仿宋_GBK"/>
          <w:sz w:val="32"/>
          <w:szCs w:val="32"/>
        </w:rPr>
        <w:t>建立严进、严管、重罚的燃气市场管理机制，提升本质安全水平。</w:t>
      </w:r>
    </w:p>
    <w:p>
      <w:pPr>
        <w:suppressAutoHyphens/>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8.加强自然灾害风险和隐患管控。</w:t>
      </w:r>
      <w:r>
        <w:rPr>
          <w:rFonts w:hint="eastAsia" w:ascii="方正仿宋_GBK" w:hAnsi="方正仿宋_GBK" w:eastAsia="方正仿宋_GBK" w:cs="方正仿宋_GBK"/>
          <w:sz w:val="32"/>
          <w:szCs w:val="32"/>
        </w:rPr>
        <w:t>推进自然灾害综合风险普查成果应用，加强洪涝、地灾等自然灾害风险隐患排查和清单动态闭环管理。严格落实“</w:t>
      </w:r>
      <w:r>
        <w:rPr>
          <w:rFonts w:eastAsia="方正仿宋_GBK"/>
          <w:sz w:val="32"/>
          <w:szCs w:val="32"/>
        </w:rPr>
        <w:t>1+7+N</w:t>
      </w:r>
      <w:r>
        <w:rPr>
          <w:rFonts w:hint="eastAsia" w:ascii="方正仿宋_GBK" w:hAnsi="方正仿宋_GBK" w:eastAsia="方正仿宋_GBK" w:cs="方正仿宋_GBK"/>
          <w:sz w:val="32"/>
          <w:szCs w:val="32"/>
        </w:rPr>
        <w:t>”会商研判机制，完善“一行业一措施、一社区一方案”预警响应规范体系，落实“断禁停撤疏”等熔断和队伍、装备物资前置要求。探索构建小流域山洪、地质灾害风险管控联动体系，落实“隐患点+风险区”双控模式，完善地质灾害“点线面”一体化风险管控机制。严格落实汛前排查、汛中巡查、汛后核查制度，及时排查管控风险隐患。</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9.加强全民素质提升</w:t>
      </w:r>
      <w:r>
        <w:rPr>
          <w:rFonts w:hint="eastAsia" w:ascii="方正仿宋_GBK" w:hAnsi="方正仿宋_GBK" w:eastAsia="方正仿宋_GBK" w:cs="方正仿宋_GBK"/>
          <w:sz w:val="32"/>
          <w:szCs w:val="32"/>
        </w:rPr>
        <w:t>。以“火灾防控”为基础，抓实</w:t>
      </w:r>
      <w:r>
        <w:rPr>
          <w:rFonts w:eastAsia="方正仿宋_GBK"/>
          <w:sz w:val="32"/>
          <w:szCs w:val="32"/>
        </w:rPr>
        <w:t>社区微型消防站实体化运行</w:t>
      </w:r>
      <w:r>
        <w:rPr>
          <w:rFonts w:hint="eastAsia" w:eastAsia="方正仿宋_GBK"/>
          <w:sz w:val="32"/>
          <w:szCs w:val="32"/>
        </w:rPr>
        <w:t>，</w:t>
      </w:r>
      <w:r>
        <w:rPr>
          <w:rFonts w:eastAsia="方正仿宋_GBK"/>
          <w:sz w:val="32"/>
          <w:szCs w:val="32"/>
        </w:rPr>
        <w:t>拓展防火巡查、消防宣传等职能职责，切实做到</w:t>
      </w:r>
      <w:r>
        <w:rPr>
          <w:rFonts w:hint="eastAsia" w:ascii="方正仿宋_GBK" w:hAnsi="方正仿宋_GBK" w:eastAsia="方正仿宋_GBK" w:cs="方正仿宋_GBK"/>
          <w:sz w:val="32"/>
          <w:szCs w:val="32"/>
        </w:rPr>
        <w:t>“一站多能”，</w:t>
      </w:r>
      <w:r>
        <w:rPr>
          <w:rFonts w:hint="eastAsia" w:hAnsi="方正仿宋_GBK" w:eastAsia="方正仿宋_GBK" w:cs="方正仿宋_GBK"/>
          <w:sz w:val="32"/>
          <w:szCs w:val="32"/>
          <w:lang w:bidi="ar"/>
        </w:rPr>
        <w:t>利用“全民消防学习平台”，广泛发动注册，组织在线学习，努力营造“全民学消防”的浓厚氛围</w:t>
      </w:r>
      <w:r>
        <w:rPr>
          <w:rFonts w:eastAsia="方正仿宋_GBK"/>
          <w:sz w:val="32"/>
          <w:szCs w:val="32"/>
        </w:rPr>
        <w:t>。</w:t>
      </w:r>
      <w:r>
        <w:rPr>
          <w:rFonts w:hint="eastAsia" w:eastAsia="方正仿宋_GBK"/>
          <w:sz w:val="32"/>
          <w:szCs w:val="32"/>
        </w:rPr>
        <w:t>聚焦“人人讲安全、个个会应急”，抓实安全宣传“五进”、安全生产月</w:t>
      </w:r>
      <w:r>
        <w:rPr>
          <w:rFonts w:hint="eastAsia" w:ascii="方正仿宋_GBK" w:hAnsi="方正仿宋_GBK" w:eastAsia="方正仿宋_GBK" w:cs="方正仿宋_GBK"/>
          <w:sz w:val="32"/>
          <w:szCs w:val="32"/>
        </w:rPr>
        <w:t>、“5·12”防灾减灾日，切实</w:t>
      </w:r>
      <w:r>
        <w:rPr>
          <w:rFonts w:hint="eastAsia" w:hAnsi="方正仿宋_GBK" w:eastAsia="方正仿宋_GBK" w:cs="方正仿宋_GBK"/>
          <w:sz w:val="32"/>
          <w:szCs w:val="32"/>
          <w:lang w:bidi="ar"/>
        </w:rPr>
        <w:t>提升全民消防安全、</w:t>
      </w:r>
      <w:r>
        <w:rPr>
          <w:rFonts w:hint="eastAsia" w:ascii="方正仿宋_GBK" w:hAnsi="方正仿宋_GBK" w:eastAsia="方正仿宋_GBK" w:cs="方正仿宋_GBK"/>
          <w:sz w:val="32"/>
          <w:szCs w:val="32"/>
        </w:rPr>
        <w:t>防灾意识和</w:t>
      </w:r>
      <w:r>
        <w:rPr>
          <w:rFonts w:hint="eastAsia" w:hAnsi="方正仿宋_GBK" w:eastAsia="方正仿宋_GBK" w:cs="方正仿宋_GBK"/>
          <w:sz w:val="32"/>
          <w:szCs w:val="32"/>
          <w:lang w:bidi="ar"/>
        </w:rPr>
        <w:t>应急处置能力</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施工、市政设施、特种设备、养老机构、食品药品、电力燃气、教育培训、体育游乐设施等行业领域也要结合实际开展专项整治，建立完善工作台帐；从源头上化解事故风险，及时消除安全隐患，有效防止各类事故发生。</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（一）强化组织保障。</w:t>
      </w:r>
      <w:r>
        <w:rPr>
          <w:rFonts w:hint="eastAsia" w:ascii="方正仿宋_GBK" w:hAnsi="方正仿宋_GBK" w:eastAsia="方正仿宋_GBK" w:cs="方正仿宋_GBK"/>
          <w:sz w:val="32"/>
          <w:szCs w:val="32"/>
        </w:rPr>
        <w:t>强化组织领导和统筹协调，做到主要负责人抓统筹、分管负责人抓具体、行业负责人抓落实，确保安全生产各项工作任务的完成和各项制度措施落实到位。强化安全生产与防灾减灾救灾工作保障，为完成各项任务和落实各项措施提供有力的人财物支撑。</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color w:val="000000"/>
          <w:sz w:val="32"/>
          <w:szCs w:val="32"/>
        </w:rPr>
        <w:t>（二）强化能力保障。</w:t>
      </w:r>
      <w:r>
        <w:rPr>
          <w:rFonts w:hint="eastAsia" w:ascii="方正仿宋_GBK" w:hAnsi="方正仿宋_GBK" w:eastAsia="方正仿宋_GBK" w:cs="方正仿宋_GBK"/>
          <w:sz w:val="32"/>
          <w:szCs w:val="32"/>
        </w:rPr>
        <w:t>建立激励机制，加强对应急管理工作人员的关心支持，做好表彰奖励工作，强化队伍培训，注重培养使用，增强职业荣誉感和吸引力，确保队伍稳定。加强应急管理干部队伍政治能力建设，不断提升政治理论素质和专业素养，为推进应急管理体系和能力现代化建设提供有力保证。</w:t>
      </w:r>
    </w:p>
    <w:p>
      <w:pPr>
        <w:spacing w:line="560" w:lineRule="exact"/>
        <w:ind w:firstLine="640" w:firstLineChars="200"/>
      </w:pPr>
      <w:r>
        <w:rPr>
          <w:rFonts w:hint="eastAsia" w:ascii="方正楷体_GBK" w:hAnsi="方正楷体_GBK" w:eastAsia="方正楷体_GBK" w:cs="方正楷体_GBK"/>
          <w:bCs/>
          <w:color w:val="000000"/>
          <w:sz w:val="32"/>
          <w:szCs w:val="32"/>
        </w:rPr>
        <w:t>（三）强化措施保障。</w:t>
      </w:r>
      <w:r>
        <w:rPr>
          <w:rFonts w:hint="eastAsia" w:ascii="方正仿宋_GBK" w:hAnsi="方正仿宋_GBK" w:eastAsia="方正仿宋_GBK" w:cs="方正仿宋_GBK"/>
          <w:sz w:val="32"/>
          <w:szCs w:val="32"/>
        </w:rPr>
        <w:t>聚焦重点行业领域、重点区域、重点企业、重点时段的安全生产突出问题，常态化开展明察暗访和问题交办，对发现的突出问题，通过约谈、通报、警示曝光等方式督促重点难点问题及时得到解决，压实事故灾害防控责任。</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
      <w:pPr>
        <w:pBdr>
          <w:top w:val="single" w:color="auto" w:sz="4" w:space="1"/>
          <w:left w:val="none" w:color="auto" w:sz="0" w:space="4"/>
          <w:bottom w:val="single" w:color="auto" w:sz="4" w:space="1"/>
          <w:right w:val="none" w:color="auto" w:sz="0" w:space="4"/>
        </w:pBdr>
        <w:ind w:firstLine="280" w:firstLineChars="100"/>
      </w:pPr>
      <w:r>
        <w:rPr>
          <w:rFonts w:hint="eastAsia" w:ascii="方正仿宋_GBK" w:eastAsia="方正仿宋_GBK"/>
          <w:sz w:val="28"/>
          <w:szCs w:val="28"/>
        </w:rPr>
        <w:t xml:space="preserve">联芳街道党政办公室 </w:t>
      </w:r>
      <w:r>
        <w:rPr>
          <w:rFonts w:ascii="方正仿宋_GBK" w:eastAsia="方正仿宋_GBK"/>
          <w:sz w:val="28"/>
          <w:szCs w:val="28"/>
        </w:rPr>
        <w:t xml:space="preserve">                       </w:t>
      </w:r>
      <w:r>
        <w:rPr>
          <w:rFonts w:eastAsia="方正仿宋_GBK"/>
          <w:sz w:val="28"/>
          <w:szCs w:val="28"/>
        </w:rPr>
        <w:t>2024年</w:t>
      </w:r>
      <w:r>
        <w:rPr>
          <w:rFonts w:hint="eastAsia" w:eastAsia="方正仿宋_GBK"/>
          <w:sz w:val="28"/>
          <w:szCs w:val="28"/>
          <w:lang w:val="en-US" w:eastAsia="zh-CN"/>
        </w:rPr>
        <w:t>5</w:t>
      </w:r>
      <w:bookmarkStart w:id="0" w:name="_GoBack"/>
      <w:bookmarkEnd w:id="0"/>
      <w:r>
        <w:rPr>
          <w:rFonts w:eastAsia="方正仿宋_GBK"/>
          <w:sz w:val="28"/>
          <w:szCs w:val="28"/>
        </w:rPr>
        <w:t>月8日</w:t>
      </w:r>
      <w:r>
        <w:rPr>
          <w:rFonts w:hint="eastAsia" w:eastAsia="方正仿宋_GBK"/>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851"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ˎ̥">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TimesNewRomanPSMT">
    <w:altName w:val="Nimbus Roman No9 L"/>
    <w:panose1 w:val="00000000000000000000"/>
    <w:charset w:val="00"/>
    <w:family w:val="roman"/>
    <w:pitch w:val="default"/>
    <w:sig w:usb0="00000000" w:usb1="00000000" w:usb2="00000010" w:usb3="00000000" w:csb0="00060001" w:csb1="00000000"/>
  </w:font>
  <w:font w:name="Arial Unicode MS">
    <w:altName w:val="Nimbus Roman No9 L"/>
    <w:panose1 w:val="020B0604020202020204"/>
    <w:charset w:val="86"/>
    <w:family w:val="swiss"/>
    <w:pitch w:val="default"/>
    <w:sig w:usb0="00000000" w:usb1="00000000" w:usb2="0000003F" w:usb3="00000000" w:csb0="003F01FF" w:csb1="00000000"/>
  </w:font>
  <w:font w:name="Arial">
    <w:altName w:val="Nimbus Roman No9 L"/>
    <w:panose1 w:val="020B0604020202020204"/>
    <w:charset w:val="00"/>
    <w:family w:val="swiss"/>
    <w:pitch w:val="default"/>
    <w:sig w:usb0="00000000" w:usb1="00000000" w:usb2="00000009" w:usb3="00000000" w:csb0="000001FF" w:csb1="00000000"/>
  </w:font>
  <w:font w:name="Tahoma">
    <w:altName w:val="Droid Sans"/>
    <w:panose1 w:val="020B0604030504040204"/>
    <w:charset w:val="00"/>
    <w:family w:val="swiss"/>
    <w:pitch w:val="default"/>
    <w:sig w:usb0="00000000" w:usb1="00000000" w:usb2="00000029" w:usb3="00000000" w:csb0="000101FF"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059402295"/>
    </w:sdtPr>
    <w:sdtEndPr>
      <w:rPr>
        <w:sz w:val="28"/>
      </w:rPr>
    </w:sdtEndPr>
    <w:sdtContent>
      <w:p>
        <w:pPr>
          <w:pStyle w:val="21"/>
          <w:ind w:right="210" w:rightChars="100"/>
          <w:jc w:val="right"/>
          <w:rPr>
            <w:sz w:val="28"/>
          </w:rPr>
        </w:pPr>
        <w:r>
          <w:rPr>
            <w:sz w:val="28"/>
          </w:rPr>
          <w:t>—</w:t>
        </w:r>
        <w:r>
          <w:rPr>
            <w:sz w:val="28"/>
          </w:rPr>
          <w:fldChar w:fldCharType="begin"/>
        </w:r>
        <w:r>
          <w:rPr>
            <w:sz w:val="28"/>
          </w:rPr>
          <w:instrText xml:space="preserve">PAGE   \* MERGEFORMAT</w:instrText>
        </w:r>
        <w:r>
          <w:rPr>
            <w:sz w:val="28"/>
          </w:rPr>
          <w:fldChar w:fldCharType="separate"/>
        </w:r>
        <w:r>
          <w:rPr>
            <w:sz w:val="28"/>
            <w:lang w:val="zh-CN"/>
          </w:rPr>
          <w:t>7</w:t>
        </w:r>
        <w:r>
          <w:rPr>
            <w:sz w:val="28"/>
          </w:rPr>
          <w:fldChar w:fldCharType="end"/>
        </w:r>
        <w:r>
          <w:rPr>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210" w:leftChars="100"/>
      <w:jc w:val="both"/>
      <w:rPr>
        <w:sz w:val="28"/>
      </w:rPr>
    </w:pPr>
    <w:sdt>
      <w:sdtPr>
        <w:rPr>
          <w:sz w:val="28"/>
        </w:rPr>
        <w:id w:val="-1138724919"/>
      </w:sdtPr>
      <w:sdtEndPr>
        <w:rPr>
          <w:sz w:val="28"/>
        </w:rPr>
      </w:sdtEndPr>
      <w:sdtContent>
        <w:r>
          <w:rPr>
            <w:sz w:val="28"/>
          </w:rPr>
          <w:t>—</w:t>
        </w: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sdtContent>
    </w:sdt>
    <w:r>
      <w:rPr>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210" w:leftChars="10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33E3E"/>
    <w:multiLevelType w:val="singleLevel"/>
    <w:tmpl w:val="5D833E3E"/>
    <w:lvl w:ilvl="0" w:tentative="0">
      <w:start w:val="2"/>
      <w:numFmt w:val="chineseCounting"/>
      <w:pStyle w:val="115"/>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57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NTY1NmE3ODkwMmIyOTZkNTVjNzA5N2Y1MTRlMjAifQ=="/>
  </w:docVars>
  <w:rsids>
    <w:rsidRoot w:val="00172A27"/>
    <w:rsid w:val="00001A27"/>
    <w:rsid w:val="00013741"/>
    <w:rsid w:val="00013E81"/>
    <w:rsid w:val="0001631E"/>
    <w:rsid w:val="000175ED"/>
    <w:rsid w:val="000210FB"/>
    <w:rsid w:val="00021C66"/>
    <w:rsid w:val="000244D9"/>
    <w:rsid w:val="00025165"/>
    <w:rsid w:val="00026C87"/>
    <w:rsid w:val="00031085"/>
    <w:rsid w:val="00031C55"/>
    <w:rsid w:val="00032671"/>
    <w:rsid w:val="00033BAE"/>
    <w:rsid w:val="00041348"/>
    <w:rsid w:val="00044F17"/>
    <w:rsid w:val="00053077"/>
    <w:rsid w:val="00053D08"/>
    <w:rsid w:val="00057D67"/>
    <w:rsid w:val="00061F5D"/>
    <w:rsid w:val="00064BA3"/>
    <w:rsid w:val="000661CC"/>
    <w:rsid w:val="00067C7B"/>
    <w:rsid w:val="00070B06"/>
    <w:rsid w:val="000800B8"/>
    <w:rsid w:val="00081FDB"/>
    <w:rsid w:val="00091FE4"/>
    <w:rsid w:val="000A6245"/>
    <w:rsid w:val="000B7092"/>
    <w:rsid w:val="000B70F1"/>
    <w:rsid w:val="000B729F"/>
    <w:rsid w:val="000C01D8"/>
    <w:rsid w:val="000C02E4"/>
    <w:rsid w:val="000C11B4"/>
    <w:rsid w:val="000C580F"/>
    <w:rsid w:val="000C7332"/>
    <w:rsid w:val="000D0B36"/>
    <w:rsid w:val="000D16BE"/>
    <w:rsid w:val="000D7B1B"/>
    <w:rsid w:val="000F1BA1"/>
    <w:rsid w:val="000F557A"/>
    <w:rsid w:val="00100018"/>
    <w:rsid w:val="001158F9"/>
    <w:rsid w:val="0011661D"/>
    <w:rsid w:val="00120640"/>
    <w:rsid w:val="00121214"/>
    <w:rsid w:val="00121976"/>
    <w:rsid w:val="00121E6F"/>
    <w:rsid w:val="00121FC6"/>
    <w:rsid w:val="00123E92"/>
    <w:rsid w:val="00126558"/>
    <w:rsid w:val="001356E4"/>
    <w:rsid w:val="00135C73"/>
    <w:rsid w:val="001363AE"/>
    <w:rsid w:val="00141057"/>
    <w:rsid w:val="00141F88"/>
    <w:rsid w:val="00145CAD"/>
    <w:rsid w:val="00154C59"/>
    <w:rsid w:val="0015579B"/>
    <w:rsid w:val="00155C67"/>
    <w:rsid w:val="0015756B"/>
    <w:rsid w:val="001641D3"/>
    <w:rsid w:val="00172A27"/>
    <w:rsid w:val="00174C87"/>
    <w:rsid w:val="00176076"/>
    <w:rsid w:val="0017717A"/>
    <w:rsid w:val="001779BA"/>
    <w:rsid w:val="001841EF"/>
    <w:rsid w:val="0019426E"/>
    <w:rsid w:val="001A3E50"/>
    <w:rsid w:val="001A4E67"/>
    <w:rsid w:val="001A5ABD"/>
    <w:rsid w:val="001A5CCE"/>
    <w:rsid w:val="001A6628"/>
    <w:rsid w:val="001B0F80"/>
    <w:rsid w:val="001C1F5D"/>
    <w:rsid w:val="001C2865"/>
    <w:rsid w:val="001C6027"/>
    <w:rsid w:val="001D1764"/>
    <w:rsid w:val="001D6911"/>
    <w:rsid w:val="001D74C0"/>
    <w:rsid w:val="001E1174"/>
    <w:rsid w:val="001E3181"/>
    <w:rsid w:val="001E5EAD"/>
    <w:rsid w:val="001E7691"/>
    <w:rsid w:val="001F29BD"/>
    <w:rsid w:val="001F6A0D"/>
    <w:rsid w:val="00200194"/>
    <w:rsid w:val="00201F0F"/>
    <w:rsid w:val="00221CC2"/>
    <w:rsid w:val="00222286"/>
    <w:rsid w:val="0022364E"/>
    <w:rsid w:val="00226082"/>
    <w:rsid w:val="002332EA"/>
    <w:rsid w:val="00233393"/>
    <w:rsid w:val="002348B8"/>
    <w:rsid w:val="00241555"/>
    <w:rsid w:val="002429B2"/>
    <w:rsid w:val="002430DD"/>
    <w:rsid w:val="00246A87"/>
    <w:rsid w:val="0025223F"/>
    <w:rsid w:val="00253D8A"/>
    <w:rsid w:val="00264F3E"/>
    <w:rsid w:val="00267F95"/>
    <w:rsid w:val="00271324"/>
    <w:rsid w:val="00271374"/>
    <w:rsid w:val="00281378"/>
    <w:rsid w:val="002855F5"/>
    <w:rsid w:val="0029162A"/>
    <w:rsid w:val="0029366C"/>
    <w:rsid w:val="00293F25"/>
    <w:rsid w:val="00294403"/>
    <w:rsid w:val="00295145"/>
    <w:rsid w:val="002973DF"/>
    <w:rsid w:val="0029746B"/>
    <w:rsid w:val="002A3C5A"/>
    <w:rsid w:val="002A6AF2"/>
    <w:rsid w:val="002B0195"/>
    <w:rsid w:val="002B2D27"/>
    <w:rsid w:val="002B3B96"/>
    <w:rsid w:val="002B62C4"/>
    <w:rsid w:val="002B752F"/>
    <w:rsid w:val="002B7B0D"/>
    <w:rsid w:val="002B7B9E"/>
    <w:rsid w:val="002C0430"/>
    <w:rsid w:val="002D2344"/>
    <w:rsid w:val="002D5C52"/>
    <w:rsid w:val="002E2809"/>
    <w:rsid w:val="002F1C59"/>
    <w:rsid w:val="002F2887"/>
    <w:rsid w:val="002F4618"/>
    <w:rsid w:val="00303AC2"/>
    <w:rsid w:val="0031253D"/>
    <w:rsid w:val="0031560E"/>
    <w:rsid w:val="00320D8F"/>
    <w:rsid w:val="00322D3D"/>
    <w:rsid w:val="00332967"/>
    <w:rsid w:val="003358A8"/>
    <w:rsid w:val="003419B8"/>
    <w:rsid w:val="003448A6"/>
    <w:rsid w:val="00345ED6"/>
    <w:rsid w:val="00352A75"/>
    <w:rsid w:val="00356F6C"/>
    <w:rsid w:val="00357AC0"/>
    <w:rsid w:val="0036153B"/>
    <w:rsid w:val="00363144"/>
    <w:rsid w:val="003704E7"/>
    <w:rsid w:val="00371703"/>
    <w:rsid w:val="00372747"/>
    <w:rsid w:val="00375A08"/>
    <w:rsid w:val="00380BFA"/>
    <w:rsid w:val="003820E6"/>
    <w:rsid w:val="0038323F"/>
    <w:rsid w:val="00385A7E"/>
    <w:rsid w:val="00395D5F"/>
    <w:rsid w:val="003A1345"/>
    <w:rsid w:val="003A2144"/>
    <w:rsid w:val="003A4506"/>
    <w:rsid w:val="003B1AB8"/>
    <w:rsid w:val="003C7896"/>
    <w:rsid w:val="003E048F"/>
    <w:rsid w:val="003E13A5"/>
    <w:rsid w:val="003E292E"/>
    <w:rsid w:val="003E2C2E"/>
    <w:rsid w:val="003E2F0C"/>
    <w:rsid w:val="003E740B"/>
    <w:rsid w:val="003E78BA"/>
    <w:rsid w:val="003F63FC"/>
    <w:rsid w:val="004007A3"/>
    <w:rsid w:val="00400EA4"/>
    <w:rsid w:val="004033A9"/>
    <w:rsid w:val="00404CC1"/>
    <w:rsid w:val="00405777"/>
    <w:rsid w:val="0041171D"/>
    <w:rsid w:val="00412828"/>
    <w:rsid w:val="0041485B"/>
    <w:rsid w:val="00421030"/>
    <w:rsid w:val="00426A91"/>
    <w:rsid w:val="004307BD"/>
    <w:rsid w:val="00433034"/>
    <w:rsid w:val="004406E9"/>
    <w:rsid w:val="004429E8"/>
    <w:rsid w:val="00452212"/>
    <w:rsid w:val="004616B7"/>
    <w:rsid w:val="00476CC6"/>
    <w:rsid w:val="0047757A"/>
    <w:rsid w:val="004815DD"/>
    <w:rsid w:val="004904A4"/>
    <w:rsid w:val="004928A7"/>
    <w:rsid w:val="00494B00"/>
    <w:rsid w:val="004955A0"/>
    <w:rsid w:val="00497054"/>
    <w:rsid w:val="004A312A"/>
    <w:rsid w:val="004A7FF9"/>
    <w:rsid w:val="004B03E7"/>
    <w:rsid w:val="004B0F77"/>
    <w:rsid w:val="004E3A07"/>
    <w:rsid w:val="004E64B9"/>
    <w:rsid w:val="004E6D24"/>
    <w:rsid w:val="004E6DF2"/>
    <w:rsid w:val="004F2B03"/>
    <w:rsid w:val="004F5B5A"/>
    <w:rsid w:val="004F5C5C"/>
    <w:rsid w:val="00506DD1"/>
    <w:rsid w:val="005144C8"/>
    <w:rsid w:val="00524BD9"/>
    <w:rsid w:val="005326F4"/>
    <w:rsid w:val="005329BD"/>
    <w:rsid w:val="00532D0B"/>
    <w:rsid w:val="00532FE9"/>
    <w:rsid w:val="00533E45"/>
    <w:rsid w:val="005369A8"/>
    <w:rsid w:val="00537167"/>
    <w:rsid w:val="00540454"/>
    <w:rsid w:val="00544062"/>
    <w:rsid w:val="00545966"/>
    <w:rsid w:val="00546E16"/>
    <w:rsid w:val="00547E3C"/>
    <w:rsid w:val="00554B66"/>
    <w:rsid w:val="00557C51"/>
    <w:rsid w:val="00567B15"/>
    <w:rsid w:val="00570E3F"/>
    <w:rsid w:val="005721B6"/>
    <w:rsid w:val="005730E0"/>
    <w:rsid w:val="005738D6"/>
    <w:rsid w:val="00576E3A"/>
    <w:rsid w:val="005867E6"/>
    <w:rsid w:val="00591180"/>
    <w:rsid w:val="005920E6"/>
    <w:rsid w:val="00593996"/>
    <w:rsid w:val="005A4D7C"/>
    <w:rsid w:val="005A62FB"/>
    <w:rsid w:val="005A7F23"/>
    <w:rsid w:val="005B1109"/>
    <w:rsid w:val="005B6DF3"/>
    <w:rsid w:val="005C0D29"/>
    <w:rsid w:val="005C34CE"/>
    <w:rsid w:val="005C3901"/>
    <w:rsid w:val="005C3D85"/>
    <w:rsid w:val="005E25BD"/>
    <w:rsid w:val="005E7F28"/>
    <w:rsid w:val="005F0F17"/>
    <w:rsid w:val="005F3DAF"/>
    <w:rsid w:val="005F76AF"/>
    <w:rsid w:val="00602072"/>
    <w:rsid w:val="00604E27"/>
    <w:rsid w:val="00606448"/>
    <w:rsid w:val="00606F34"/>
    <w:rsid w:val="0061529D"/>
    <w:rsid w:val="00621307"/>
    <w:rsid w:val="00625A47"/>
    <w:rsid w:val="00631A77"/>
    <w:rsid w:val="00635968"/>
    <w:rsid w:val="00641CF5"/>
    <w:rsid w:val="006454D9"/>
    <w:rsid w:val="00647107"/>
    <w:rsid w:val="00647E03"/>
    <w:rsid w:val="00656DB2"/>
    <w:rsid w:val="00660E94"/>
    <w:rsid w:val="006612BB"/>
    <w:rsid w:val="00662A68"/>
    <w:rsid w:val="00664F2E"/>
    <w:rsid w:val="00670294"/>
    <w:rsid w:val="00670918"/>
    <w:rsid w:val="00684138"/>
    <w:rsid w:val="00684F42"/>
    <w:rsid w:val="00686267"/>
    <w:rsid w:val="00696A04"/>
    <w:rsid w:val="006A0651"/>
    <w:rsid w:val="006A1B14"/>
    <w:rsid w:val="006A50A3"/>
    <w:rsid w:val="006B1518"/>
    <w:rsid w:val="006B24DD"/>
    <w:rsid w:val="006B5529"/>
    <w:rsid w:val="006B6943"/>
    <w:rsid w:val="006B7EB9"/>
    <w:rsid w:val="006C25ED"/>
    <w:rsid w:val="006C298E"/>
    <w:rsid w:val="006C6646"/>
    <w:rsid w:val="006C68E9"/>
    <w:rsid w:val="006D0A54"/>
    <w:rsid w:val="006D3B46"/>
    <w:rsid w:val="006D5EF8"/>
    <w:rsid w:val="006D797F"/>
    <w:rsid w:val="006E1BAD"/>
    <w:rsid w:val="006E39D1"/>
    <w:rsid w:val="006E4C81"/>
    <w:rsid w:val="006F0F3B"/>
    <w:rsid w:val="006F239E"/>
    <w:rsid w:val="006F5DAC"/>
    <w:rsid w:val="006F64DF"/>
    <w:rsid w:val="00702268"/>
    <w:rsid w:val="00714B39"/>
    <w:rsid w:val="00721D58"/>
    <w:rsid w:val="007343C9"/>
    <w:rsid w:val="007363E1"/>
    <w:rsid w:val="00741245"/>
    <w:rsid w:val="007443B9"/>
    <w:rsid w:val="00745675"/>
    <w:rsid w:val="007461F4"/>
    <w:rsid w:val="007500CA"/>
    <w:rsid w:val="007500CF"/>
    <w:rsid w:val="00751A55"/>
    <w:rsid w:val="0075324A"/>
    <w:rsid w:val="00753900"/>
    <w:rsid w:val="00762518"/>
    <w:rsid w:val="00764DD8"/>
    <w:rsid w:val="00771528"/>
    <w:rsid w:val="0077727B"/>
    <w:rsid w:val="007800C1"/>
    <w:rsid w:val="00780EFA"/>
    <w:rsid w:val="00783CAC"/>
    <w:rsid w:val="00794CEF"/>
    <w:rsid w:val="007A5738"/>
    <w:rsid w:val="007C3C2A"/>
    <w:rsid w:val="007C5C5E"/>
    <w:rsid w:val="007E0832"/>
    <w:rsid w:val="007E3BDB"/>
    <w:rsid w:val="0081301F"/>
    <w:rsid w:val="00813608"/>
    <w:rsid w:val="00814486"/>
    <w:rsid w:val="008157AD"/>
    <w:rsid w:val="00816261"/>
    <w:rsid w:val="00827E0D"/>
    <w:rsid w:val="0083203C"/>
    <w:rsid w:val="00844565"/>
    <w:rsid w:val="008503DE"/>
    <w:rsid w:val="0085292B"/>
    <w:rsid w:val="00855963"/>
    <w:rsid w:val="00856425"/>
    <w:rsid w:val="00856C49"/>
    <w:rsid w:val="008601E3"/>
    <w:rsid w:val="00861070"/>
    <w:rsid w:val="0086179B"/>
    <w:rsid w:val="008673E2"/>
    <w:rsid w:val="00876E2F"/>
    <w:rsid w:val="0088417C"/>
    <w:rsid w:val="0088463A"/>
    <w:rsid w:val="00885A13"/>
    <w:rsid w:val="00886328"/>
    <w:rsid w:val="00892DB1"/>
    <w:rsid w:val="00894BB6"/>
    <w:rsid w:val="008A2412"/>
    <w:rsid w:val="008A32B0"/>
    <w:rsid w:val="008A617F"/>
    <w:rsid w:val="008A736D"/>
    <w:rsid w:val="008A752A"/>
    <w:rsid w:val="008A799E"/>
    <w:rsid w:val="008C169F"/>
    <w:rsid w:val="008D3607"/>
    <w:rsid w:val="008D597A"/>
    <w:rsid w:val="008D7E45"/>
    <w:rsid w:val="008F0910"/>
    <w:rsid w:val="008F279A"/>
    <w:rsid w:val="008F356B"/>
    <w:rsid w:val="008F49D4"/>
    <w:rsid w:val="00900D44"/>
    <w:rsid w:val="009018B1"/>
    <w:rsid w:val="00903D79"/>
    <w:rsid w:val="00905EB7"/>
    <w:rsid w:val="00906795"/>
    <w:rsid w:val="00914903"/>
    <w:rsid w:val="0092025C"/>
    <w:rsid w:val="00931088"/>
    <w:rsid w:val="0093555F"/>
    <w:rsid w:val="00936D78"/>
    <w:rsid w:val="0094162F"/>
    <w:rsid w:val="00941DEA"/>
    <w:rsid w:val="00946404"/>
    <w:rsid w:val="00951BC7"/>
    <w:rsid w:val="00952327"/>
    <w:rsid w:val="00952570"/>
    <w:rsid w:val="00990D13"/>
    <w:rsid w:val="0099139F"/>
    <w:rsid w:val="00994AE0"/>
    <w:rsid w:val="009B4F00"/>
    <w:rsid w:val="009B7AB3"/>
    <w:rsid w:val="009C43FD"/>
    <w:rsid w:val="009C5626"/>
    <w:rsid w:val="009C7A94"/>
    <w:rsid w:val="009C7C99"/>
    <w:rsid w:val="009D22E7"/>
    <w:rsid w:val="009D3852"/>
    <w:rsid w:val="009E6672"/>
    <w:rsid w:val="009E73BA"/>
    <w:rsid w:val="00A003E5"/>
    <w:rsid w:val="00A04295"/>
    <w:rsid w:val="00A14A69"/>
    <w:rsid w:val="00A22CF5"/>
    <w:rsid w:val="00A2591C"/>
    <w:rsid w:val="00A26BA5"/>
    <w:rsid w:val="00A34DFF"/>
    <w:rsid w:val="00A35A21"/>
    <w:rsid w:val="00A367E2"/>
    <w:rsid w:val="00A4066C"/>
    <w:rsid w:val="00A46908"/>
    <w:rsid w:val="00A51FDA"/>
    <w:rsid w:val="00A5209A"/>
    <w:rsid w:val="00A54F03"/>
    <w:rsid w:val="00A574B2"/>
    <w:rsid w:val="00A6139E"/>
    <w:rsid w:val="00A6337C"/>
    <w:rsid w:val="00A644AC"/>
    <w:rsid w:val="00A702AC"/>
    <w:rsid w:val="00A7553D"/>
    <w:rsid w:val="00A7797C"/>
    <w:rsid w:val="00A81A1E"/>
    <w:rsid w:val="00A84639"/>
    <w:rsid w:val="00A904E3"/>
    <w:rsid w:val="00A977A0"/>
    <w:rsid w:val="00AB2B72"/>
    <w:rsid w:val="00AD2679"/>
    <w:rsid w:val="00AD6405"/>
    <w:rsid w:val="00AD6477"/>
    <w:rsid w:val="00AD77B3"/>
    <w:rsid w:val="00AE0461"/>
    <w:rsid w:val="00AE3F2F"/>
    <w:rsid w:val="00AE4E45"/>
    <w:rsid w:val="00AE5F5D"/>
    <w:rsid w:val="00AE7367"/>
    <w:rsid w:val="00AF1A32"/>
    <w:rsid w:val="00AF1C59"/>
    <w:rsid w:val="00B029F3"/>
    <w:rsid w:val="00B05B4A"/>
    <w:rsid w:val="00B05D1F"/>
    <w:rsid w:val="00B11ED3"/>
    <w:rsid w:val="00B13A92"/>
    <w:rsid w:val="00B141F2"/>
    <w:rsid w:val="00B16B12"/>
    <w:rsid w:val="00B16EF5"/>
    <w:rsid w:val="00B25C79"/>
    <w:rsid w:val="00B27F84"/>
    <w:rsid w:val="00B3076A"/>
    <w:rsid w:val="00B323B8"/>
    <w:rsid w:val="00B467EA"/>
    <w:rsid w:val="00B501A5"/>
    <w:rsid w:val="00B51188"/>
    <w:rsid w:val="00B51EFF"/>
    <w:rsid w:val="00B558E4"/>
    <w:rsid w:val="00B55BD9"/>
    <w:rsid w:val="00B55E4D"/>
    <w:rsid w:val="00B575B6"/>
    <w:rsid w:val="00B63A54"/>
    <w:rsid w:val="00B63E34"/>
    <w:rsid w:val="00B64B7D"/>
    <w:rsid w:val="00B7682F"/>
    <w:rsid w:val="00B80651"/>
    <w:rsid w:val="00B80AEC"/>
    <w:rsid w:val="00B82487"/>
    <w:rsid w:val="00B84D01"/>
    <w:rsid w:val="00B853EB"/>
    <w:rsid w:val="00B90861"/>
    <w:rsid w:val="00BB14D7"/>
    <w:rsid w:val="00BB2F14"/>
    <w:rsid w:val="00BB548C"/>
    <w:rsid w:val="00BB7F90"/>
    <w:rsid w:val="00BC170B"/>
    <w:rsid w:val="00BC34A7"/>
    <w:rsid w:val="00BD1DEC"/>
    <w:rsid w:val="00BD4074"/>
    <w:rsid w:val="00BD54DD"/>
    <w:rsid w:val="00BD62B5"/>
    <w:rsid w:val="00BE6B75"/>
    <w:rsid w:val="00BF18B4"/>
    <w:rsid w:val="00C02AA3"/>
    <w:rsid w:val="00C11BD2"/>
    <w:rsid w:val="00C143DE"/>
    <w:rsid w:val="00C242DE"/>
    <w:rsid w:val="00C25107"/>
    <w:rsid w:val="00C258CA"/>
    <w:rsid w:val="00C25A84"/>
    <w:rsid w:val="00C25C76"/>
    <w:rsid w:val="00C27F0E"/>
    <w:rsid w:val="00C3166B"/>
    <w:rsid w:val="00C32D59"/>
    <w:rsid w:val="00C46F73"/>
    <w:rsid w:val="00C47B44"/>
    <w:rsid w:val="00C541BC"/>
    <w:rsid w:val="00C61B0D"/>
    <w:rsid w:val="00C6283C"/>
    <w:rsid w:val="00C70365"/>
    <w:rsid w:val="00C70427"/>
    <w:rsid w:val="00C70AEA"/>
    <w:rsid w:val="00C724F0"/>
    <w:rsid w:val="00C745E7"/>
    <w:rsid w:val="00C81935"/>
    <w:rsid w:val="00C83E28"/>
    <w:rsid w:val="00C8689F"/>
    <w:rsid w:val="00C93ABE"/>
    <w:rsid w:val="00CA0E25"/>
    <w:rsid w:val="00CA47FC"/>
    <w:rsid w:val="00CA5F6A"/>
    <w:rsid w:val="00CB061E"/>
    <w:rsid w:val="00CB0664"/>
    <w:rsid w:val="00CB4593"/>
    <w:rsid w:val="00CB682D"/>
    <w:rsid w:val="00CB730E"/>
    <w:rsid w:val="00CC44DE"/>
    <w:rsid w:val="00CC6723"/>
    <w:rsid w:val="00CD66DB"/>
    <w:rsid w:val="00CD7DC5"/>
    <w:rsid w:val="00CE61AB"/>
    <w:rsid w:val="00CF2569"/>
    <w:rsid w:val="00D070FB"/>
    <w:rsid w:val="00D107C7"/>
    <w:rsid w:val="00D1264A"/>
    <w:rsid w:val="00D12E27"/>
    <w:rsid w:val="00D2545A"/>
    <w:rsid w:val="00D26421"/>
    <w:rsid w:val="00D33304"/>
    <w:rsid w:val="00D36E18"/>
    <w:rsid w:val="00D410D3"/>
    <w:rsid w:val="00D47941"/>
    <w:rsid w:val="00D559F5"/>
    <w:rsid w:val="00D60D87"/>
    <w:rsid w:val="00D611C6"/>
    <w:rsid w:val="00D627D8"/>
    <w:rsid w:val="00D65A64"/>
    <w:rsid w:val="00D70155"/>
    <w:rsid w:val="00D861D7"/>
    <w:rsid w:val="00D87116"/>
    <w:rsid w:val="00D95F25"/>
    <w:rsid w:val="00D964A7"/>
    <w:rsid w:val="00D967C0"/>
    <w:rsid w:val="00DA143F"/>
    <w:rsid w:val="00DA3EBB"/>
    <w:rsid w:val="00DA4281"/>
    <w:rsid w:val="00DB507D"/>
    <w:rsid w:val="00DC40F8"/>
    <w:rsid w:val="00DC789D"/>
    <w:rsid w:val="00DD41AA"/>
    <w:rsid w:val="00DD4490"/>
    <w:rsid w:val="00DD4970"/>
    <w:rsid w:val="00DE1A69"/>
    <w:rsid w:val="00DE3458"/>
    <w:rsid w:val="00DE472E"/>
    <w:rsid w:val="00DE5BAC"/>
    <w:rsid w:val="00DF18F0"/>
    <w:rsid w:val="00E002AF"/>
    <w:rsid w:val="00E01022"/>
    <w:rsid w:val="00E018D0"/>
    <w:rsid w:val="00E01A8F"/>
    <w:rsid w:val="00E024FB"/>
    <w:rsid w:val="00E027F9"/>
    <w:rsid w:val="00E0426A"/>
    <w:rsid w:val="00E10750"/>
    <w:rsid w:val="00E13110"/>
    <w:rsid w:val="00E1619D"/>
    <w:rsid w:val="00E21339"/>
    <w:rsid w:val="00E3073D"/>
    <w:rsid w:val="00E34E2B"/>
    <w:rsid w:val="00E35889"/>
    <w:rsid w:val="00E410D8"/>
    <w:rsid w:val="00E61DC9"/>
    <w:rsid w:val="00E65B5F"/>
    <w:rsid w:val="00E673E7"/>
    <w:rsid w:val="00E71AD4"/>
    <w:rsid w:val="00E72682"/>
    <w:rsid w:val="00E750F4"/>
    <w:rsid w:val="00E8587D"/>
    <w:rsid w:val="00E92ABE"/>
    <w:rsid w:val="00E96293"/>
    <w:rsid w:val="00EA287E"/>
    <w:rsid w:val="00EA427F"/>
    <w:rsid w:val="00EA7F2D"/>
    <w:rsid w:val="00EB64CC"/>
    <w:rsid w:val="00EB64CD"/>
    <w:rsid w:val="00EC3CE5"/>
    <w:rsid w:val="00ED08AB"/>
    <w:rsid w:val="00ED6456"/>
    <w:rsid w:val="00ED6627"/>
    <w:rsid w:val="00ED67F7"/>
    <w:rsid w:val="00EF2DD6"/>
    <w:rsid w:val="00EF339E"/>
    <w:rsid w:val="00F002E4"/>
    <w:rsid w:val="00F04EF3"/>
    <w:rsid w:val="00F06142"/>
    <w:rsid w:val="00F10EFD"/>
    <w:rsid w:val="00F140C0"/>
    <w:rsid w:val="00F209B7"/>
    <w:rsid w:val="00F2267E"/>
    <w:rsid w:val="00F22ABA"/>
    <w:rsid w:val="00F2713E"/>
    <w:rsid w:val="00F36344"/>
    <w:rsid w:val="00F465D1"/>
    <w:rsid w:val="00F52D00"/>
    <w:rsid w:val="00F53B1A"/>
    <w:rsid w:val="00F540FE"/>
    <w:rsid w:val="00F57BFD"/>
    <w:rsid w:val="00F672BC"/>
    <w:rsid w:val="00F708C1"/>
    <w:rsid w:val="00F74A47"/>
    <w:rsid w:val="00F84ECB"/>
    <w:rsid w:val="00F934D2"/>
    <w:rsid w:val="00F95FF1"/>
    <w:rsid w:val="00FA1699"/>
    <w:rsid w:val="00FA7F90"/>
    <w:rsid w:val="00FB508B"/>
    <w:rsid w:val="00FC799A"/>
    <w:rsid w:val="00FF784A"/>
    <w:rsid w:val="012B01CE"/>
    <w:rsid w:val="082F35FA"/>
    <w:rsid w:val="09280EC0"/>
    <w:rsid w:val="0B613142"/>
    <w:rsid w:val="218446D9"/>
    <w:rsid w:val="21FE7FF9"/>
    <w:rsid w:val="250B5275"/>
    <w:rsid w:val="27E52EBA"/>
    <w:rsid w:val="3A112D61"/>
    <w:rsid w:val="3B7E33A5"/>
    <w:rsid w:val="3F0B457A"/>
    <w:rsid w:val="42312DE2"/>
    <w:rsid w:val="47812697"/>
    <w:rsid w:val="4EE304F4"/>
    <w:rsid w:val="5493563A"/>
    <w:rsid w:val="55145EAB"/>
    <w:rsid w:val="57DF108A"/>
    <w:rsid w:val="61AA08FE"/>
    <w:rsid w:val="6BD33F1A"/>
    <w:rsid w:val="6C40493F"/>
    <w:rsid w:val="735F4F8D"/>
    <w:rsid w:val="76857725"/>
    <w:rsid w:val="7819395D"/>
    <w:rsid w:val="7BB27A44"/>
    <w:rsid w:val="7FEB4B67"/>
    <w:rsid w:val="D4B6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9"/>
    <w:pPr>
      <w:jc w:val="left"/>
      <w:outlineLvl w:val="0"/>
    </w:pPr>
    <w:rPr>
      <w:rFonts w:ascii="宋体" w:hAnsi="宋体"/>
      <w:b/>
      <w:kern w:val="44"/>
      <w:sz w:val="48"/>
      <w:szCs w:val="48"/>
    </w:rPr>
  </w:style>
  <w:style w:type="paragraph" w:styleId="4">
    <w:name w:val="heading 2"/>
    <w:basedOn w:val="1"/>
    <w:next w:val="1"/>
    <w:link w:val="70"/>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1"/>
    <w:qFormat/>
    <w:uiPriority w:val="9"/>
    <w:pPr>
      <w:keepNext/>
      <w:keepLines/>
      <w:spacing w:before="260" w:after="260" w:line="416" w:lineRule="auto"/>
      <w:outlineLvl w:val="2"/>
    </w:pPr>
    <w:rPr>
      <w:rFonts w:eastAsia="仿宋_GB2312"/>
      <w:b/>
      <w:bCs/>
      <w:sz w:val="32"/>
      <w:szCs w:val="32"/>
    </w:rPr>
  </w:style>
  <w:style w:type="paragraph" w:styleId="6">
    <w:name w:val="heading 4"/>
    <w:basedOn w:val="1"/>
    <w:next w:val="1"/>
    <w:link w:val="72"/>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73"/>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74"/>
    <w:qFormat/>
    <w:uiPriority w:val="9"/>
    <w:pPr>
      <w:keepNext/>
      <w:keepLines/>
      <w:spacing w:before="240" w:after="64" w:line="320" w:lineRule="auto"/>
      <w:outlineLvl w:val="5"/>
    </w:pPr>
    <w:rPr>
      <w:rFonts w:ascii="Cambria" w:hAnsi="Cambria"/>
      <w:b/>
      <w:bCs/>
      <w:kern w:val="0"/>
      <w:sz w:val="24"/>
    </w:rPr>
  </w:style>
  <w:style w:type="paragraph" w:styleId="9">
    <w:name w:val="heading 7"/>
    <w:basedOn w:val="1"/>
    <w:next w:val="1"/>
    <w:link w:val="75"/>
    <w:qFormat/>
    <w:uiPriority w:val="9"/>
    <w:pPr>
      <w:keepNext/>
      <w:keepLines/>
      <w:spacing w:before="240" w:after="64" w:line="320" w:lineRule="auto"/>
      <w:outlineLvl w:val="6"/>
    </w:pPr>
    <w:rPr>
      <w:b/>
      <w:bCs/>
      <w:kern w:val="0"/>
      <w:sz w:val="24"/>
    </w:rPr>
  </w:style>
  <w:style w:type="paragraph" w:styleId="10">
    <w:name w:val="heading 8"/>
    <w:basedOn w:val="1"/>
    <w:next w:val="1"/>
    <w:link w:val="76"/>
    <w:qFormat/>
    <w:uiPriority w:val="9"/>
    <w:pPr>
      <w:keepNext/>
      <w:keepLines/>
      <w:spacing w:before="240" w:after="64" w:line="320" w:lineRule="auto"/>
      <w:outlineLvl w:val="7"/>
    </w:pPr>
    <w:rPr>
      <w:rFonts w:ascii="Cambria" w:hAnsi="Cambria"/>
      <w:kern w:val="0"/>
      <w:sz w:val="24"/>
    </w:rPr>
  </w:style>
  <w:style w:type="paragraph" w:styleId="11">
    <w:name w:val="heading 9"/>
    <w:basedOn w:val="1"/>
    <w:next w:val="1"/>
    <w:link w:val="77"/>
    <w:qFormat/>
    <w:uiPriority w:val="9"/>
    <w:pPr>
      <w:keepNext/>
      <w:keepLines/>
      <w:spacing w:before="240" w:after="64" w:line="320" w:lineRule="auto"/>
      <w:outlineLvl w:val="8"/>
    </w:pPr>
    <w:rPr>
      <w:rFonts w:ascii="Cambria" w:hAnsi="Cambria"/>
      <w:kern w:val="0"/>
      <w:sz w:val="2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List 3"/>
    <w:basedOn w:val="1"/>
    <w:next w:val="1"/>
    <w:qFormat/>
    <w:uiPriority w:val="0"/>
    <w:pPr>
      <w:autoSpaceDE w:val="0"/>
      <w:autoSpaceDN w:val="0"/>
      <w:adjustRightInd w:val="0"/>
      <w:spacing w:line="288" w:lineRule="auto"/>
      <w:ind w:left="1260" w:hanging="420"/>
      <w:jc w:val="left"/>
      <w:textAlignment w:val="baseline"/>
    </w:pPr>
    <w:rPr>
      <w:rFonts w:eastAsia="仿宋_GB2312"/>
      <w:kern w:val="0"/>
      <w:sz w:val="24"/>
      <w:szCs w:val="20"/>
    </w:rPr>
  </w:style>
  <w:style w:type="paragraph" w:styleId="13">
    <w:name w:val="annotation text"/>
    <w:basedOn w:val="1"/>
    <w:link w:val="80"/>
    <w:qFormat/>
    <w:uiPriority w:val="0"/>
    <w:pPr>
      <w:jc w:val="left"/>
    </w:pPr>
    <w:rPr>
      <w:rFonts w:eastAsia="仿宋_GB2312"/>
      <w:sz w:val="32"/>
    </w:rPr>
  </w:style>
  <w:style w:type="paragraph" w:styleId="14">
    <w:name w:val="Salutation"/>
    <w:basedOn w:val="1"/>
    <w:next w:val="1"/>
    <w:unhideWhenUsed/>
    <w:qFormat/>
    <w:uiPriority w:val="99"/>
    <w:rPr>
      <w:rFonts w:eastAsia="方正仿宋_GBK"/>
      <w:sz w:val="32"/>
      <w:szCs w:val="32"/>
    </w:rPr>
  </w:style>
  <w:style w:type="paragraph" w:styleId="15">
    <w:name w:val="Body Text"/>
    <w:basedOn w:val="1"/>
    <w:next w:val="1"/>
    <w:link w:val="51"/>
    <w:unhideWhenUsed/>
    <w:qFormat/>
    <w:uiPriority w:val="99"/>
    <w:pPr>
      <w:spacing w:after="120"/>
    </w:pPr>
  </w:style>
  <w:style w:type="paragraph" w:styleId="16">
    <w:name w:val="Body Text Indent"/>
    <w:basedOn w:val="1"/>
    <w:link w:val="83"/>
    <w:qFormat/>
    <w:uiPriority w:val="0"/>
    <w:pPr>
      <w:ind w:firstLine="626"/>
    </w:pPr>
    <w:rPr>
      <w:rFonts w:ascii="仿宋_GB2312" w:eastAsia="仿宋_GB2312"/>
      <w:bCs/>
      <w:sz w:val="32"/>
    </w:rPr>
  </w:style>
  <w:style w:type="paragraph" w:styleId="17">
    <w:name w:val="Plain Text"/>
    <w:basedOn w:val="1"/>
    <w:link w:val="48"/>
    <w:unhideWhenUsed/>
    <w:qFormat/>
    <w:uiPriority w:val="0"/>
    <w:pPr>
      <w:ind w:firstLine="200" w:firstLineChars="200"/>
    </w:pPr>
    <w:rPr>
      <w:rFonts w:ascii="方正黑体_GBK" w:hAnsi="方正黑体_GBK"/>
      <w:szCs w:val="21"/>
    </w:rPr>
  </w:style>
  <w:style w:type="paragraph" w:styleId="18">
    <w:name w:val="Date"/>
    <w:basedOn w:val="1"/>
    <w:next w:val="1"/>
    <w:link w:val="85"/>
    <w:qFormat/>
    <w:uiPriority w:val="0"/>
    <w:pPr>
      <w:ind w:left="100" w:leftChars="2500"/>
    </w:pPr>
  </w:style>
  <w:style w:type="paragraph" w:styleId="19">
    <w:name w:val="Body Text Indent 2"/>
    <w:basedOn w:val="1"/>
    <w:link w:val="87"/>
    <w:qFormat/>
    <w:uiPriority w:val="99"/>
    <w:pPr>
      <w:spacing w:line="560" w:lineRule="exact"/>
      <w:ind w:firstLine="640" w:firstLineChars="200"/>
    </w:pPr>
    <w:rPr>
      <w:rFonts w:eastAsia="仿宋_GB2312"/>
      <w:sz w:val="32"/>
    </w:rPr>
  </w:style>
  <w:style w:type="paragraph" w:styleId="20">
    <w:name w:val="Balloon Text"/>
    <w:basedOn w:val="1"/>
    <w:next w:val="1"/>
    <w:link w:val="88"/>
    <w:qFormat/>
    <w:uiPriority w:val="99"/>
    <w:rPr>
      <w:sz w:val="18"/>
      <w:szCs w:val="18"/>
    </w:rPr>
  </w:style>
  <w:style w:type="paragraph" w:styleId="21">
    <w:name w:val="footer"/>
    <w:basedOn w:val="1"/>
    <w:next w:val="22"/>
    <w:link w:val="43"/>
    <w:qFormat/>
    <w:uiPriority w:val="99"/>
    <w:pPr>
      <w:tabs>
        <w:tab w:val="center" w:pos="4153"/>
        <w:tab w:val="right" w:pos="8306"/>
      </w:tabs>
      <w:snapToGrid w:val="0"/>
      <w:jc w:val="left"/>
    </w:pPr>
    <w:rPr>
      <w:sz w:val="18"/>
      <w:szCs w:val="18"/>
    </w:rPr>
  </w:style>
  <w:style w:type="paragraph" w:customStyle="1" w:styleId="22">
    <w:name w:val="索引 51"/>
    <w:basedOn w:val="1"/>
    <w:next w:val="1"/>
    <w:qFormat/>
    <w:uiPriority w:val="0"/>
    <w:pPr>
      <w:spacing w:before="100" w:beforeAutospacing="1" w:after="100" w:afterAutospacing="1"/>
      <w:ind w:left="1680"/>
    </w:pPr>
    <w:rPr>
      <w:rFonts w:eastAsia="方正仿宋_GBK"/>
      <w:sz w:val="32"/>
      <w:szCs w:val="32"/>
    </w:rPr>
  </w:style>
  <w:style w:type="paragraph" w:styleId="23">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92"/>
    <w:qFormat/>
    <w:uiPriority w:val="99"/>
    <w:pPr>
      <w:spacing w:line="560" w:lineRule="exact"/>
      <w:ind w:firstLine="645"/>
    </w:pPr>
    <w:rPr>
      <w:rFonts w:eastAsia="仿宋_GB2312"/>
      <w:sz w:val="16"/>
      <w:szCs w:val="16"/>
    </w:rPr>
  </w:style>
  <w:style w:type="paragraph" w:styleId="25">
    <w:name w:val="index 9"/>
    <w:next w:val="1"/>
    <w:qFormat/>
    <w:uiPriority w:val="0"/>
    <w:pPr>
      <w:widowControl w:val="0"/>
      <w:ind w:firstLine="200" w:firstLineChars="200"/>
      <w:jc w:val="both"/>
    </w:pPr>
    <w:rPr>
      <w:rFonts w:ascii="方正仿宋_GBK" w:hAnsi="Times New Roman" w:eastAsia="方正仿宋_GBK" w:cs="Times New Roman"/>
      <w:kern w:val="2"/>
      <w:sz w:val="21"/>
      <w:szCs w:val="22"/>
      <w:lang w:val="en-US" w:eastAsia="zh-CN" w:bidi="ar-SA"/>
    </w:rPr>
  </w:style>
  <w:style w:type="paragraph" w:styleId="26">
    <w:name w:val="Body Text 2"/>
    <w:basedOn w:val="1"/>
    <w:link w:val="50"/>
    <w:qFormat/>
    <w:uiPriority w:val="0"/>
    <w:pPr>
      <w:spacing w:after="120" w:line="480" w:lineRule="auto"/>
    </w:pPr>
    <w:rPr>
      <w:rFonts w:ascii="Calibri" w:hAnsi="Calibri"/>
    </w:rPr>
  </w:style>
  <w:style w:type="paragraph" w:styleId="27">
    <w:name w:val="Message Header"/>
    <w:basedOn w:val="1"/>
    <w:next w:val="15"/>
    <w:link w:val="5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Cambria" w:hAnsi="Cambria"/>
      <w:color w:val="000000"/>
      <w:kern w:val="0"/>
      <w:sz w:val="24"/>
      <w:lang w:val="zh-CN" w:bidi="zh-CN"/>
    </w:rPr>
  </w:style>
  <w:style w:type="paragraph" w:styleId="28">
    <w:name w:val="Normal (Web)"/>
    <w:basedOn w:val="1"/>
    <w:qFormat/>
    <w:uiPriority w:val="99"/>
    <w:pPr>
      <w:widowControl/>
      <w:jc w:val="left"/>
    </w:pPr>
    <w:rPr>
      <w:rFonts w:ascii="宋体" w:hAnsi="宋体" w:cs="宋体"/>
      <w:kern w:val="0"/>
      <w:sz w:val="24"/>
    </w:rPr>
  </w:style>
  <w:style w:type="paragraph" w:styleId="29">
    <w:name w:val="Title"/>
    <w:basedOn w:val="1"/>
    <w:next w:val="1"/>
    <w:link w:val="94"/>
    <w:qFormat/>
    <w:uiPriority w:val="0"/>
    <w:pPr>
      <w:spacing w:before="240" w:after="60"/>
      <w:jc w:val="center"/>
      <w:outlineLvl w:val="0"/>
    </w:pPr>
    <w:rPr>
      <w:rFonts w:ascii="Cambria" w:hAnsi="Cambria"/>
      <w:b/>
      <w:bCs/>
      <w:sz w:val="32"/>
      <w:szCs w:val="32"/>
    </w:rPr>
  </w:style>
  <w:style w:type="paragraph" w:styleId="30">
    <w:name w:val="annotation subject"/>
    <w:basedOn w:val="13"/>
    <w:next w:val="13"/>
    <w:link w:val="96"/>
    <w:qFormat/>
    <w:uiPriority w:val="0"/>
    <w:rPr>
      <w:b/>
      <w:bCs/>
    </w:rPr>
  </w:style>
  <w:style w:type="paragraph" w:styleId="31">
    <w:name w:val="Body Text First Indent"/>
    <w:basedOn w:val="15"/>
    <w:unhideWhenUsed/>
    <w:qFormat/>
    <w:uiPriority w:val="0"/>
    <w:pPr>
      <w:ind w:firstLine="420" w:firstLineChars="100"/>
    </w:pPr>
  </w:style>
  <w:style w:type="table" w:styleId="33">
    <w:name w:val="Table Grid"/>
    <w:basedOn w:val="3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99"/>
  </w:style>
  <w:style w:type="character" w:styleId="37">
    <w:name w:val="line number"/>
    <w:qFormat/>
    <w:uiPriority w:val="0"/>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character" w:customStyle="1" w:styleId="40">
    <w:name w:val="sub_lb1"/>
    <w:qFormat/>
    <w:uiPriority w:val="0"/>
    <w:rPr>
      <w:color w:val="333333"/>
      <w:sz w:val="21"/>
      <w:szCs w:val="21"/>
    </w:rPr>
  </w:style>
  <w:style w:type="paragraph" w:customStyle="1" w:styleId="4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character" w:customStyle="1" w:styleId="43">
    <w:name w:val="页脚 Char"/>
    <w:link w:val="21"/>
    <w:qFormat/>
    <w:uiPriority w:val="99"/>
    <w:rPr>
      <w:kern w:val="2"/>
      <w:sz w:val="18"/>
      <w:szCs w:val="18"/>
    </w:rPr>
  </w:style>
  <w:style w:type="paragraph" w:customStyle="1" w:styleId="44">
    <w:name w:val="duanluo"/>
    <w:basedOn w:val="1"/>
    <w:qFormat/>
    <w:uiPriority w:val="0"/>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45">
    <w:name w:val="页眉 Char"/>
    <w:link w:val="23"/>
    <w:qFormat/>
    <w:uiPriority w:val="0"/>
    <w:rPr>
      <w:kern w:val="2"/>
      <w:sz w:val="18"/>
      <w:szCs w:val="18"/>
    </w:rPr>
  </w:style>
  <w:style w:type="paragraph" w:customStyle="1" w:styleId="46">
    <w:name w:val="列出段落1"/>
    <w:basedOn w:val="1"/>
    <w:qFormat/>
    <w:uiPriority w:val="99"/>
    <w:pPr>
      <w:ind w:firstLine="420" w:firstLineChars="200"/>
    </w:pPr>
    <w:rPr>
      <w:rFonts w:ascii="Calibri" w:hAnsi="Calibri"/>
      <w:szCs w:val="22"/>
    </w:rPr>
  </w:style>
  <w:style w:type="paragraph" w:styleId="47">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48">
    <w:name w:val="纯文本 Char"/>
    <w:basedOn w:val="34"/>
    <w:link w:val="17"/>
    <w:qFormat/>
    <w:uiPriority w:val="0"/>
    <w:rPr>
      <w:rFonts w:ascii="方正黑体_GBK" w:hAnsi="方正黑体_GBK"/>
      <w:kern w:val="2"/>
      <w:sz w:val="21"/>
      <w:szCs w:val="21"/>
    </w:rPr>
  </w:style>
  <w:style w:type="character" w:customStyle="1" w:styleId="49">
    <w:name w:val="NormalCharacter"/>
    <w:qFormat/>
    <w:uiPriority w:val="0"/>
  </w:style>
  <w:style w:type="character" w:customStyle="1" w:styleId="50">
    <w:name w:val="正文文本 2 Char"/>
    <w:basedOn w:val="34"/>
    <w:link w:val="26"/>
    <w:qFormat/>
    <w:uiPriority w:val="0"/>
    <w:rPr>
      <w:rFonts w:ascii="Calibri" w:hAnsi="Calibri"/>
      <w:kern w:val="2"/>
      <w:sz w:val="21"/>
      <w:szCs w:val="24"/>
    </w:rPr>
  </w:style>
  <w:style w:type="character" w:customStyle="1" w:styleId="51">
    <w:name w:val="正文文本 Char"/>
    <w:basedOn w:val="34"/>
    <w:link w:val="15"/>
    <w:qFormat/>
    <w:uiPriority w:val="0"/>
    <w:rPr>
      <w:kern w:val="2"/>
      <w:sz w:val="21"/>
      <w:szCs w:val="24"/>
    </w:rPr>
  </w:style>
  <w:style w:type="character" w:customStyle="1" w:styleId="52">
    <w:name w:val="信息标题 Char"/>
    <w:basedOn w:val="34"/>
    <w:link w:val="27"/>
    <w:qFormat/>
    <w:uiPriority w:val="99"/>
    <w:rPr>
      <w:rFonts w:ascii="Cambria" w:hAnsi="Cambria"/>
      <w:color w:val="000000"/>
      <w:sz w:val="24"/>
      <w:szCs w:val="24"/>
      <w:shd w:val="pct20" w:color="auto" w:fill="auto"/>
      <w:lang w:val="zh-CN" w:bidi="zh-CN"/>
    </w:rPr>
  </w:style>
  <w:style w:type="character" w:customStyle="1" w:styleId="53">
    <w:name w:val="font41"/>
    <w:basedOn w:val="34"/>
    <w:qFormat/>
    <w:uiPriority w:val="0"/>
    <w:rPr>
      <w:rFonts w:hint="eastAsia" w:ascii="方正黑体_GBK" w:hAnsi="方正黑体_GBK" w:eastAsia="方正黑体_GBK" w:cs="方正黑体_GBK"/>
      <w:color w:val="000000"/>
      <w:sz w:val="20"/>
      <w:szCs w:val="20"/>
      <w:u w:val="none"/>
    </w:rPr>
  </w:style>
  <w:style w:type="character" w:customStyle="1" w:styleId="54">
    <w:name w:val="font21"/>
    <w:basedOn w:val="34"/>
    <w:qFormat/>
    <w:uiPriority w:val="0"/>
    <w:rPr>
      <w:rFonts w:hint="eastAsia" w:ascii="方正黑体_GBK" w:hAnsi="方正黑体_GBK" w:eastAsia="方正黑体_GBK" w:cs="方正黑体_GBK"/>
      <w:color w:val="000000"/>
      <w:sz w:val="20"/>
      <w:szCs w:val="20"/>
      <w:u w:val="none"/>
      <w:vertAlign w:val="superscript"/>
    </w:rPr>
  </w:style>
  <w:style w:type="character" w:customStyle="1" w:styleId="55">
    <w:name w:val="font11"/>
    <w:basedOn w:val="34"/>
    <w:qFormat/>
    <w:uiPriority w:val="0"/>
    <w:rPr>
      <w:rFonts w:hint="eastAsia" w:ascii="方正黑体_GBK" w:hAnsi="方正黑体_GBK" w:eastAsia="方正黑体_GBK" w:cs="方正黑体_GBK"/>
      <w:color w:val="000000"/>
      <w:sz w:val="20"/>
      <w:szCs w:val="20"/>
      <w:u w:val="none"/>
    </w:rPr>
  </w:style>
  <w:style w:type="paragraph" w:customStyle="1" w:styleId="56">
    <w:name w:val="xl29"/>
    <w:basedOn w:val="1"/>
    <w:qFormat/>
    <w:uiPriority w:val="0"/>
    <w:pPr>
      <w:widowControl/>
      <w:pBdr>
        <w:bottom w:val="single" w:color="auto" w:sz="12" w:space="0"/>
        <w:right w:val="single" w:color="auto" w:sz="4" w:space="0"/>
      </w:pBdr>
      <w:spacing w:before="100" w:beforeAutospacing="1" w:after="100" w:afterAutospacing="1"/>
      <w:jc w:val="center"/>
    </w:pPr>
    <w:rPr>
      <w:rFonts w:ascii="Calibri" w:hAnsi="Calibri" w:cs="Calibri"/>
      <w:kern w:val="0"/>
      <w:szCs w:val="21"/>
    </w:rPr>
  </w:style>
  <w:style w:type="paragraph" w:customStyle="1" w:styleId="57">
    <w:name w:val="Table Paragraph"/>
    <w:basedOn w:val="1"/>
    <w:qFormat/>
    <w:uiPriority w:val="1"/>
    <w:rPr>
      <w:rFonts w:ascii="仿宋" w:hAnsi="仿宋" w:eastAsia="仿宋" w:cs="仿宋"/>
      <w:lang w:val="zh-CN" w:bidi="zh-CN"/>
    </w:rPr>
  </w:style>
  <w:style w:type="character" w:customStyle="1" w:styleId="58">
    <w:name w:val="font51"/>
    <w:qFormat/>
    <w:uiPriority w:val="0"/>
    <w:rPr>
      <w:rFonts w:hint="eastAsia" w:ascii="宋体" w:hAnsi="宋体" w:eastAsia="宋体" w:cs="宋体"/>
      <w:color w:val="auto"/>
      <w:sz w:val="24"/>
      <w:szCs w:val="24"/>
      <w:u w:val="none"/>
    </w:rPr>
  </w:style>
  <w:style w:type="character" w:customStyle="1" w:styleId="59">
    <w:name w:val="font01"/>
    <w:qFormat/>
    <w:uiPriority w:val="0"/>
    <w:rPr>
      <w:rFonts w:hint="eastAsia" w:ascii="宋体" w:hAnsi="宋体" w:eastAsia="宋体" w:cs="宋体"/>
      <w:color w:val="auto"/>
      <w:sz w:val="24"/>
      <w:szCs w:val="24"/>
      <w:u w:val="none"/>
    </w:rPr>
  </w:style>
  <w:style w:type="character" w:customStyle="1" w:styleId="60">
    <w:name w:val="标题 1 Char"/>
    <w:basedOn w:val="34"/>
    <w:qFormat/>
    <w:uiPriority w:val="0"/>
    <w:rPr>
      <w:b/>
      <w:bCs/>
      <w:kern w:val="44"/>
      <w:sz w:val="44"/>
      <w:szCs w:val="44"/>
    </w:rPr>
  </w:style>
  <w:style w:type="character" w:customStyle="1" w:styleId="61">
    <w:name w:val="标题 2 Char"/>
    <w:basedOn w:val="34"/>
    <w:qFormat/>
    <w:uiPriority w:val="9"/>
    <w:rPr>
      <w:rFonts w:asciiTheme="majorHAnsi" w:hAnsiTheme="majorHAnsi" w:eastAsiaTheme="majorEastAsia" w:cstheme="majorBidi"/>
      <w:b/>
      <w:bCs/>
      <w:kern w:val="2"/>
      <w:sz w:val="32"/>
      <w:szCs w:val="32"/>
    </w:rPr>
  </w:style>
  <w:style w:type="character" w:customStyle="1" w:styleId="62">
    <w:name w:val="标题 3 Char"/>
    <w:basedOn w:val="34"/>
    <w:qFormat/>
    <w:uiPriority w:val="9"/>
    <w:rPr>
      <w:b/>
      <w:bCs/>
      <w:kern w:val="2"/>
      <w:sz w:val="32"/>
      <w:szCs w:val="32"/>
    </w:rPr>
  </w:style>
  <w:style w:type="character" w:customStyle="1" w:styleId="63">
    <w:name w:val="标题 4 Char"/>
    <w:basedOn w:val="34"/>
    <w:semiHidden/>
    <w:qFormat/>
    <w:uiPriority w:val="0"/>
    <w:rPr>
      <w:rFonts w:asciiTheme="majorHAnsi" w:hAnsiTheme="majorHAnsi" w:eastAsiaTheme="majorEastAsia" w:cstheme="majorBidi"/>
      <w:b/>
      <w:bCs/>
      <w:kern w:val="2"/>
      <w:sz w:val="28"/>
      <w:szCs w:val="28"/>
    </w:rPr>
  </w:style>
  <w:style w:type="character" w:customStyle="1" w:styleId="64">
    <w:name w:val="标题 5 Char"/>
    <w:basedOn w:val="34"/>
    <w:semiHidden/>
    <w:qFormat/>
    <w:uiPriority w:val="0"/>
    <w:rPr>
      <w:b/>
      <w:bCs/>
      <w:kern w:val="2"/>
      <w:sz w:val="28"/>
      <w:szCs w:val="28"/>
    </w:rPr>
  </w:style>
  <w:style w:type="character" w:customStyle="1" w:styleId="65">
    <w:name w:val="标题 6 Char"/>
    <w:basedOn w:val="34"/>
    <w:semiHidden/>
    <w:qFormat/>
    <w:uiPriority w:val="0"/>
    <w:rPr>
      <w:rFonts w:asciiTheme="majorHAnsi" w:hAnsiTheme="majorHAnsi" w:eastAsiaTheme="majorEastAsia" w:cstheme="majorBidi"/>
      <w:b/>
      <w:bCs/>
      <w:kern w:val="2"/>
      <w:sz w:val="24"/>
      <w:szCs w:val="24"/>
    </w:rPr>
  </w:style>
  <w:style w:type="character" w:customStyle="1" w:styleId="66">
    <w:name w:val="标题 7 Char"/>
    <w:basedOn w:val="34"/>
    <w:semiHidden/>
    <w:qFormat/>
    <w:uiPriority w:val="0"/>
    <w:rPr>
      <w:b/>
      <w:bCs/>
      <w:kern w:val="2"/>
      <w:sz w:val="24"/>
      <w:szCs w:val="24"/>
    </w:rPr>
  </w:style>
  <w:style w:type="character" w:customStyle="1" w:styleId="67">
    <w:name w:val="标题 8 Char"/>
    <w:basedOn w:val="34"/>
    <w:semiHidden/>
    <w:qFormat/>
    <w:uiPriority w:val="0"/>
    <w:rPr>
      <w:rFonts w:asciiTheme="majorHAnsi" w:hAnsiTheme="majorHAnsi" w:eastAsiaTheme="majorEastAsia" w:cstheme="majorBidi"/>
      <w:kern w:val="2"/>
      <w:sz w:val="24"/>
      <w:szCs w:val="24"/>
    </w:rPr>
  </w:style>
  <w:style w:type="character" w:customStyle="1" w:styleId="68">
    <w:name w:val="标题 9 Char"/>
    <w:basedOn w:val="34"/>
    <w:semiHidden/>
    <w:qFormat/>
    <w:uiPriority w:val="0"/>
    <w:rPr>
      <w:rFonts w:asciiTheme="majorHAnsi" w:hAnsiTheme="majorHAnsi" w:eastAsiaTheme="majorEastAsia" w:cstheme="majorBidi"/>
      <w:kern w:val="2"/>
      <w:sz w:val="21"/>
      <w:szCs w:val="21"/>
    </w:rPr>
  </w:style>
  <w:style w:type="character" w:customStyle="1" w:styleId="69">
    <w:name w:val="标题 1 Char1"/>
    <w:link w:val="3"/>
    <w:qFormat/>
    <w:uiPriority w:val="9"/>
    <w:rPr>
      <w:rFonts w:ascii="宋体" w:hAnsi="宋体"/>
      <w:b/>
      <w:kern w:val="44"/>
      <w:sz w:val="48"/>
      <w:szCs w:val="48"/>
    </w:rPr>
  </w:style>
  <w:style w:type="character" w:customStyle="1" w:styleId="70">
    <w:name w:val="标题 2 Char1"/>
    <w:link w:val="4"/>
    <w:qFormat/>
    <w:uiPriority w:val="9"/>
    <w:rPr>
      <w:rFonts w:ascii="Cambria" w:hAnsi="Cambria"/>
      <w:b/>
      <w:bCs/>
      <w:kern w:val="2"/>
      <w:sz w:val="32"/>
      <w:szCs w:val="32"/>
    </w:rPr>
  </w:style>
  <w:style w:type="character" w:customStyle="1" w:styleId="71">
    <w:name w:val="标题 3 Char1"/>
    <w:link w:val="5"/>
    <w:qFormat/>
    <w:uiPriority w:val="9"/>
    <w:rPr>
      <w:rFonts w:eastAsia="仿宋_GB2312"/>
      <w:b/>
      <w:bCs/>
      <w:kern w:val="2"/>
      <w:sz w:val="32"/>
      <w:szCs w:val="32"/>
    </w:rPr>
  </w:style>
  <w:style w:type="character" w:customStyle="1" w:styleId="72">
    <w:name w:val="标题 4 Char1"/>
    <w:link w:val="6"/>
    <w:qFormat/>
    <w:uiPriority w:val="9"/>
    <w:rPr>
      <w:rFonts w:ascii="Cambria" w:hAnsi="Cambria"/>
      <w:b/>
      <w:bCs/>
      <w:kern w:val="2"/>
      <w:sz w:val="28"/>
      <w:szCs w:val="28"/>
    </w:rPr>
  </w:style>
  <w:style w:type="character" w:customStyle="1" w:styleId="73">
    <w:name w:val="标题 5 Char1"/>
    <w:link w:val="7"/>
    <w:qFormat/>
    <w:uiPriority w:val="9"/>
    <w:rPr>
      <w:b/>
      <w:bCs/>
      <w:sz w:val="28"/>
      <w:szCs w:val="28"/>
    </w:rPr>
  </w:style>
  <w:style w:type="character" w:customStyle="1" w:styleId="74">
    <w:name w:val="标题 6 Char1"/>
    <w:link w:val="8"/>
    <w:qFormat/>
    <w:uiPriority w:val="9"/>
    <w:rPr>
      <w:rFonts w:ascii="Cambria" w:hAnsi="Cambria"/>
      <w:b/>
      <w:bCs/>
      <w:sz w:val="24"/>
      <w:szCs w:val="24"/>
    </w:rPr>
  </w:style>
  <w:style w:type="character" w:customStyle="1" w:styleId="75">
    <w:name w:val="标题 7 Char1"/>
    <w:link w:val="9"/>
    <w:qFormat/>
    <w:uiPriority w:val="9"/>
    <w:rPr>
      <w:b/>
      <w:bCs/>
      <w:sz w:val="24"/>
      <w:szCs w:val="24"/>
    </w:rPr>
  </w:style>
  <w:style w:type="character" w:customStyle="1" w:styleId="76">
    <w:name w:val="标题 8 Char1"/>
    <w:link w:val="10"/>
    <w:qFormat/>
    <w:uiPriority w:val="9"/>
    <w:rPr>
      <w:rFonts w:ascii="Cambria" w:hAnsi="Cambria"/>
      <w:sz w:val="24"/>
      <w:szCs w:val="24"/>
    </w:rPr>
  </w:style>
  <w:style w:type="character" w:customStyle="1" w:styleId="77">
    <w:name w:val="标题 9 Char1"/>
    <w:link w:val="11"/>
    <w:qFormat/>
    <w:uiPriority w:val="9"/>
    <w:rPr>
      <w:rFonts w:ascii="Cambria" w:hAnsi="Cambria"/>
      <w:szCs w:val="21"/>
    </w:rPr>
  </w:style>
  <w:style w:type="paragraph" w:customStyle="1" w:styleId="78">
    <w:name w:val="_Style 69"/>
    <w:basedOn w:val="1"/>
    <w:next w:val="47"/>
    <w:qFormat/>
    <w:uiPriority w:val="34"/>
    <w:pPr>
      <w:ind w:firstLine="420" w:firstLineChars="200"/>
    </w:pPr>
    <w:rPr>
      <w:szCs w:val="22"/>
    </w:rPr>
  </w:style>
  <w:style w:type="character" w:customStyle="1" w:styleId="79">
    <w:name w:val="批注文字 Char"/>
    <w:basedOn w:val="34"/>
    <w:semiHidden/>
    <w:qFormat/>
    <w:uiPriority w:val="0"/>
    <w:rPr>
      <w:kern w:val="2"/>
      <w:sz w:val="21"/>
      <w:szCs w:val="24"/>
    </w:rPr>
  </w:style>
  <w:style w:type="character" w:customStyle="1" w:styleId="80">
    <w:name w:val="批注文字 Char1"/>
    <w:link w:val="13"/>
    <w:qFormat/>
    <w:uiPriority w:val="0"/>
    <w:rPr>
      <w:rFonts w:eastAsia="仿宋_GB2312"/>
      <w:kern w:val="2"/>
      <w:sz w:val="32"/>
      <w:szCs w:val="24"/>
    </w:rPr>
  </w:style>
  <w:style w:type="character" w:customStyle="1" w:styleId="81">
    <w:name w:val="正文文本 字符"/>
    <w:qFormat/>
    <w:uiPriority w:val="99"/>
    <w:rPr>
      <w:rFonts w:eastAsia="仿宋_GB2312"/>
      <w:kern w:val="2"/>
      <w:sz w:val="32"/>
      <w:szCs w:val="24"/>
    </w:rPr>
  </w:style>
  <w:style w:type="character" w:customStyle="1" w:styleId="82">
    <w:name w:val="正文文本缩进 Char"/>
    <w:basedOn w:val="34"/>
    <w:semiHidden/>
    <w:qFormat/>
    <w:uiPriority w:val="0"/>
    <w:rPr>
      <w:kern w:val="2"/>
      <w:sz w:val="21"/>
      <w:szCs w:val="24"/>
    </w:rPr>
  </w:style>
  <w:style w:type="character" w:customStyle="1" w:styleId="83">
    <w:name w:val="正文文本缩进 Char1"/>
    <w:link w:val="16"/>
    <w:qFormat/>
    <w:uiPriority w:val="0"/>
    <w:rPr>
      <w:rFonts w:ascii="仿宋_GB2312" w:eastAsia="仿宋_GB2312"/>
      <w:bCs/>
      <w:kern w:val="2"/>
      <w:sz w:val="32"/>
      <w:szCs w:val="24"/>
    </w:rPr>
  </w:style>
  <w:style w:type="character" w:customStyle="1" w:styleId="84">
    <w:name w:val="纯文本 字符"/>
    <w:qFormat/>
    <w:uiPriority w:val="0"/>
    <w:rPr>
      <w:rFonts w:ascii="宋体" w:hAnsi="Courier New" w:eastAsia="方正仿宋_GBK"/>
      <w:color w:val="000000"/>
      <w:sz w:val="32"/>
    </w:rPr>
  </w:style>
  <w:style w:type="character" w:customStyle="1" w:styleId="85">
    <w:name w:val="日期 Char"/>
    <w:link w:val="18"/>
    <w:qFormat/>
    <w:uiPriority w:val="0"/>
    <w:rPr>
      <w:kern w:val="2"/>
      <w:sz w:val="21"/>
      <w:szCs w:val="24"/>
    </w:rPr>
  </w:style>
  <w:style w:type="character" w:customStyle="1" w:styleId="86">
    <w:name w:val="正文文本缩进 2 Char"/>
    <w:basedOn w:val="34"/>
    <w:qFormat/>
    <w:uiPriority w:val="0"/>
    <w:rPr>
      <w:kern w:val="2"/>
      <w:sz w:val="21"/>
      <w:szCs w:val="24"/>
    </w:rPr>
  </w:style>
  <w:style w:type="character" w:customStyle="1" w:styleId="87">
    <w:name w:val="正文文本缩进 2 Char1"/>
    <w:link w:val="19"/>
    <w:qFormat/>
    <w:uiPriority w:val="99"/>
    <w:rPr>
      <w:rFonts w:eastAsia="仿宋_GB2312"/>
      <w:kern w:val="2"/>
      <w:sz w:val="32"/>
      <w:szCs w:val="24"/>
    </w:rPr>
  </w:style>
  <w:style w:type="character" w:customStyle="1" w:styleId="88">
    <w:name w:val="批注框文本 Char"/>
    <w:link w:val="20"/>
    <w:qFormat/>
    <w:uiPriority w:val="99"/>
    <w:rPr>
      <w:kern w:val="2"/>
      <w:sz w:val="18"/>
      <w:szCs w:val="18"/>
    </w:rPr>
  </w:style>
  <w:style w:type="character" w:customStyle="1" w:styleId="89">
    <w:name w:val="页脚 字符1"/>
    <w:qFormat/>
    <w:uiPriority w:val="99"/>
    <w:rPr>
      <w:rFonts w:eastAsia="仿宋_GB2312"/>
      <w:kern w:val="2"/>
      <w:sz w:val="18"/>
      <w:szCs w:val="18"/>
    </w:rPr>
  </w:style>
  <w:style w:type="character" w:customStyle="1" w:styleId="90">
    <w:name w:val="页眉 字符1"/>
    <w:qFormat/>
    <w:uiPriority w:val="99"/>
    <w:rPr>
      <w:rFonts w:eastAsia="仿宋_GB2312"/>
      <w:kern w:val="2"/>
      <w:sz w:val="18"/>
      <w:szCs w:val="18"/>
    </w:rPr>
  </w:style>
  <w:style w:type="character" w:customStyle="1" w:styleId="91">
    <w:name w:val="正文文本缩进 3 Char"/>
    <w:basedOn w:val="34"/>
    <w:qFormat/>
    <w:uiPriority w:val="0"/>
    <w:rPr>
      <w:kern w:val="2"/>
      <w:sz w:val="16"/>
      <w:szCs w:val="16"/>
    </w:rPr>
  </w:style>
  <w:style w:type="character" w:customStyle="1" w:styleId="92">
    <w:name w:val="正文文本缩进 3 Char1"/>
    <w:link w:val="24"/>
    <w:qFormat/>
    <w:uiPriority w:val="99"/>
    <w:rPr>
      <w:rFonts w:eastAsia="仿宋_GB2312"/>
      <w:kern w:val="2"/>
      <w:sz w:val="16"/>
      <w:szCs w:val="16"/>
    </w:rPr>
  </w:style>
  <w:style w:type="character" w:customStyle="1" w:styleId="93">
    <w:name w:val="标题 Char"/>
    <w:basedOn w:val="34"/>
    <w:qFormat/>
    <w:uiPriority w:val="0"/>
    <w:rPr>
      <w:rFonts w:asciiTheme="majorHAnsi" w:hAnsiTheme="majorHAnsi" w:cstheme="majorBidi"/>
      <w:b/>
      <w:bCs/>
      <w:kern w:val="2"/>
      <w:sz w:val="32"/>
      <w:szCs w:val="32"/>
    </w:rPr>
  </w:style>
  <w:style w:type="character" w:customStyle="1" w:styleId="94">
    <w:name w:val="标题 Char1"/>
    <w:link w:val="29"/>
    <w:qFormat/>
    <w:uiPriority w:val="0"/>
    <w:rPr>
      <w:rFonts w:ascii="Cambria" w:hAnsi="Cambria"/>
      <w:b/>
      <w:bCs/>
      <w:kern w:val="2"/>
      <w:sz w:val="32"/>
      <w:szCs w:val="32"/>
    </w:rPr>
  </w:style>
  <w:style w:type="character" w:customStyle="1" w:styleId="95">
    <w:name w:val="批注主题 Char"/>
    <w:basedOn w:val="79"/>
    <w:semiHidden/>
    <w:qFormat/>
    <w:uiPriority w:val="0"/>
    <w:rPr>
      <w:b/>
      <w:bCs/>
      <w:kern w:val="2"/>
      <w:sz w:val="21"/>
      <w:szCs w:val="24"/>
    </w:rPr>
  </w:style>
  <w:style w:type="character" w:customStyle="1" w:styleId="96">
    <w:name w:val="批注主题 Char1"/>
    <w:link w:val="30"/>
    <w:qFormat/>
    <w:uiPriority w:val="0"/>
    <w:rPr>
      <w:rFonts w:eastAsia="仿宋_GB2312"/>
      <w:b/>
      <w:bCs/>
      <w:kern w:val="2"/>
      <w:sz w:val="32"/>
      <w:szCs w:val="24"/>
    </w:rPr>
  </w:style>
  <w:style w:type="character" w:customStyle="1" w:styleId="97">
    <w:name w:val="标题 #2_"/>
    <w:link w:val="98"/>
    <w:qFormat/>
    <w:uiPriority w:val="0"/>
    <w:rPr>
      <w:rFonts w:ascii="黑体" w:hAnsi="黑体" w:eastAsia="黑体" w:cs="黑体"/>
      <w:spacing w:val="20"/>
      <w:sz w:val="60"/>
      <w:szCs w:val="60"/>
      <w:shd w:val="clear" w:color="auto" w:fill="FFFFFF"/>
    </w:rPr>
  </w:style>
  <w:style w:type="paragraph" w:customStyle="1" w:styleId="98">
    <w:name w:val="标题 #2"/>
    <w:basedOn w:val="1"/>
    <w:link w:val="97"/>
    <w:qFormat/>
    <w:uiPriority w:val="0"/>
    <w:pPr>
      <w:shd w:val="clear" w:color="auto" w:fill="FFFFFF"/>
      <w:spacing w:after="540" w:line="0" w:lineRule="atLeast"/>
      <w:jc w:val="left"/>
      <w:outlineLvl w:val="1"/>
    </w:pPr>
    <w:rPr>
      <w:rFonts w:ascii="黑体" w:hAnsi="黑体" w:eastAsia="黑体" w:cs="黑体"/>
      <w:spacing w:val="20"/>
      <w:kern w:val="0"/>
      <w:sz w:val="60"/>
      <w:szCs w:val="60"/>
    </w:rPr>
  </w:style>
  <w:style w:type="character" w:customStyle="1" w:styleId="99">
    <w:name w:val="fontstyle01"/>
    <w:qFormat/>
    <w:uiPriority w:val="0"/>
    <w:rPr>
      <w:rFonts w:hint="eastAsia" w:ascii="宋体" w:hAnsi="宋体" w:eastAsia="宋体"/>
      <w:color w:val="000000"/>
      <w:sz w:val="24"/>
      <w:szCs w:val="24"/>
    </w:rPr>
  </w:style>
  <w:style w:type="character" w:customStyle="1" w:styleId="100">
    <w:name w:val="页脚 字符"/>
    <w:qFormat/>
    <w:uiPriority w:val="99"/>
    <w:rPr>
      <w:sz w:val="18"/>
      <w:szCs w:val="18"/>
    </w:rPr>
  </w:style>
  <w:style w:type="character" w:customStyle="1" w:styleId="101">
    <w:name w:val="纯文本 Char1"/>
    <w:qFormat/>
    <w:uiPriority w:val="0"/>
    <w:rPr>
      <w:rFonts w:ascii="宋体" w:hAnsi="Courier New" w:cs="Courier New"/>
      <w:kern w:val="2"/>
      <w:sz w:val="21"/>
      <w:szCs w:val="21"/>
    </w:rPr>
  </w:style>
  <w:style w:type="character" w:customStyle="1" w:styleId="102">
    <w:name w:val="正文文本_"/>
    <w:link w:val="103"/>
    <w:qFormat/>
    <w:uiPriority w:val="0"/>
    <w:rPr>
      <w:rFonts w:ascii="宋体" w:hAnsi="宋体" w:cs="宋体"/>
      <w:sz w:val="47"/>
      <w:szCs w:val="47"/>
      <w:shd w:val="clear" w:color="auto" w:fill="FFFFFF"/>
    </w:rPr>
  </w:style>
  <w:style w:type="paragraph" w:customStyle="1" w:styleId="103">
    <w:name w:val="正文文本2"/>
    <w:basedOn w:val="1"/>
    <w:link w:val="102"/>
    <w:qFormat/>
    <w:uiPriority w:val="0"/>
    <w:pPr>
      <w:shd w:val="clear" w:color="auto" w:fill="FFFFFF"/>
      <w:spacing w:after="480" w:line="640" w:lineRule="exact"/>
      <w:jc w:val="left"/>
    </w:pPr>
    <w:rPr>
      <w:rFonts w:ascii="宋体" w:hAnsi="宋体" w:cs="宋体"/>
      <w:kern w:val="0"/>
      <w:sz w:val="47"/>
      <w:szCs w:val="47"/>
    </w:rPr>
  </w:style>
  <w:style w:type="character" w:customStyle="1" w:styleId="104">
    <w:name w:val="表格1 Char"/>
    <w:link w:val="105"/>
    <w:qFormat/>
    <w:uiPriority w:val="0"/>
    <w:rPr>
      <w:kern w:val="2"/>
      <w:sz w:val="21"/>
      <w:szCs w:val="24"/>
    </w:rPr>
  </w:style>
  <w:style w:type="paragraph" w:customStyle="1" w:styleId="105">
    <w:name w:val="表格1"/>
    <w:basedOn w:val="1"/>
    <w:link w:val="104"/>
    <w:qFormat/>
    <w:uiPriority w:val="0"/>
    <w:pPr>
      <w:jc w:val="center"/>
    </w:pPr>
  </w:style>
  <w:style w:type="character" w:customStyle="1" w:styleId="106">
    <w:name w:val="fontstyle21"/>
    <w:qFormat/>
    <w:uiPriority w:val="0"/>
    <w:rPr>
      <w:rFonts w:hint="default" w:ascii="TimesNewRomanPSMT" w:hAnsi="TimesNewRomanPSMT"/>
      <w:color w:val="000000"/>
      <w:sz w:val="24"/>
      <w:szCs w:val="24"/>
    </w:rPr>
  </w:style>
  <w:style w:type="character" w:customStyle="1" w:styleId="107">
    <w:name w:val="正文文本 + Arial Unicode MS"/>
    <w:qFormat/>
    <w:uiPriority w:val="99"/>
    <w:rPr>
      <w:rFonts w:ascii="Arial Unicode MS" w:hAnsi="Arial Unicode MS" w:eastAsia="Arial Unicode MS" w:cs="Arial Unicode MS"/>
      <w:color w:val="000000"/>
      <w:spacing w:val="60"/>
      <w:w w:val="100"/>
      <w:position w:val="0"/>
      <w:sz w:val="40"/>
      <w:szCs w:val="40"/>
      <w:shd w:val="clear" w:color="auto" w:fill="FFFFFF"/>
      <w:lang w:val="en-US"/>
    </w:rPr>
  </w:style>
  <w:style w:type="character" w:customStyle="1" w:styleId="108">
    <w:name w:val="Char Char"/>
    <w:qFormat/>
    <w:uiPriority w:val="0"/>
    <w:rPr>
      <w:rFonts w:eastAsia="宋体"/>
      <w:kern w:val="2"/>
      <w:sz w:val="18"/>
      <w:szCs w:val="18"/>
      <w:lang w:val="en-US" w:eastAsia="zh-CN" w:bidi="ar-SA"/>
    </w:rPr>
  </w:style>
  <w:style w:type="character" w:customStyle="1" w:styleId="109">
    <w:name w:val="font61"/>
    <w:qFormat/>
    <w:uiPriority w:val="0"/>
    <w:rPr>
      <w:rFonts w:hint="eastAsia" w:ascii="宋体" w:hAnsi="宋体" w:eastAsia="宋体" w:cs="宋体"/>
      <w:color w:val="000000"/>
      <w:sz w:val="28"/>
      <w:szCs w:val="28"/>
      <w:u w:val="none"/>
    </w:rPr>
  </w:style>
  <w:style w:type="character" w:customStyle="1" w:styleId="110">
    <w:name w:val="批注框文本 字符"/>
    <w:qFormat/>
    <w:uiPriority w:val="99"/>
    <w:rPr>
      <w:sz w:val="18"/>
      <w:szCs w:val="18"/>
    </w:rPr>
  </w:style>
  <w:style w:type="character" w:customStyle="1" w:styleId="111">
    <w:name w:val="kbz"/>
    <w:qFormat/>
    <w:uiPriority w:val="0"/>
  </w:style>
  <w:style w:type="character" w:customStyle="1" w:styleId="112">
    <w:name w:val="正文文本 + 25 pt"/>
    <w:qFormat/>
    <w:uiPriority w:val="0"/>
    <w:rPr>
      <w:rFonts w:ascii="黑体" w:hAnsi="黑体" w:eastAsia="黑体" w:cs="黑体"/>
      <w:color w:val="000000"/>
      <w:spacing w:val="20"/>
      <w:w w:val="100"/>
      <w:position w:val="0"/>
      <w:sz w:val="50"/>
      <w:szCs w:val="50"/>
      <w:u w:val="none"/>
      <w:shd w:val="clear" w:color="auto" w:fill="FFFFFF"/>
      <w:lang w:val="zh-TW"/>
    </w:rPr>
  </w:style>
  <w:style w:type="character" w:customStyle="1" w:styleId="113">
    <w:name w:val="Char Char1"/>
    <w:qFormat/>
    <w:uiPriority w:val="0"/>
    <w:rPr>
      <w:rFonts w:eastAsia="宋体"/>
      <w:kern w:val="2"/>
      <w:sz w:val="18"/>
      <w:szCs w:val="18"/>
      <w:lang w:val="en-US" w:eastAsia="zh-CN" w:bidi="ar-SA"/>
    </w:rPr>
  </w:style>
  <w:style w:type="character" w:customStyle="1" w:styleId="114">
    <w:name w:val="页眉 字符"/>
    <w:qFormat/>
    <w:uiPriority w:val="99"/>
    <w:rPr>
      <w:sz w:val="18"/>
      <w:szCs w:val="18"/>
    </w:rPr>
  </w:style>
  <w:style w:type="paragraph" w:customStyle="1" w:styleId="115">
    <w:name w:val="Char"/>
    <w:basedOn w:val="1"/>
    <w:qFormat/>
    <w:uiPriority w:val="0"/>
    <w:pPr>
      <w:numPr>
        <w:ilvl w:val="0"/>
        <w:numId w:val="1"/>
      </w:numPr>
      <w:tabs>
        <w:tab w:val="left" w:pos="945"/>
      </w:tabs>
    </w:pPr>
    <w:rPr>
      <w:rFonts w:eastAsia="方正仿宋_GBK"/>
      <w:sz w:val="24"/>
      <w:szCs w:val="22"/>
    </w:rPr>
  </w:style>
  <w:style w:type="paragraph" w:customStyle="1" w:styleId="116">
    <w:name w:val="正文文本1"/>
    <w:basedOn w:val="1"/>
    <w:qFormat/>
    <w:uiPriority w:val="0"/>
    <w:pPr>
      <w:shd w:val="clear" w:color="auto" w:fill="FFFFFF"/>
      <w:spacing w:before="960" w:line="1000" w:lineRule="exact"/>
      <w:jc w:val="distribute"/>
    </w:pPr>
    <w:rPr>
      <w:rFonts w:ascii="黑体" w:hAnsi="黑体" w:eastAsia="黑体" w:cs="黑体"/>
      <w:color w:val="000000"/>
      <w:spacing w:val="20"/>
      <w:kern w:val="0"/>
      <w:sz w:val="51"/>
      <w:szCs w:val="51"/>
      <w:lang w:val="zh-TW"/>
    </w:rPr>
  </w:style>
  <w:style w:type="paragraph" w:customStyle="1" w:styleId="117">
    <w:name w:val="p0"/>
    <w:basedOn w:val="1"/>
    <w:qFormat/>
    <w:uiPriority w:val="0"/>
    <w:pPr>
      <w:widowControl/>
    </w:pPr>
    <w:rPr>
      <w:kern w:val="0"/>
      <w:szCs w:val="21"/>
    </w:rPr>
  </w:style>
  <w:style w:type="paragraph" w:customStyle="1" w:styleId="118">
    <w:name w:val="Char Char1 Char"/>
    <w:basedOn w:val="1"/>
    <w:qFormat/>
    <w:uiPriority w:val="0"/>
    <w:rPr>
      <w:szCs w:val="21"/>
    </w:rPr>
  </w:style>
  <w:style w:type="paragraph" w:customStyle="1" w:styleId="119">
    <w:name w:val="Char1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Char Char Char Char Char Char Char1"/>
    <w:basedOn w:val="1"/>
    <w:qFormat/>
    <w:uiPriority w:val="0"/>
    <w:pPr>
      <w:widowControl/>
      <w:spacing w:after="160" w:line="240" w:lineRule="exact"/>
      <w:jc w:val="left"/>
    </w:pPr>
    <w:rPr>
      <w:szCs w:val="20"/>
    </w:rPr>
  </w:style>
  <w:style w:type="paragraph" w:customStyle="1" w:styleId="122">
    <w:name w:val="tdd表格正文"/>
    <w:qFormat/>
    <w:uiPriority w:val="0"/>
    <w:pPr>
      <w:widowControl w:val="0"/>
      <w:snapToGrid w:val="0"/>
      <w:jc w:val="center"/>
    </w:pPr>
    <w:rPr>
      <w:rFonts w:ascii="Times New Roman" w:hAnsi="Times New Roman" w:eastAsia="宋体" w:cs="宋体"/>
      <w:color w:val="000000"/>
      <w:kern w:val="2"/>
      <w:sz w:val="21"/>
      <w:szCs w:val="24"/>
      <w:lang w:val="en-US" w:eastAsia="zh-CN" w:bidi="ar-SA"/>
    </w:rPr>
  </w:style>
  <w:style w:type="paragraph" w:customStyle="1" w:styleId="1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24">
    <w:name w:val="表格"/>
    <w:basedOn w:val="1"/>
    <w:next w:val="1"/>
    <w:link w:val="125"/>
    <w:qFormat/>
    <w:uiPriority w:val="0"/>
    <w:pPr>
      <w:adjustRightInd w:val="0"/>
      <w:jc w:val="center"/>
    </w:pPr>
    <w:rPr>
      <w:spacing w:val="10"/>
      <w:kern w:val="0"/>
      <w:sz w:val="20"/>
      <w:szCs w:val="20"/>
    </w:rPr>
  </w:style>
  <w:style w:type="character" w:customStyle="1" w:styleId="125">
    <w:name w:val="表格 字符"/>
    <w:link w:val="124"/>
    <w:qFormat/>
    <w:uiPriority w:val="0"/>
    <w:rPr>
      <w:spacing w:val="10"/>
    </w:rPr>
  </w:style>
  <w:style w:type="paragraph" w:customStyle="1" w:styleId="126">
    <w:name w:val="_Style 51"/>
    <w:basedOn w:val="1"/>
    <w:next w:val="1"/>
    <w:unhideWhenUsed/>
    <w:qFormat/>
    <w:uiPriority w:val="39"/>
    <w:rPr>
      <w:szCs w:val="22"/>
    </w:rPr>
  </w:style>
  <w:style w:type="paragraph" w:customStyle="1" w:styleId="127">
    <w:name w:val="表格正文"/>
    <w:next w:val="23"/>
    <w:qFormat/>
    <w:uiPriority w:val="0"/>
    <w:pPr>
      <w:adjustRightInd w:val="0"/>
      <w:snapToGrid w:val="0"/>
      <w:jc w:val="center"/>
    </w:pPr>
    <w:rPr>
      <w:rFonts w:ascii="Times New Roman" w:hAnsi="Times New Roman" w:eastAsia="方正仿宋_GBK" w:cs="Times New Roman"/>
      <w:color w:val="000000"/>
      <w:sz w:val="24"/>
      <w:szCs w:val="22"/>
      <w:lang w:val="en-US" w:eastAsia="zh-CN" w:bidi="ar-SA"/>
    </w:rPr>
  </w:style>
  <w:style w:type="paragraph" w:customStyle="1" w:styleId="128">
    <w:name w:val="Char Char Char Char Char Char Char Char Char Char Char Char Char Char Char Char"/>
    <w:basedOn w:val="1"/>
    <w:qFormat/>
    <w:uiPriority w:val="0"/>
    <w:pPr>
      <w:tabs>
        <w:tab w:val="left" w:pos="360"/>
      </w:tabs>
    </w:pPr>
    <w:rPr>
      <w:sz w:val="24"/>
      <w:szCs w:val="21"/>
    </w:rPr>
  </w:style>
  <w:style w:type="paragraph" w:customStyle="1" w:styleId="129">
    <w:name w:val="_Style 3"/>
    <w:basedOn w:val="1"/>
    <w:qFormat/>
    <w:uiPriority w:val="0"/>
    <w:pPr>
      <w:widowControl/>
      <w:spacing w:after="160" w:line="240" w:lineRule="exact"/>
      <w:jc w:val="left"/>
    </w:pPr>
    <w:rPr>
      <w:szCs w:val="20"/>
    </w:rPr>
  </w:style>
  <w:style w:type="paragraph" w:customStyle="1" w:styleId="130">
    <w:name w:val="Char Char Char Char Char Char Char Char Char Char Char Char Char"/>
    <w:basedOn w:val="1"/>
    <w:qFormat/>
    <w:uiPriority w:val="0"/>
    <w:rPr>
      <w:rFonts w:ascii="Tahoma" w:hAnsi="Tahoma"/>
      <w:sz w:val="24"/>
      <w:szCs w:val="20"/>
    </w:rPr>
  </w:style>
  <w:style w:type="paragraph" w:customStyle="1" w:styleId="131">
    <w:name w:val="_Style 2"/>
    <w:basedOn w:val="1"/>
    <w:qFormat/>
    <w:uiPriority w:val="0"/>
    <w:pPr>
      <w:tabs>
        <w:tab w:val="left" w:pos="360"/>
      </w:tabs>
    </w:pPr>
    <w:rPr>
      <w:rFonts w:eastAsia="方正仿宋_GBK"/>
      <w:sz w:val="32"/>
    </w:rPr>
  </w:style>
  <w:style w:type="paragraph" w:customStyle="1" w:styleId="132">
    <w:name w:val="TOC Heading"/>
    <w:basedOn w:val="3"/>
    <w:next w:val="1"/>
    <w:qFormat/>
    <w:uiPriority w:val="39"/>
    <w:pPr>
      <w:keepNext/>
      <w:keepLines/>
      <w:widowControl/>
      <w:spacing w:before="480" w:line="276" w:lineRule="auto"/>
      <w:outlineLvl w:val="9"/>
    </w:pPr>
    <w:rPr>
      <w:rFonts w:ascii="Cambria" w:hAnsi="Cambria"/>
      <w:bCs/>
      <w:color w:val="365F91"/>
      <w:kern w:val="0"/>
      <w:sz w:val="28"/>
      <w:szCs w:val="28"/>
    </w:rPr>
  </w:style>
  <w:style w:type="paragraph" w:customStyle="1" w:styleId="133">
    <w:name w:val="【正文】"/>
    <w:basedOn w:val="1"/>
    <w:qFormat/>
    <w:uiPriority w:val="0"/>
    <w:pPr>
      <w:adjustRightInd w:val="0"/>
      <w:snapToGrid w:val="0"/>
      <w:spacing w:line="480" w:lineRule="exact"/>
    </w:pPr>
    <w:rPr>
      <w:rFonts w:ascii="Calibri" w:hAnsi="Calibri" w:eastAsia="方正仿宋_GBK"/>
      <w:sz w:val="32"/>
      <w:szCs w:val="20"/>
    </w:rPr>
  </w:style>
  <w:style w:type="paragraph" w:customStyle="1" w:styleId="134">
    <w:name w:val="Char Char Char"/>
    <w:basedOn w:val="1"/>
    <w:qFormat/>
    <w:uiPriority w:val="0"/>
    <w:rPr>
      <w:rFonts w:ascii="Tahoma" w:hAnsi="Tahoma"/>
      <w:sz w:val="24"/>
      <w:szCs w:val="20"/>
    </w:rPr>
  </w:style>
  <w:style w:type="paragraph" w:customStyle="1" w:styleId="135">
    <w:name w:val="Revisio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LFJD</Company>
  <Pages>8</Pages>
  <Words>564</Words>
  <Characters>3218</Characters>
  <Lines>26</Lines>
  <Paragraphs>7</Paragraphs>
  <TotalTime>194</TotalTime>
  <ScaleCrop>false</ScaleCrop>
  <LinksUpToDate>false</LinksUpToDate>
  <CharactersWithSpaces>3775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2023-02-21T16:36:00Z</dcterms:created>
  <dc:creator>User</dc:creator>
  <cp:lastModifiedBy>user</cp:lastModifiedBy>
  <cp:lastPrinted>2024-04-11T10:00:00Z</cp:lastPrinted>
  <dcterms:modified xsi:type="dcterms:W3CDTF">2024-05-11T09:41:38Z</dcterms:modified>
  <dc:title>联芳园区关于开展解决影响经济社会发展环境突出问题专项行动的实施方案</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F7A80CFCE8C54029870F779C1332C619</vt:lpwstr>
  </property>
</Properties>
</file>