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方正小标宋_GBK"/>
          <w:sz w:val="44"/>
          <w:szCs w:val="44"/>
        </w:rPr>
      </w:pPr>
    </w:p>
    <w:p>
      <w:pPr>
        <w:spacing w:line="560" w:lineRule="exact"/>
        <w:rPr>
          <w:rFonts w:eastAsia="方正小标宋_GBK"/>
          <w:sz w:val="44"/>
          <w:szCs w:val="44"/>
        </w:rPr>
      </w:pPr>
      <w:r>
        <w:rPr>
          <w:color w:val="FF0000"/>
          <w:sz w:val="44"/>
          <w:szCs w:val="44"/>
        </w:rPr>
        <mc:AlternateContent>
          <mc:Choice Requires="wps">
            <w:drawing>
              <wp:anchor distT="0" distB="0" distL="0" distR="0" simplePos="0" relativeHeight="251657216" behindDoc="0" locked="0" layoutInCell="1" allowOverlap="1">
                <wp:simplePos x="0" y="0"/>
                <wp:positionH relativeFrom="column">
                  <wp:posOffset>-20955</wp:posOffset>
                </wp:positionH>
                <wp:positionV relativeFrom="paragraph">
                  <wp:posOffset>1417955</wp:posOffset>
                </wp:positionV>
                <wp:extent cx="1799590" cy="467995"/>
                <wp:effectExtent l="0" t="0" r="0" b="0"/>
                <wp:wrapNone/>
                <wp:docPr id="1026" name="WordArt 7"/>
                <wp:cNvGraphicFramePr/>
                <a:graphic xmlns:a="http://schemas.openxmlformats.org/drawingml/2006/main">
                  <a:graphicData uri="http://schemas.microsoft.com/office/word/2010/wordprocessingShape">
                    <wps:wsp>
                      <wps:cNvSpPr/>
                      <wps:spPr>
                        <a:xfrm>
                          <a:off x="0" y="0"/>
                          <a:ext cx="1799589" cy="467994"/>
                        </a:xfrm>
                        <a:prstGeom prst="rect">
                          <a:avLst/>
                        </a:prstGeom>
                      </wps:spPr>
                      <wps:txbx>
                        <w:txbxContent>
                          <w:p>
                            <w:pPr>
                              <w:pStyle w:val="14"/>
                              <w:jc w:val="center"/>
                            </w:pPr>
                            <w:r>
                              <w:rPr>
                                <w:rFonts w:hint="eastAsia" w:ascii="方正大标宋简体" w:eastAsia="方正大标宋简体"/>
                                <w:color w:val="FF0000"/>
                                <w:spacing w:val="133"/>
                                <w:kern w:val="0"/>
                                <w:sz w:val="32"/>
                                <w:szCs w:val="32"/>
                                <w:fitText w:val="2080" w:id="1499631617"/>
                              </w:rPr>
                              <w:t>人民政</w:t>
                            </w:r>
                            <w:r>
                              <w:rPr>
                                <w:rFonts w:hint="eastAsia" w:ascii="方正大标宋简体" w:eastAsia="方正大标宋简体"/>
                                <w:color w:val="FF0000"/>
                                <w:spacing w:val="1"/>
                                <w:kern w:val="0"/>
                                <w:sz w:val="32"/>
                                <w:szCs w:val="32"/>
                                <w:fitText w:val="2080" w:id="1499631617"/>
                              </w:rPr>
                              <w:t>府</w:t>
                            </w:r>
                          </w:p>
                        </w:txbxContent>
                      </wps:txbx>
                      <wps:bodyPr wrap="square" numCol="1">
                        <a:prstTxWarp prst="textPlain">
                          <a:avLst>
                            <a:gd name="adj" fmla="val 50000"/>
                          </a:avLst>
                        </a:prstTxWarp>
                        <a:noAutofit/>
                      </wps:bodyPr>
                    </wps:wsp>
                  </a:graphicData>
                </a:graphic>
              </wp:anchor>
            </w:drawing>
          </mc:Choice>
          <mc:Fallback>
            <w:pict>
              <v:rect id="WordArt 7" o:spid="_x0000_s1026" o:spt="1" style="position:absolute;left:0pt;margin-left:-1.65pt;margin-top:111.65pt;height:36.85pt;width:141.7pt;z-index:251657216;mso-width-relative:page;mso-height-relative:page;" filled="f" stroked="f" coordsize="21600,21600" o:gfxdata="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CpKIMzZAAAACgEAAA8AAAAAAAAAAQAgAAAAOAAAAGRycy9k&#10;b3ducmV2LnhtbFBLAQIUABQAAAAIAIdO4kCG+2CisgEAAF8DAAAOAAAAAAAAAAEAIAAAAD4BAABk&#10;cnMvZTJvRG9jLnhtbFBLBQYAAAAABgAGAFkBAABiBQAAAAA=&#10;">
                <v:fill on="f" focussize="0,0"/>
                <v:stroke on="f"/>
                <v:imagedata o:title=""/>
                <o:lock v:ext="edit" aspectratio="f"/>
                <v:textbox>
                  <w:txbxContent>
                    <w:p>
                      <w:pPr>
                        <w:pStyle w:val="14"/>
                        <w:jc w:val="center"/>
                      </w:pPr>
                      <w:r>
                        <w:rPr>
                          <w:rFonts w:hint="eastAsia" w:ascii="方正大标宋简体" w:eastAsia="方正大标宋简体"/>
                          <w:color w:val="FF0000"/>
                          <w:spacing w:val="133"/>
                          <w:kern w:val="0"/>
                          <w:sz w:val="32"/>
                          <w:szCs w:val="32"/>
                          <w:fitText w:val="2080" w:id="1499631617"/>
                        </w:rPr>
                        <w:t>人民政</w:t>
                      </w:r>
                      <w:r>
                        <w:rPr>
                          <w:rFonts w:hint="eastAsia" w:ascii="方正大标宋简体" w:eastAsia="方正大标宋简体"/>
                          <w:color w:val="FF0000"/>
                          <w:spacing w:val="1"/>
                          <w:kern w:val="0"/>
                          <w:sz w:val="32"/>
                          <w:szCs w:val="32"/>
                          <w:fitText w:val="2080" w:id="1499631617"/>
                        </w:rPr>
                        <w:t>府</w:t>
                      </w:r>
                    </w:p>
                  </w:txbxContent>
                </v:textbox>
              </v:rect>
            </w:pict>
          </mc:Fallback>
        </mc:AlternateContent>
      </w:r>
      <w:r>
        <w:rPr>
          <w:color w:val="FF0000"/>
          <w:sz w:val="44"/>
          <w:szCs w:val="44"/>
        </w:rPr>
        <mc:AlternateContent>
          <mc:Choice Requires="wps">
            <w:drawing>
              <wp:anchor distT="0" distB="0" distL="0" distR="0" simplePos="0" relativeHeight="251658240" behindDoc="0" locked="0" layoutInCell="1" allowOverlap="1">
                <wp:simplePos x="0" y="0"/>
                <wp:positionH relativeFrom="column">
                  <wp:posOffset>-23495</wp:posOffset>
                </wp:positionH>
                <wp:positionV relativeFrom="paragraph">
                  <wp:posOffset>897255</wp:posOffset>
                </wp:positionV>
                <wp:extent cx="1800225" cy="467995"/>
                <wp:effectExtent l="0" t="0" r="0" b="0"/>
                <wp:wrapNone/>
                <wp:docPr id="1027" name="WordArt 8"/>
                <wp:cNvGraphicFramePr/>
                <a:graphic xmlns:a="http://schemas.openxmlformats.org/drawingml/2006/main">
                  <a:graphicData uri="http://schemas.microsoft.com/office/word/2010/wordprocessingShape">
                    <wps:wsp>
                      <wps:cNvSpPr/>
                      <wps:spPr>
                        <a:xfrm>
                          <a:off x="0" y="0"/>
                          <a:ext cx="1800225" cy="468000"/>
                        </a:xfrm>
                        <a:prstGeom prst="rect">
                          <a:avLst/>
                        </a:prstGeom>
                      </wps:spPr>
                      <wps:txbx>
                        <w:txbxContent>
                          <w:p>
                            <w:pPr>
                              <w:pStyle w:val="14"/>
                              <w:jc w:val="center"/>
                            </w:pPr>
                            <w:r>
                              <w:rPr>
                                <w:rFonts w:hint="eastAsia" w:ascii="方正大标宋简体" w:eastAsia="方正大标宋简体"/>
                                <w:color w:val="FF0000"/>
                                <w:sz w:val="32"/>
                                <w:szCs w:val="32"/>
                              </w:rPr>
                              <w:t>重庆市沙坪坝区</w:t>
                            </w:r>
                          </w:p>
                        </w:txbxContent>
                      </wps:txbx>
                      <wps:bodyPr wrap="square" numCol="1">
                        <a:prstTxWarp prst="textPlain">
                          <a:avLst>
                            <a:gd name="adj" fmla="val 50000"/>
                          </a:avLst>
                        </a:prstTxWarp>
                        <a:noAutofit/>
                      </wps:bodyPr>
                    </wps:wsp>
                  </a:graphicData>
                </a:graphic>
              </wp:anchor>
            </w:drawing>
          </mc:Choice>
          <mc:Fallback>
            <w:pict>
              <v:rect id="WordArt 8" o:spid="_x0000_s1026" o:spt="1" style="position:absolute;left:0pt;margin-left:-1.85pt;margin-top:70.65pt;height:36.85pt;width:141.75pt;z-index:251658240;mso-width-relative:page;mso-height-relative:page;" filled="f" stroked="f" coordsize="21600,21600" o:gfxdata="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AtkUXd2wAAAAoBAAAPAAAAAAAAAAEAIAAAADgAAABkcnMv&#10;ZG93bnJldi54bWxQSwECFAAUAAAACACHTuJA2Lop7LEBAABfAwAADgAAAAAAAAABACAAAABAAQAA&#10;ZHJzL2Uyb0RvYy54bWxQSwUGAAAAAAYABgBZAQAAYwUAAAAA&#10;">
                <v:fill on="f" focussize="0,0"/>
                <v:stroke on="f"/>
                <v:imagedata o:title=""/>
                <o:lock v:ext="edit" aspectratio="f"/>
                <v:textbox>
                  <w:txbxContent>
                    <w:p>
                      <w:pPr>
                        <w:pStyle w:val="14"/>
                        <w:jc w:val="center"/>
                      </w:pPr>
                      <w:r>
                        <w:rPr>
                          <w:rFonts w:hint="eastAsia" w:ascii="方正大标宋简体" w:eastAsia="方正大标宋简体"/>
                          <w:color w:val="FF0000"/>
                          <w:sz w:val="32"/>
                          <w:szCs w:val="32"/>
                        </w:rPr>
                        <w:t>重庆市沙坪坝区</w:t>
                      </w:r>
                    </w:p>
                  </w:txbxContent>
                </v:textbox>
              </v:rect>
            </w:pict>
          </mc:Fallback>
        </mc:AlternateContent>
      </w:r>
    </w:p>
    <w:tbl>
      <w:tblPr>
        <w:tblStyle w:val="15"/>
        <w:tblW w:w="9000" w:type="dxa"/>
        <w:tblInd w:w="0" w:type="dxa"/>
        <w:tblLayout w:type="fixed"/>
        <w:tblCellMar>
          <w:top w:w="0" w:type="dxa"/>
          <w:left w:w="108" w:type="dxa"/>
          <w:bottom w:w="0" w:type="dxa"/>
          <w:right w:w="108" w:type="dxa"/>
        </w:tblCellMar>
      </w:tblPr>
      <w:tblGrid>
        <w:gridCol w:w="9000"/>
      </w:tblGrid>
      <w:tr>
        <w:trPr>
          <w:trHeight w:val="3724" w:hRule="atLeast"/>
        </w:trPr>
        <w:tc>
          <w:tcPr>
            <w:tcW w:w="9000" w:type="dxa"/>
            <w:tcBorders>
              <w:bottom w:val="single" w:color="FF0000" w:sz="18" w:space="0"/>
            </w:tcBorders>
          </w:tcPr>
          <w:tbl>
            <w:tblPr>
              <w:tblStyle w:val="15"/>
              <w:tblW w:w="8784" w:type="dxa"/>
              <w:tblInd w:w="0"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8784"/>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001" w:hRule="atLeast"/>
              </w:trPr>
              <w:tc>
                <w:tcPr>
                  <w:tcW w:w="8784" w:type="dxa"/>
                  <w:vMerge w:val="restart"/>
                </w:tcPr>
                <w:p>
                  <w:pPr>
                    <w:spacing w:before="780" w:beforeLines="250" w:line="560" w:lineRule="exact"/>
                    <w:rPr>
                      <w:color w:val="FF0000"/>
                      <w:sz w:val="44"/>
                      <w:szCs w:val="44"/>
                    </w:rPr>
                  </w:pPr>
                  <w:r>
                    <w:rPr>
                      <w:color w:val="FF0000"/>
                      <w:sz w:val="44"/>
                      <w:szCs w:val="44"/>
                    </w:rPr>
                    <mc:AlternateContent>
                      <mc:Choice Requires="wps">
                        <w:drawing>
                          <wp:anchor distT="0" distB="0" distL="0" distR="0" simplePos="0" relativeHeight="251658240" behindDoc="0" locked="0" layoutInCell="1" allowOverlap="1">
                            <wp:simplePos x="0" y="0"/>
                            <wp:positionH relativeFrom="column">
                              <wp:posOffset>1702435</wp:posOffset>
                            </wp:positionH>
                            <wp:positionV relativeFrom="paragraph">
                              <wp:posOffset>534670</wp:posOffset>
                            </wp:positionV>
                            <wp:extent cx="3780155" cy="1007745"/>
                            <wp:effectExtent l="0" t="0" r="0" b="0"/>
                            <wp:wrapNone/>
                            <wp:docPr id="1028" name="WordArt 6"/>
                            <wp:cNvGraphicFramePr/>
                            <a:graphic xmlns:a="http://schemas.openxmlformats.org/drawingml/2006/main">
                              <a:graphicData uri="http://schemas.microsoft.com/office/word/2010/wordprocessingShape">
                                <wps:wsp>
                                  <wps:cNvSpPr/>
                                  <wps:spPr>
                                    <a:xfrm>
                                      <a:off x="0" y="0"/>
                                      <a:ext cx="3780000" cy="1007999"/>
                                    </a:xfrm>
                                    <a:prstGeom prst="rect">
                                      <a:avLst/>
                                    </a:prstGeom>
                                  </wps:spPr>
                                  <wps:txbx>
                                    <w:txbxContent>
                                      <w:p>
                                        <w:pPr>
                                          <w:pStyle w:val="14"/>
                                          <w:jc w:val="center"/>
                                        </w:pPr>
                                        <w:r>
                                          <w:rPr>
                                            <w:rFonts w:hint="eastAsia" w:ascii="方正大标宋简体" w:eastAsia="方正大标宋简体"/>
                                            <w:color w:val="FF0000"/>
                                            <w:spacing w:val="1"/>
                                            <w:w w:val="70"/>
                                            <w:kern w:val="0"/>
                                            <w:sz w:val="96"/>
                                            <w:szCs w:val="96"/>
                                            <w:fitText w:val="6075" w:id="1499632134"/>
                                          </w:rPr>
                                          <w:t>联芳街道办事处文</w:t>
                                        </w:r>
                                        <w:r>
                                          <w:rPr>
                                            <w:rFonts w:hint="eastAsia" w:ascii="方正大标宋简体" w:eastAsia="方正大标宋简体"/>
                                            <w:color w:val="FF0000"/>
                                            <w:spacing w:val="26"/>
                                            <w:w w:val="70"/>
                                            <w:kern w:val="0"/>
                                            <w:sz w:val="96"/>
                                            <w:szCs w:val="96"/>
                                            <w:fitText w:val="6075" w:id="1499632134"/>
                                          </w:rPr>
                                          <w:t>件</w:t>
                                        </w:r>
                                      </w:p>
                                    </w:txbxContent>
                                  </wps:txbx>
                                  <wps:bodyPr wrap="square" numCol="1">
                                    <a:prstTxWarp prst="textPlain">
                                      <a:avLst>
                                        <a:gd name="adj" fmla="val 50000"/>
                                      </a:avLst>
                                    </a:prstTxWarp>
                                    <a:noAutofit/>
                                  </wps:bodyPr>
                                </wps:wsp>
                              </a:graphicData>
                            </a:graphic>
                          </wp:anchor>
                        </w:drawing>
                      </mc:Choice>
                      <mc:Fallback>
                        <w:pict>
                          <v:rect id="WordArt 6" o:spid="_x0000_s1026" o:spt="1" style="position:absolute;left:0pt;margin-left:134.05pt;margin-top:42.1pt;height:79.35pt;width:297.65pt;z-index:251658240;mso-width-relative:page;mso-height-relative:page;" filled="f" stroked="f" coordsize="21600,21600" o:gfxdata="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JdanqbaAAAACgEAAA8AAAAAAAAAAQAgAAAAOAAAAGRycy9k&#10;b3ducmV2LnhtbFBLAQIUABQAAAAIAIdO4kCZj3+DsQEAAGADAAAOAAAAAAAAAAEAIAAAAD8BAABk&#10;cnMvZTJvRG9jLnhtbFBLBQYAAAAABgAGAFkBAABiBQAAAAA=&#10;">
                            <v:fill on="f" focussize="0,0"/>
                            <v:stroke on="f"/>
                            <v:imagedata o:title=""/>
                            <o:lock v:ext="edit" aspectratio="f"/>
                            <v:textbox>
                              <w:txbxContent>
                                <w:p>
                                  <w:pPr>
                                    <w:pStyle w:val="14"/>
                                    <w:jc w:val="center"/>
                                  </w:pPr>
                                  <w:r>
                                    <w:rPr>
                                      <w:rFonts w:hint="eastAsia" w:ascii="方正大标宋简体" w:eastAsia="方正大标宋简体"/>
                                      <w:color w:val="FF0000"/>
                                      <w:spacing w:val="1"/>
                                      <w:w w:val="70"/>
                                      <w:kern w:val="0"/>
                                      <w:sz w:val="96"/>
                                      <w:szCs w:val="96"/>
                                      <w:fitText w:val="6075" w:id="1499632134"/>
                                    </w:rPr>
                                    <w:t>联芳街道办事处文</w:t>
                                  </w:r>
                                  <w:r>
                                    <w:rPr>
                                      <w:rFonts w:hint="eastAsia" w:ascii="方正大标宋简体" w:eastAsia="方正大标宋简体"/>
                                      <w:color w:val="FF0000"/>
                                      <w:spacing w:val="26"/>
                                      <w:w w:val="70"/>
                                      <w:kern w:val="0"/>
                                      <w:sz w:val="96"/>
                                      <w:szCs w:val="96"/>
                                      <w:fitText w:val="6075" w:id="1499632134"/>
                                    </w:rPr>
                                    <w:t>件</w:t>
                                  </w:r>
                                </w:p>
                              </w:txbxContent>
                            </v:textbox>
                          </v:rect>
                        </w:pict>
                      </mc:Fallback>
                    </mc:AlternateConten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1152" w:hRule="atLeast"/>
              </w:trPr>
              <w:tc>
                <w:tcPr>
                  <w:tcW w:w="8784" w:type="dxa"/>
                  <w:vMerge w:val="continue"/>
                </w:tcPr>
                <w:p>
                  <w:pPr>
                    <w:spacing w:line="560" w:lineRule="exact"/>
                    <w:jc w:val="center"/>
                    <w:rPr>
                      <w:color w:val="000000"/>
                    </w:rPr>
                  </w:pPr>
                </w:p>
              </w:tc>
            </w:tr>
          </w:tbl>
          <w:p>
            <w:pPr>
              <w:spacing w:line="560" w:lineRule="exact"/>
              <w:jc w:val="center"/>
              <w:rPr>
                <w:rFonts w:eastAsia="方正仿宋_GBK"/>
                <w:sz w:val="32"/>
                <w:szCs w:val="32"/>
              </w:rPr>
            </w:pPr>
            <w:r>
              <w:rPr>
                <w:rFonts w:eastAsia="方正仿宋_GBK"/>
                <w:sz w:val="32"/>
                <w:szCs w:val="32"/>
              </w:rPr>
              <w:t>联街</w:t>
            </w:r>
            <w:r>
              <w:rPr>
                <w:rFonts w:hint="eastAsia" w:eastAsia="方正仿宋_GBK"/>
                <w:sz w:val="32"/>
                <w:szCs w:val="32"/>
              </w:rPr>
              <w:t>发</w:t>
            </w:r>
            <w:r>
              <w:rPr>
                <w:rFonts w:eastAsia="方正仿宋_GBK"/>
                <w:sz w:val="32"/>
                <w:szCs w:val="32"/>
              </w:rPr>
              <w:t>〔</w:t>
            </w:r>
            <w:r>
              <w:rPr>
                <w:rFonts w:eastAsia="方正仿宋_GBK"/>
                <w:color w:val="333333"/>
                <w:sz w:val="32"/>
                <w:szCs w:val="32"/>
              </w:rPr>
              <w:t>2024</w:t>
            </w:r>
            <w:r>
              <w:rPr>
                <w:rFonts w:eastAsia="方正仿宋_GBK"/>
                <w:sz w:val="32"/>
                <w:szCs w:val="32"/>
              </w:rPr>
              <w:t>〕</w:t>
            </w:r>
            <w:r>
              <w:rPr>
                <w:rFonts w:hint="eastAsia" w:eastAsia="方正仿宋_GBK"/>
                <w:sz w:val="32"/>
                <w:szCs w:val="32"/>
              </w:rPr>
              <w:t xml:space="preserve"> </w:t>
            </w:r>
            <w:r>
              <w:rPr>
                <w:rFonts w:eastAsia="方正仿宋_GBK"/>
                <w:sz w:val="32"/>
                <w:szCs w:val="32"/>
              </w:rPr>
              <w:t>76</w:t>
            </w:r>
            <w:r>
              <w:rPr>
                <w:rFonts w:hint="eastAsia" w:eastAsia="方正仿宋_GBK"/>
                <w:sz w:val="32"/>
                <w:szCs w:val="32"/>
              </w:rPr>
              <w:t xml:space="preserve"> </w:t>
            </w:r>
            <w:r>
              <w:rPr>
                <w:rFonts w:eastAsia="方正仿宋_GBK"/>
                <w:sz w:val="32"/>
                <w:szCs w:val="32"/>
              </w:rPr>
              <w:t xml:space="preserve">号                </w:t>
            </w:r>
            <w:r>
              <w:rPr>
                <w:rFonts w:hint="eastAsia" w:eastAsia="方正仿宋_GBK"/>
                <w:sz w:val="32"/>
                <w:szCs w:val="32"/>
              </w:rPr>
              <w:t xml:space="preserve">  </w:t>
            </w:r>
          </w:p>
        </w:tc>
      </w:tr>
    </w:tbl>
    <w:p>
      <w:pPr>
        <w:spacing w:line="620" w:lineRule="exact"/>
        <w:jc w:val="center"/>
        <w:rPr>
          <w:rFonts w:eastAsia="方正小标宋_GBK"/>
          <w:color w:val="000000"/>
          <w:sz w:val="44"/>
          <w:szCs w:val="44"/>
        </w:rPr>
      </w:pPr>
    </w:p>
    <w:p>
      <w:pPr>
        <w:spacing w:line="560" w:lineRule="exact"/>
        <w:jc w:val="center"/>
        <w:rPr>
          <w:rFonts w:eastAsia="方正小标宋_GBK"/>
          <w:sz w:val="44"/>
          <w:szCs w:val="44"/>
        </w:rPr>
      </w:pPr>
      <w:r>
        <w:rPr>
          <w:rFonts w:hint="eastAsia" w:eastAsia="方正小标宋_GBK"/>
          <w:sz w:val="44"/>
          <w:szCs w:val="44"/>
        </w:rPr>
        <w:t>重庆市沙坪坝区人民政府联芳街道办事处</w:t>
      </w:r>
    </w:p>
    <w:p>
      <w:pPr>
        <w:spacing w:line="560" w:lineRule="exact"/>
        <w:jc w:val="center"/>
        <w:rPr>
          <w:rFonts w:ascii="方正小标宋_GBK" w:eastAsia="方正小标宋_GBK"/>
          <w:sz w:val="44"/>
          <w:szCs w:val="44"/>
        </w:rPr>
      </w:pPr>
      <w:r>
        <w:rPr>
          <w:rFonts w:hint="eastAsia" w:ascii="方正小标宋_GBK" w:eastAsia="方正小标宋_GBK"/>
          <w:sz w:val="44"/>
          <w:szCs w:val="44"/>
        </w:rPr>
        <w:t>关于印发《联芳街道2025年春节期间燃放</w:t>
      </w:r>
    </w:p>
    <w:p>
      <w:pPr>
        <w:spacing w:line="560" w:lineRule="exact"/>
        <w:jc w:val="center"/>
        <w:rPr>
          <w:rFonts w:eastAsia="方正小标宋_GBK"/>
          <w:sz w:val="44"/>
          <w:szCs w:val="44"/>
        </w:rPr>
      </w:pPr>
      <w:r>
        <w:rPr>
          <w:rFonts w:hint="eastAsia" w:ascii="方正小标宋_GBK" w:eastAsia="方正小标宋_GBK"/>
          <w:sz w:val="44"/>
          <w:szCs w:val="44"/>
        </w:rPr>
        <w:t>烟花爆竹安全管理工作方案》的通知</w:t>
      </w:r>
    </w:p>
    <w:p>
      <w:pPr>
        <w:spacing w:line="560" w:lineRule="exact"/>
        <w:jc w:val="center"/>
        <w:rPr>
          <w:rFonts w:eastAsia="方正仿宋_GBK"/>
          <w:sz w:val="32"/>
          <w:szCs w:val="32"/>
        </w:rPr>
      </w:pPr>
    </w:p>
    <w:p>
      <w:pPr>
        <w:spacing w:line="570" w:lineRule="exact"/>
        <w:outlineLvl w:val="0"/>
        <w:rPr>
          <w:rFonts w:eastAsia="方正仿宋_GBK"/>
          <w:sz w:val="32"/>
          <w:szCs w:val="32"/>
        </w:rPr>
      </w:pPr>
      <w:r>
        <w:rPr>
          <w:rFonts w:hint="eastAsia" w:eastAsia="方正仿宋_GBK"/>
          <w:sz w:val="32"/>
          <w:szCs w:val="32"/>
        </w:rPr>
        <w:t>各岗，各社区，各相关单位：</w:t>
      </w:r>
    </w:p>
    <w:p>
      <w:pPr>
        <w:spacing w:line="570" w:lineRule="exact"/>
        <w:ind w:firstLine="640" w:firstLineChars="200"/>
        <w:outlineLvl w:val="0"/>
        <w:rPr>
          <w:rFonts w:eastAsia="方正仿宋_GBK"/>
          <w:sz w:val="32"/>
          <w:szCs w:val="32"/>
        </w:rPr>
      </w:pPr>
      <w:r>
        <w:rPr>
          <w:rFonts w:hint="eastAsia" w:eastAsia="方正仿宋_GBK"/>
          <w:sz w:val="32"/>
          <w:szCs w:val="32"/>
        </w:rPr>
        <w:t>经街道办事处同意，现将《联芳街道2025年春节期间燃放烟花爆竹安全管理工作方案》印发给你们，请结合实际，认真贯彻实施。</w:t>
      </w:r>
    </w:p>
    <w:p>
      <w:pPr>
        <w:spacing w:line="570" w:lineRule="exact"/>
        <w:ind w:firstLine="640" w:firstLineChars="200"/>
        <w:outlineLvl w:val="0"/>
        <w:rPr>
          <w:rFonts w:eastAsia="方正仿宋_GBK"/>
          <w:sz w:val="32"/>
          <w:szCs w:val="32"/>
        </w:rPr>
      </w:pPr>
    </w:p>
    <w:p>
      <w:pPr>
        <w:spacing w:line="570" w:lineRule="exact"/>
        <w:ind w:firstLine="640" w:firstLineChars="200"/>
        <w:outlineLvl w:val="0"/>
        <w:rPr>
          <w:rFonts w:eastAsia="方正仿宋_GBK"/>
          <w:sz w:val="32"/>
          <w:szCs w:val="32"/>
        </w:rPr>
      </w:pPr>
    </w:p>
    <w:p>
      <w:pPr>
        <w:spacing w:line="570" w:lineRule="exact"/>
        <w:ind w:right="420" w:rightChars="200"/>
        <w:jc w:val="right"/>
        <w:rPr>
          <w:rFonts w:eastAsia="方正仿宋_GBK"/>
          <w:sz w:val="32"/>
          <w:szCs w:val="32"/>
        </w:rPr>
      </w:pPr>
      <w:r>
        <w:rPr>
          <w:rFonts w:eastAsia="方正仿宋_GBK"/>
          <w:sz w:val="32"/>
          <w:szCs w:val="32"/>
        </w:rPr>
        <w:t>重庆市沙坪坝区人民政府联芳街道办事处</w:t>
      </w:r>
    </w:p>
    <w:p>
      <w:pPr>
        <w:spacing w:line="570" w:lineRule="exact"/>
        <w:ind w:right="1680" w:rightChars="800" w:firstLine="640" w:firstLineChars="200"/>
        <w:jc w:val="right"/>
        <w:rPr>
          <w:rFonts w:eastAsia="方正仿宋_GBK"/>
          <w:sz w:val="32"/>
          <w:szCs w:val="32"/>
        </w:rPr>
      </w:pPr>
      <w:r>
        <w:rPr>
          <w:rFonts w:eastAsia="方正仿宋_GBK"/>
          <w:sz w:val="32"/>
          <w:szCs w:val="32"/>
        </w:rPr>
        <w:t>2024年12月24日</w:t>
      </w:r>
    </w:p>
    <w:p>
      <w:pPr>
        <w:spacing w:line="560" w:lineRule="exact"/>
        <w:jc w:val="center"/>
        <w:rPr>
          <w:rFonts w:eastAsia="方正小标宋_GBK"/>
          <w:color w:val="000000"/>
          <w:sz w:val="44"/>
          <w:szCs w:val="44"/>
        </w:rPr>
      </w:pPr>
      <w:r>
        <w:rPr>
          <w:rFonts w:hint="eastAsia" w:eastAsia="方正小标宋_GBK"/>
          <w:color w:val="000000"/>
          <w:sz w:val="44"/>
          <w:szCs w:val="44"/>
        </w:rPr>
        <w:t>联芳街道</w:t>
      </w:r>
      <w:r>
        <w:rPr>
          <w:rFonts w:eastAsia="方正小标宋_GBK"/>
          <w:color w:val="000000"/>
          <w:sz w:val="44"/>
          <w:szCs w:val="44"/>
        </w:rPr>
        <w:t>202</w:t>
      </w:r>
      <w:r>
        <w:rPr>
          <w:rFonts w:hint="eastAsia" w:eastAsia="方正小标宋_GBK"/>
          <w:color w:val="000000"/>
          <w:sz w:val="44"/>
          <w:szCs w:val="44"/>
        </w:rPr>
        <w:t>5</w:t>
      </w:r>
      <w:r>
        <w:rPr>
          <w:rFonts w:eastAsia="方正小标宋_GBK"/>
          <w:color w:val="000000"/>
          <w:sz w:val="44"/>
          <w:szCs w:val="44"/>
        </w:rPr>
        <w:t>年</w:t>
      </w:r>
      <w:r>
        <w:rPr>
          <w:rFonts w:hint="eastAsia" w:eastAsia="方正小标宋_GBK"/>
          <w:color w:val="000000"/>
          <w:sz w:val="44"/>
          <w:szCs w:val="44"/>
        </w:rPr>
        <w:t>春节期间燃放烟花爆竹</w:t>
      </w:r>
    </w:p>
    <w:p>
      <w:pPr>
        <w:spacing w:line="560" w:lineRule="exact"/>
        <w:jc w:val="center"/>
        <w:rPr>
          <w:rFonts w:eastAsia="方正仿宋_GBK"/>
          <w:color w:val="000000"/>
          <w:sz w:val="32"/>
          <w:szCs w:val="32"/>
        </w:rPr>
      </w:pPr>
      <w:r>
        <w:rPr>
          <w:rFonts w:hint="eastAsia" w:eastAsia="方正小标宋_GBK"/>
          <w:color w:val="000000"/>
          <w:sz w:val="44"/>
          <w:szCs w:val="44"/>
        </w:rPr>
        <w:t>安全管理工作方案</w:t>
      </w:r>
    </w:p>
    <w:p>
      <w:pPr>
        <w:spacing w:line="620" w:lineRule="exact"/>
        <w:rPr>
          <w:rFonts w:eastAsia="方正仿宋_GBK"/>
          <w:color w:val="000000"/>
          <w:sz w:val="32"/>
          <w:szCs w:val="32"/>
        </w:rPr>
      </w:pPr>
    </w:p>
    <w:p>
      <w:pPr>
        <w:spacing w:line="550" w:lineRule="exact"/>
        <w:ind w:firstLine="640" w:firstLineChars="200"/>
        <w:rPr>
          <w:rFonts w:eastAsia="方正仿宋_GBK"/>
          <w:color w:val="000000"/>
          <w:kern w:val="0"/>
          <w:sz w:val="32"/>
          <w:szCs w:val="32"/>
          <w:lang w:bidi="ar"/>
        </w:rPr>
      </w:pPr>
      <w:r>
        <w:rPr>
          <w:rFonts w:hint="eastAsia" w:eastAsia="方正仿宋_GBK"/>
          <w:color w:val="000000"/>
          <w:kern w:val="0"/>
          <w:sz w:val="32"/>
          <w:szCs w:val="32"/>
          <w:lang w:bidi="ar"/>
        </w:rPr>
        <w:t>为深入贯彻《重庆市燃放烟花爆竹管理条例》（以下简称《条例》），</w:t>
      </w:r>
      <w:r>
        <w:rPr>
          <w:rFonts w:hint="eastAsia" w:eastAsia="方正仿宋_GBK" w:cs="仿宋"/>
          <w:sz w:val="32"/>
          <w:szCs w:val="20"/>
        </w:rPr>
        <w:t>切实减少大气污染、改善城市环境、维护公共安全。</w:t>
      </w:r>
      <w:r>
        <w:rPr>
          <w:rFonts w:hint="eastAsia" w:eastAsia="方正仿宋_GBK"/>
          <w:color w:val="000000"/>
          <w:kern w:val="0"/>
          <w:sz w:val="32"/>
          <w:szCs w:val="32"/>
          <w:lang w:bidi="ar"/>
        </w:rPr>
        <w:t>根据《</w:t>
      </w:r>
      <w:r>
        <w:rPr>
          <w:rFonts w:hint="eastAsia" w:ascii="方正仿宋_GBK" w:eastAsia="方正仿宋_GBK"/>
          <w:color w:val="000000"/>
          <w:sz w:val="32"/>
          <w:szCs w:val="32"/>
        </w:rPr>
        <w:t>沙坪坝区</w:t>
      </w:r>
      <w:r>
        <w:rPr>
          <w:rFonts w:eastAsia="方正仿宋_GBK"/>
          <w:color w:val="000000"/>
          <w:sz w:val="32"/>
          <w:szCs w:val="32"/>
        </w:rPr>
        <w:t>202</w:t>
      </w:r>
      <w:r>
        <w:rPr>
          <w:rFonts w:hint="eastAsia" w:eastAsia="方正仿宋_GBK"/>
          <w:color w:val="000000"/>
          <w:sz w:val="32"/>
          <w:szCs w:val="32"/>
        </w:rPr>
        <w:t>5</w:t>
      </w:r>
      <w:r>
        <w:rPr>
          <w:rFonts w:hint="eastAsia" w:ascii="方正仿宋_GBK" w:eastAsia="方正仿宋_GBK"/>
          <w:color w:val="000000"/>
          <w:sz w:val="32"/>
          <w:szCs w:val="32"/>
        </w:rPr>
        <w:t>年春节期间燃放烟花爆竹安全管理工作方案</w:t>
      </w:r>
      <w:r>
        <w:rPr>
          <w:rFonts w:hint="eastAsia" w:eastAsia="方正仿宋_GBK"/>
          <w:color w:val="000000"/>
          <w:kern w:val="0"/>
          <w:sz w:val="32"/>
          <w:szCs w:val="32"/>
          <w:lang w:bidi="ar"/>
        </w:rPr>
        <w:t>》精神，结合我街道实际，特制订本方案。</w:t>
      </w:r>
    </w:p>
    <w:p>
      <w:pPr>
        <w:spacing w:line="550" w:lineRule="exact"/>
        <w:ind w:firstLine="640" w:firstLineChars="200"/>
        <w:rPr>
          <w:rFonts w:eastAsia="方正黑体_GBK"/>
          <w:color w:val="000000"/>
          <w:kern w:val="0"/>
          <w:sz w:val="32"/>
          <w:szCs w:val="32"/>
          <w:lang w:bidi="ar"/>
        </w:rPr>
      </w:pPr>
      <w:r>
        <w:rPr>
          <w:rFonts w:hint="eastAsia" w:eastAsia="方正黑体_GBK"/>
          <w:color w:val="000000"/>
          <w:kern w:val="0"/>
          <w:sz w:val="32"/>
          <w:szCs w:val="32"/>
          <w:lang w:bidi="ar"/>
        </w:rPr>
        <w:t>一、</w:t>
      </w:r>
      <w:r>
        <w:rPr>
          <w:rFonts w:eastAsia="方正黑体_GBK"/>
          <w:color w:val="000000"/>
          <w:kern w:val="0"/>
          <w:sz w:val="32"/>
          <w:szCs w:val="32"/>
          <w:lang w:bidi="ar"/>
        </w:rPr>
        <w:t>目标任务</w:t>
      </w:r>
    </w:p>
    <w:p>
      <w:pPr>
        <w:widowControl/>
        <w:spacing w:line="550" w:lineRule="exact"/>
        <w:ind w:firstLine="640" w:firstLineChars="200"/>
        <w:rPr>
          <w:rFonts w:ascii="方正仿宋_GBK" w:hAnsi="方正仿宋_GBK" w:eastAsia="方正仿宋_GBK"/>
          <w:color w:val="000000"/>
          <w:kern w:val="0"/>
          <w:sz w:val="32"/>
          <w:szCs w:val="32"/>
        </w:rPr>
      </w:pPr>
      <w:r>
        <w:rPr>
          <w:rFonts w:hint="eastAsia" w:ascii="方正仿宋_GBK" w:hAnsi="方正仿宋_GBK" w:eastAsia="方正仿宋_GBK" w:cs="方正仿宋_GBK"/>
          <w:sz w:val="32"/>
          <w:szCs w:val="32"/>
        </w:rPr>
        <w:t>深入贯彻党的二十届二中、三中全会精神，全面落实市委六届历次全会精神、区委十三届历次全会精神，认真落实宣传发动、排查隐患、打击非法、管控看护等措施，</w:t>
      </w:r>
      <w:r>
        <w:rPr>
          <w:rFonts w:hint="eastAsia" w:eastAsia="方正仿宋_GBK" w:cs="仿宋"/>
          <w:sz w:val="32"/>
          <w:szCs w:val="20"/>
        </w:rPr>
        <w:t>切实减少大气污染、改善城区环境、维护公共安全，</w:t>
      </w:r>
      <w:r>
        <w:rPr>
          <w:rFonts w:hint="eastAsia" w:ascii="方正仿宋_GBK" w:hAnsi="方正仿宋_GBK" w:eastAsia="方正仿宋_GBK"/>
          <w:color w:val="000000"/>
          <w:kern w:val="0"/>
          <w:sz w:val="32"/>
          <w:szCs w:val="32"/>
        </w:rPr>
        <w:t>严格执行</w:t>
      </w:r>
      <w:r>
        <w:rPr>
          <w:rFonts w:ascii="方正仿宋_GBK" w:hAnsi="方正仿宋_GBK" w:eastAsia="方正仿宋_GBK"/>
          <w:color w:val="000000"/>
          <w:kern w:val="0"/>
          <w:sz w:val="32"/>
          <w:szCs w:val="32"/>
        </w:rPr>
        <w:t>《条例》</w:t>
      </w:r>
      <w:r>
        <w:rPr>
          <w:rFonts w:hint="eastAsia" w:ascii="方正仿宋_GBK" w:hAnsi="方正仿宋_GBK" w:eastAsia="方正仿宋_GBK"/>
          <w:color w:val="000000"/>
          <w:kern w:val="0"/>
          <w:sz w:val="32"/>
          <w:szCs w:val="32"/>
        </w:rPr>
        <w:t>规定</w:t>
      </w:r>
      <w:r>
        <w:rPr>
          <w:rFonts w:ascii="方正仿宋_GBK" w:hAnsi="方正仿宋_GBK" w:eastAsia="方正仿宋_GBK"/>
          <w:color w:val="000000"/>
          <w:kern w:val="0"/>
          <w:sz w:val="32"/>
          <w:szCs w:val="32"/>
        </w:rPr>
        <w:t>，</w:t>
      </w:r>
      <w:r>
        <w:rPr>
          <w:rFonts w:hint="eastAsia" w:ascii="方正仿宋_GBK" w:hAnsi="方正仿宋_GBK" w:eastAsia="方正仿宋_GBK"/>
          <w:color w:val="000000"/>
          <w:kern w:val="0"/>
          <w:sz w:val="32"/>
          <w:szCs w:val="32"/>
        </w:rPr>
        <w:t>按照</w:t>
      </w:r>
      <w:r>
        <w:rPr>
          <w:rFonts w:hint="eastAsia" w:ascii="方正仿宋_GBK" w:hAnsi="方正仿宋_GBK" w:eastAsia="方正仿宋_GBK"/>
          <w:kern w:val="0"/>
          <w:sz w:val="32"/>
          <w:szCs w:val="32"/>
        </w:rPr>
        <w:t>“</w:t>
      </w:r>
      <w:r>
        <w:rPr>
          <w:rFonts w:ascii="方正仿宋_GBK" w:hAnsi="方正仿宋_GBK" w:eastAsia="方正仿宋_GBK"/>
          <w:color w:val="000000"/>
          <w:kern w:val="0"/>
          <w:sz w:val="32"/>
          <w:szCs w:val="32"/>
        </w:rPr>
        <w:t>政府组织实施、部门各司其职、行业协同管理、群众积极参与</w:t>
      </w:r>
      <w:r>
        <w:rPr>
          <w:rFonts w:hint="eastAsia" w:ascii="方正仿宋_GBK" w:hAnsi="方正仿宋_GBK" w:eastAsia="方正仿宋_GBK"/>
          <w:kern w:val="0"/>
          <w:sz w:val="32"/>
          <w:szCs w:val="32"/>
        </w:rPr>
        <w:t>”</w:t>
      </w:r>
      <w:r>
        <w:rPr>
          <w:rFonts w:ascii="方正仿宋_GBK" w:hAnsi="方正仿宋_GBK" w:eastAsia="方正仿宋_GBK"/>
          <w:color w:val="000000"/>
          <w:kern w:val="0"/>
          <w:sz w:val="32"/>
          <w:szCs w:val="32"/>
        </w:rPr>
        <w:t>的原则，通过广泛宣传</w:t>
      </w:r>
      <w:r>
        <w:rPr>
          <w:rFonts w:hint="eastAsia" w:ascii="方正仿宋_GBK" w:hAnsi="方正仿宋_GBK" w:eastAsia="方正仿宋_GBK"/>
          <w:color w:val="000000"/>
          <w:kern w:val="0"/>
          <w:sz w:val="32"/>
          <w:szCs w:val="32"/>
        </w:rPr>
        <w:t>引导</w:t>
      </w:r>
      <w:r>
        <w:rPr>
          <w:rFonts w:ascii="方正仿宋_GBK" w:hAnsi="方正仿宋_GBK" w:eastAsia="方正仿宋_GBK"/>
          <w:color w:val="000000"/>
          <w:kern w:val="0"/>
          <w:sz w:val="32"/>
          <w:szCs w:val="32"/>
        </w:rPr>
        <w:t>、</w:t>
      </w:r>
      <w:r>
        <w:rPr>
          <w:rFonts w:hint="eastAsia" w:ascii="方正仿宋_GBK" w:hAnsi="方正仿宋_GBK" w:eastAsia="方正仿宋_GBK"/>
          <w:color w:val="000000"/>
          <w:kern w:val="0"/>
          <w:sz w:val="32"/>
          <w:szCs w:val="32"/>
        </w:rPr>
        <w:t>严格全程监管</w:t>
      </w:r>
      <w:r>
        <w:rPr>
          <w:rFonts w:ascii="方正仿宋_GBK" w:hAnsi="方正仿宋_GBK" w:eastAsia="方正仿宋_GBK"/>
          <w:color w:val="000000"/>
          <w:kern w:val="0"/>
          <w:sz w:val="32"/>
          <w:szCs w:val="32"/>
        </w:rPr>
        <w:t>、</w:t>
      </w:r>
      <w:r>
        <w:rPr>
          <w:rFonts w:hint="eastAsia" w:ascii="方正仿宋_GBK" w:hAnsi="方正仿宋_GBK" w:eastAsia="方正仿宋_GBK"/>
          <w:color w:val="000000"/>
          <w:kern w:val="0"/>
          <w:sz w:val="32"/>
          <w:szCs w:val="32"/>
        </w:rPr>
        <w:t>加大联动执法、严格管控看护</w:t>
      </w:r>
      <w:r>
        <w:rPr>
          <w:rFonts w:ascii="方正仿宋_GBK" w:hAnsi="方正仿宋_GBK" w:eastAsia="方正仿宋_GBK"/>
          <w:color w:val="000000"/>
          <w:kern w:val="0"/>
          <w:sz w:val="32"/>
          <w:szCs w:val="32"/>
        </w:rPr>
        <w:t>，</w:t>
      </w:r>
      <w:r>
        <w:rPr>
          <w:rFonts w:ascii="方正仿宋_GBK" w:hAnsi="方正仿宋_GBK" w:eastAsia="方正仿宋_GBK"/>
          <w:sz w:val="32"/>
          <w:szCs w:val="32"/>
        </w:rPr>
        <w:t>实现</w:t>
      </w:r>
      <w:r>
        <w:rPr>
          <w:rFonts w:hint="eastAsia" w:ascii="方正仿宋_GBK" w:hAnsi="方正仿宋_GBK" w:eastAsia="方正仿宋_GBK"/>
          <w:kern w:val="0"/>
          <w:sz w:val="32"/>
          <w:szCs w:val="32"/>
        </w:rPr>
        <w:t>“</w:t>
      </w:r>
      <w:r>
        <w:rPr>
          <w:rFonts w:hint="eastAsia" w:ascii="方正仿宋_GBK" w:hAnsi="方正仿宋_GBK" w:eastAsia="方正仿宋_GBK"/>
          <w:sz w:val="32"/>
          <w:szCs w:val="32"/>
        </w:rPr>
        <w:t>全域禁售禁放</w:t>
      </w:r>
      <w:r>
        <w:rPr>
          <w:rFonts w:ascii="方正仿宋_GBK" w:hAnsi="方正仿宋_GBK" w:eastAsia="方正仿宋_GBK"/>
          <w:sz w:val="32"/>
          <w:szCs w:val="32"/>
        </w:rPr>
        <w:t>、社会面平安稳定</w:t>
      </w:r>
      <w:r>
        <w:rPr>
          <w:rFonts w:hint="eastAsia" w:ascii="方正仿宋_GBK" w:hAnsi="方正仿宋_GBK" w:eastAsia="方正仿宋_GBK"/>
          <w:kern w:val="0"/>
          <w:sz w:val="32"/>
          <w:szCs w:val="32"/>
        </w:rPr>
        <w:t>”</w:t>
      </w:r>
      <w:r>
        <w:rPr>
          <w:rFonts w:hint="eastAsia" w:ascii="方正仿宋_GBK" w:hAnsi="方正仿宋_GBK" w:eastAsia="方正仿宋_GBK"/>
          <w:color w:val="000000"/>
          <w:kern w:val="0"/>
          <w:sz w:val="32"/>
          <w:szCs w:val="32"/>
        </w:rPr>
        <w:t>的工作目标</w:t>
      </w:r>
      <w:r>
        <w:rPr>
          <w:rFonts w:ascii="方正仿宋_GBK" w:hAnsi="方正仿宋_GBK" w:eastAsia="方正仿宋_GBK"/>
          <w:color w:val="000000"/>
          <w:kern w:val="0"/>
          <w:sz w:val="32"/>
          <w:szCs w:val="32"/>
        </w:rPr>
        <w:t>。</w:t>
      </w:r>
    </w:p>
    <w:p>
      <w:pPr>
        <w:spacing w:line="550" w:lineRule="exact"/>
        <w:ind w:firstLine="640" w:firstLineChars="200"/>
        <w:rPr>
          <w:rFonts w:eastAsia="方正黑体_GBK"/>
          <w:color w:val="000000"/>
          <w:kern w:val="0"/>
          <w:sz w:val="32"/>
          <w:szCs w:val="32"/>
          <w:lang w:bidi="ar"/>
        </w:rPr>
      </w:pPr>
      <w:r>
        <w:rPr>
          <w:rFonts w:eastAsia="方正黑体_GBK"/>
          <w:color w:val="000000"/>
          <w:kern w:val="0"/>
          <w:sz w:val="32"/>
          <w:szCs w:val="32"/>
          <w:lang w:bidi="ar"/>
        </w:rPr>
        <w:t>二、</w:t>
      </w:r>
      <w:r>
        <w:rPr>
          <w:rFonts w:hint="eastAsia" w:eastAsia="方正黑体_GBK"/>
          <w:color w:val="000000"/>
          <w:kern w:val="0"/>
          <w:sz w:val="32"/>
          <w:szCs w:val="32"/>
          <w:lang w:bidi="ar"/>
        </w:rPr>
        <w:t>组织领导</w:t>
      </w:r>
    </w:p>
    <w:p>
      <w:pPr>
        <w:spacing w:line="550" w:lineRule="exact"/>
        <w:ind w:firstLine="640" w:firstLineChars="200"/>
        <w:rPr>
          <w:rFonts w:eastAsia="方正仿宋_GBK"/>
          <w:kern w:val="0"/>
          <w:sz w:val="32"/>
          <w:szCs w:val="32"/>
          <w:lang w:bidi="ar"/>
        </w:rPr>
      </w:pPr>
      <w:r>
        <w:rPr>
          <w:rFonts w:eastAsia="方正仿宋_GBK"/>
          <w:color w:val="000000"/>
          <w:kern w:val="0"/>
          <w:sz w:val="32"/>
          <w:szCs w:val="32"/>
          <w:lang w:bidi="ar"/>
        </w:rPr>
        <w:t>成立</w:t>
      </w:r>
      <w:r>
        <w:rPr>
          <w:rFonts w:hint="eastAsia" w:eastAsia="方正仿宋_GBK"/>
          <w:color w:val="000000"/>
          <w:kern w:val="0"/>
          <w:sz w:val="32"/>
          <w:szCs w:val="32"/>
          <w:lang w:bidi="ar"/>
        </w:rPr>
        <w:t>联芳街道燃放烟花爆竹安全管理工作</w:t>
      </w:r>
      <w:r>
        <w:rPr>
          <w:rFonts w:eastAsia="方正仿宋_GBK"/>
          <w:color w:val="000000"/>
          <w:kern w:val="0"/>
          <w:sz w:val="32"/>
          <w:szCs w:val="32"/>
          <w:lang w:bidi="ar"/>
        </w:rPr>
        <w:t>领导小组，由</w:t>
      </w:r>
      <w:r>
        <w:rPr>
          <w:rFonts w:hint="eastAsia" w:eastAsia="方正仿宋_GBK"/>
          <w:color w:val="000000"/>
          <w:kern w:val="0"/>
          <w:sz w:val="32"/>
          <w:szCs w:val="32"/>
          <w:lang w:bidi="ar"/>
        </w:rPr>
        <w:t>办事处主任廖宗集任组长，人大工委主任张音、</w:t>
      </w:r>
      <w:r>
        <w:rPr>
          <w:rFonts w:hint="eastAsia" w:eastAsia="方正仿宋_GBK"/>
          <w:color w:val="000000"/>
          <w:kern w:val="0"/>
          <w:sz w:val="32"/>
          <w:szCs w:val="32"/>
        </w:rPr>
        <w:t>办事处副主任陈宇、联芳派出所所长易厉任副组长</w:t>
      </w:r>
      <w:r>
        <w:rPr>
          <w:rFonts w:hint="eastAsia" w:eastAsia="方正仿宋_GBK"/>
          <w:kern w:val="0"/>
          <w:sz w:val="32"/>
          <w:szCs w:val="32"/>
          <w:lang w:bidi="ar"/>
        </w:rPr>
        <w:t>，街道各岗、各社区</w:t>
      </w:r>
      <w:r>
        <w:rPr>
          <w:rFonts w:eastAsia="方正仿宋_GBK"/>
          <w:sz w:val="32"/>
          <w:szCs w:val="32"/>
        </w:rPr>
        <w:t>为成员</w:t>
      </w:r>
      <w:r>
        <w:rPr>
          <w:rFonts w:hint="eastAsia" w:eastAsia="方正仿宋_GBK"/>
          <w:sz w:val="32"/>
          <w:szCs w:val="32"/>
        </w:rPr>
        <w:t>，</w:t>
      </w:r>
      <w:r>
        <w:rPr>
          <w:rFonts w:ascii="Calibri" w:hAnsi="Calibri" w:eastAsia="方正仿宋_GBK"/>
          <w:snapToGrid w:val="0"/>
          <w:kern w:val="0"/>
          <w:sz w:val="32"/>
          <w:szCs w:val="32"/>
        </w:rPr>
        <w:t>负责</w:t>
      </w:r>
      <w:r>
        <w:rPr>
          <w:rFonts w:hint="eastAsia" w:ascii="Calibri" w:hAnsi="Calibri" w:eastAsia="方正仿宋_GBK"/>
          <w:snapToGrid w:val="0"/>
          <w:kern w:val="0"/>
          <w:sz w:val="32"/>
          <w:szCs w:val="32"/>
        </w:rPr>
        <w:t>街道</w:t>
      </w:r>
      <w:r>
        <w:rPr>
          <w:rFonts w:ascii="Calibri" w:hAnsi="Calibri" w:eastAsia="方正仿宋_GBK"/>
          <w:snapToGrid w:val="0"/>
          <w:kern w:val="0"/>
          <w:sz w:val="32"/>
          <w:szCs w:val="32"/>
        </w:rPr>
        <w:t>燃放烟花爆竹安全管理工作</w:t>
      </w:r>
      <w:r>
        <w:rPr>
          <w:rFonts w:hint="eastAsia" w:eastAsia="方正仿宋_GBK"/>
          <w:sz w:val="32"/>
          <w:szCs w:val="32"/>
        </w:rPr>
        <w:t>（以下简称燃管工作）</w:t>
      </w:r>
      <w:r>
        <w:rPr>
          <w:rFonts w:ascii="Calibri" w:hAnsi="Calibri" w:eastAsia="方正仿宋_GBK"/>
          <w:snapToGrid w:val="0"/>
          <w:kern w:val="0"/>
          <w:sz w:val="32"/>
          <w:szCs w:val="32"/>
        </w:rPr>
        <w:t>的组织领导</w:t>
      </w:r>
      <w:r>
        <w:rPr>
          <w:rFonts w:hint="eastAsia" w:ascii="Calibri" w:hAnsi="Calibri" w:eastAsia="方正仿宋_GBK"/>
          <w:snapToGrid w:val="0"/>
          <w:kern w:val="0"/>
          <w:sz w:val="32"/>
          <w:szCs w:val="32"/>
        </w:rPr>
        <w:t>。</w:t>
      </w:r>
      <w:r>
        <w:rPr>
          <w:rFonts w:ascii="Calibri" w:hAnsi="Calibri" w:eastAsia="方正仿宋_GBK"/>
          <w:snapToGrid w:val="0"/>
          <w:kern w:val="0"/>
          <w:sz w:val="32"/>
          <w:szCs w:val="32"/>
        </w:rPr>
        <w:t>协调解决工作中重大问题，督促指导</w:t>
      </w:r>
      <w:r>
        <w:rPr>
          <w:rFonts w:hint="eastAsia" w:ascii="方正仿宋_GBK" w:eastAsia="方正仿宋_GBK"/>
          <w:color w:val="000000"/>
          <w:sz w:val="32"/>
          <w:szCs w:val="32"/>
        </w:rPr>
        <w:t>相关岗、社区，社会单位</w:t>
      </w:r>
      <w:r>
        <w:rPr>
          <w:rFonts w:ascii="Calibri" w:hAnsi="Calibri" w:eastAsia="方正仿宋_GBK"/>
          <w:snapToGrid w:val="0"/>
          <w:kern w:val="0"/>
          <w:sz w:val="32"/>
          <w:szCs w:val="32"/>
        </w:rPr>
        <w:t>开展燃管宣传教育、安全隐患排查、市场源头管控、违法行为查处、重点时间节点管控看护等工作，确保实现</w:t>
      </w:r>
      <w:r>
        <w:rPr>
          <w:rFonts w:hint="eastAsia" w:ascii="Calibri" w:hAnsi="Calibri" w:eastAsia="方正仿宋_GBK"/>
          <w:snapToGrid w:val="0"/>
          <w:kern w:val="0"/>
          <w:sz w:val="32"/>
          <w:szCs w:val="32"/>
        </w:rPr>
        <w:t>全街道安全</w:t>
      </w:r>
      <w:r>
        <w:rPr>
          <w:rFonts w:ascii="Calibri" w:hAnsi="Calibri" w:eastAsia="方正仿宋_GBK"/>
          <w:snapToGrid w:val="0"/>
          <w:kern w:val="0"/>
          <w:sz w:val="32"/>
          <w:szCs w:val="32"/>
        </w:rPr>
        <w:t>工作目标。</w:t>
      </w:r>
    </w:p>
    <w:p>
      <w:pPr>
        <w:spacing w:line="550" w:lineRule="exact"/>
        <w:ind w:firstLine="640" w:firstLineChars="200"/>
        <w:rPr>
          <w:rFonts w:eastAsia="方正仿宋_GBK"/>
          <w:sz w:val="32"/>
          <w:szCs w:val="32"/>
        </w:rPr>
      </w:pPr>
      <w:r>
        <w:rPr>
          <w:rFonts w:eastAsia="方正仿宋_GBK"/>
          <w:sz w:val="32"/>
          <w:szCs w:val="32"/>
        </w:rPr>
        <w:t>领导小组下设办公室（</w:t>
      </w:r>
      <w:r>
        <w:rPr>
          <w:rFonts w:hint="eastAsia" w:eastAsia="方正仿宋_GBK"/>
          <w:sz w:val="32"/>
          <w:szCs w:val="32"/>
        </w:rPr>
        <w:t>以下</w:t>
      </w:r>
      <w:r>
        <w:rPr>
          <w:rFonts w:eastAsia="方正仿宋_GBK"/>
          <w:sz w:val="32"/>
          <w:szCs w:val="32"/>
        </w:rPr>
        <w:t>简称</w:t>
      </w:r>
      <w:r>
        <w:rPr>
          <w:rFonts w:hint="eastAsia" w:eastAsia="方正仿宋_GBK"/>
          <w:sz w:val="32"/>
          <w:szCs w:val="32"/>
        </w:rPr>
        <w:t>燃管</w:t>
      </w:r>
      <w:r>
        <w:rPr>
          <w:rFonts w:eastAsia="方正仿宋_GBK"/>
          <w:sz w:val="32"/>
          <w:szCs w:val="32"/>
        </w:rPr>
        <w:t>办），由</w:t>
      </w:r>
      <w:r>
        <w:rPr>
          <w:rFonts w:hint="eastAsia" w:eastAsia="方正仿宋_GBK"/>
          <w:sz w:val="32"/>
          <w:szCs w:val="32"/>
        </w:rPr>
        <w:t>街道办事处副主任、政法委员陈宇任办公室</w:t>
      </w:r>
      <w:r>
        <w:rPr>
          <w:rFonts w:eastAsia="方正仿宋_GBK"/>
          <w:sz w:val="32"/>
          <w:szCs w:val="32"/>
        </w:rPr>
        <w:t>主任，</w:t>
      </w:r>
      <w:r>
        <w:rPr>
          <w:rFonts w:hint="eastAsia" w:eastAsia="方正仿宋_GBK"/>
          <w:sz w:val="32"/>
          <w:szCs w:val="32"/>
        </w:rPr>
        <w:t>平安建设岗</w:t>
      </w:r>
      <w:r>
        <w:rPr>
          <w:rFonts w:eastAsia="方正仿宋_GBK"/>
          <w:sz w:val="32"/>
          <w:szCs w:val="32"/>
        </w:rPr>
        <w:t>负责人程渝晖、应急</w:t>
      </w:r>
      <w:r>
        <w:rPr>
          <w:rFonts w:hint="eastAsia" w:eastAsia="方正仿宋_GBK"/>
          <w:sz w:val="32"/>
          <w:szCs w:val="32"/>
        </w:rPr>
        <w:t>管理岗</w:t>
      </w:r>
      <w:r>
        <w:rPr>
          <w:rFonts w:eastAsia="方正仿宋_GBK"/>
          <w:sz w:val="32"/>
          <w:szCs w:val="32"/>
        </w:rPr>
        <w:t>负责人蒋林君任副主任</w:t>
      </w:r>
      <w:r>
        <w:rPr>
          <w:rFonts w:hint="eastAsia" w:eastAsia="方正仿宋_GBK"/>
          <w:sz w:val="32"/>
          <w:szCs w:val="32"/>
        </w:rPr>
        <w:t>，</w:t>
      </w:r>
      <w:r>
        <w:rPr>
          <w:rFonts w:ascii="Calibri" w:hAnsi="Calibri" w:eastAsia="方正仿宋_GBK"/>
          <w:snapToGrid w:val="0"/>
          <w:kern w:val="0"/>
          <w:sz w:val="32"/>
          <w:szCs w:val="32"/>
        </w:rPr>
        <w:t>负责</w:t>
      </w:r>
      <w:r>
        <w:rPr>
          <w:rFonts w:hint="eastAsia" w:ascii="Calibri" w:hAnsi="Calibri" w:eastAsia="方正仿宋_GBK"/>
          <w:snapToGrid w:val="0"/>
          <w:kern w:val="0"/>
          <w:sz w:val="32"/>
          <w:szCs w:val="32"/>
        </w:rPr>
        <w:t>街道</w:t>
      </w:r>
      <w:r>
        <w:rPr>
          <w:rFonts w:ascii="Calibri" w:hAnsi="Calibri" w:eastAsia="方正仿宋_GBK"/>
          <w:snapToGrid w:val="0"/>
          <w:kern w:val="0"/>
          <w:sz w:val="32"/>
          <w:szCs w:val="32"/>
        </w:rPr>
        <w:t>燃管工作的具体组织实施</w:t>
      </w:r>
      <w:r>
        <w:rPr>
          <w:rFonts w:hint="eastAsia" w:ascii="Calibri" w:hAnsi="Calibri" w:eastAsia="方正仿宋_GBK"/>
          <w:snapToGrid w:val="0"/>
          <w:kern w:val="0"/>
          <w:sz w:val="32"/>
          <w:szCs w:val="32"/>
        </w:rPr>
        <w:t>、</w:t>
      </w:r>
      <w:r>
        <w:rPr>
          <w:rFonts w:ascii="Calibri" w:hAnsi="Calibri" w:eastAsia="方正仿宋_GBK"/>
          <w:snapToGrid w:val="0"/>
          <w:kern w:val="0"/>
          <w:sz w:val="32"/>
          <w:szCs w:val="32"/>
        </w:rPr>
        <w:t>统筹协调</w:t>
      </w:r>
      <w:r>
        <w:rPr>
          <w:rFonts w:hint="eastAsia" w:ascii="Calibri" w:hAnsi="Calibri" w:eastAsia="方正仿宋_GBK"/>
          <w:snapToGrid w:val="0"/>
          <w:kern w:val="0"/>
          <w:sz w:val="32"/>
          <w:szCs w:val="32"/>
        </w:rPr>
        <w:t>、</w:t>
      </w:r>
      <w:r>
        <w:rPr>
          <w:rFonts w:ascii="Calibri" w:hAnsi="Calibri" w:eastAsia="方正仿宋_GBK"/>
          <w:snapToGrid w:val="0"/>
          <w:kern w:val="0"/>
          <w:sz w:val="32"/>
          <w:szCs w:val="32"/>
        </w:rPr>
        <w:t>督导检查</w:t>
      </w:r>
      <w:r>
        <w:rPr>
          <w:rFonts w:hint="eastAsia" w:ascii="Calibri" w:hAnsi="Calibri" w:eastAsia="方正仿宋_GBK"/>
          <w:snapToGrid w:val="0"/>
          <w:kern w:val="0"/>
          <w:sz w:val="32"/>
          <w:szCs w:val="32"/>
        </w:rPr>
        <w:t>、</w:t>
      </w:r>
      <w:r>
        <w:rPr>
          <w:rFonts w:ascii="Calibri" w:hAnsi="Calibri" w:eastAsia="方正仿宋_GBK"/>
          <w:snapToGrid w:val="0"/>
          <w:kern w:val="0"/>
          <w:sz w:val="32"/>
          <w:szCs w:val="32"/>
        </w:rPr>
        <w:t>信息报送</w:t>
      </w:r>
      <w:r>
        <w:rPr>
          <w:rFonts w:hint="eastAsia" w:ascii="Calibri" w:hAnsi="Calibri" w:eastAsia="方正仿宋_GBK"/>
          <w:snapToGrid w:val="0"/>
          <w:kern w:val="0"/>
          <w:sz w:val="32"/>
          <w:szCs w:val="32"/>
        </w:rPr>
        <w:t>工作</w:t>
      </w:r>
      <w:r>
        <w:rPr>
          <w:rFonts w:ascii="Calibri" w:hAnsi="Calibri" w:eastAsia="方正仿宋_GBK"/>
          <w:snapToGrid w:val="0"/>
          <w:kern w:val="0"/>
          <w:sz w:val="32"/>
          <w:szCs w:val="32"/>
        </w:rPr>
        <w:t>，落实</w:t>
      </w:r>
      <w:r>
        <w:rPr>
          <w:rFonts w:hint="eastAsia" w:ascii="Calibri" w:hAnsi="Calibri" w:eastAsia="方正仿宋_GBK"/>
          <w:snapToGrid w:val="0"/>
          <w:kern w:val="0"/>
          <w:sz w:val="32"/>
          <w:szCs w:val="32"/>
        </w:rPr>
        <w:t>街道领导的指示批示以及</w:t>
      </w:r>
      <w:r>
        <w:rPr>
          <w:rFonts w:ascii="Calibri" w:hAnsi="Calibri" w:eastAsia="方正仿宋_GBK"/>
          <w:snapToGrid w:val="0"/>
          <w:kern w:val="0"/>
          <w:sz w:val="32"/>
          <w:szCs w:val="32"/>
        </w:rPr>
        <w:t>燃管领导小组交办的工作任务。</w:t>
      </w:r>
    </w:p>
    <w:p>
      <w:pPr>
        <w:spacing w:line="550" w:lineRule="exact"/>
        <w:ind w:firstLine="640" w:firstLineChars="200"/>
        <w:rPr>
          <w:rFonts w:eastAsia="方正黑体_GBK"/>
          <w:sz w:val="32"/>
          <w:szCs w:val="32"/>
        </w:rPr>
      </w:pPr>
      <w:r>
        <w:rPr>
          <w:rFonts w:hint="eastAsia" w:eastAsia="方正黑体_GBK"/>
          <w:sz w:val="32"/>
          <w:szCs w:val="32"/>
        </w:rPr>
        <w:t>三</w:t>
      </w:r>
      <w:r>
        <w:rPr>
          <w:rFonts w:eastAsia="方正黑体_GBK"/>
          <w:sz w:val="32"/>
          <w:szCs w:val="32"/>
        </w:rPr>
        <w:t>、职责分工</w:t>
      </w:r>
    </w:p>
    <w:p>
      <w:pPr>
        <w:spacing w:line="550" w:lineRule="exact"/>
        <w:ind w:firstLine="640" w:firstLineChars="200"/>
        <w:rPr>
          <w:rFonts w:ascii="Calibri" w:hAnsi="Calibri" w:eastAsia="方正仿宋_GBK"/>
          <w:sz w:val="32"/>
          <w:szCs w:val="32"/>
        </w:rPr>
      </w:pPr>
      <w:r>
        <w:rPr>
          <w:rFonts w:hint="eastAsia" w:ascii="方正楷体_GBK" w:hAnsi="方正仿宋_GBK" w:eastAsia="方正楷体_GBK" w:cs="方正仿宋_GBK"/>
          <w:bCs/>
          <w:kern w:val="0"/>
          <w:sz w:val="32"/>
          <w:szCs w:val="32"/>
          <w:lang w:bidi="ar"/>
        </w:rPr>
        <w:t>综合指挥室</w:t>
      </w:r>
      <w:r>
        <w:rPr>
          <w:rFonts w:hint="eastAsia" w:ascii="方正楷体_GBK" w:hAnsi="Calibri" w:eastAsia="方正楷体_GBK"/>
          <w:sz w:val="32"/>
          <w:szCs w:val="32"/>
        </w:rPr>
        <w:t>：</w:t>
      </w:r>
      <w:r>
        <w:rPr>
          <w:rFonts w:ascii="Calibri" w:hAnsi="Calibri" w:eastAsia="方正仿宋_GBK"/>
          <w:sz w:val="32"/>
          <w:szCs w:val="32"/>
        </w:rPr>
        <w:t>负责组织</w:t>
      </w:r>
      <w:r>
        <w:rPr>
          <w:rFonts w:hint="eastAsia" w:ascii="Calibri" w:hAnsi="Calibri" w:eastAsia="方正仿宋_GBK"/>
          <w:sz w:val="32"/>
          <w:szCs w:val="32"/>
        </w:rPr>
        <w:t>街道机关干部，工作人员</w:t>
      </w:r>
      <w:r>
        <w:rPr>
          <w:rFonts w:hint="eastAsia" w:ascii="方正仿宋_GBK" w:hAnsi="方正仿宋_GBK" w:eastAsia="方正仿宋_GBK" w:cs="方正仿宋_GBK"/>
          <w:kern w:val="0"/>
          <w:sz w:val="32"/>
          <w:szCs w:val="32"/>
          <w:lang w:bidi="ar"/>
        </w:rPr>
        <w:t>开展禁止燃放烟花爆竹的宣传教育、安全隐患排查、禁放管控、应急处置、</w:t>
      </w:r>
      <w:r>
        <w:rPr>
          <w:rFonts w:ascii="Calibri" w:hAnsi="Calibri" w:eastAsia="方正仿宋_GBK"/>
          <w:snapToGrid w:val="0"/>
          <w:kern w:val="0"/>
          <w:sz w:val="32"/>
          <w:szCs w:val="32"/>
        </w:rPr>
        <w:t>重点时间节点</w:t>
      </w:r>
      <w:r>
        <w:rPr>
          <w:rFonts w:hint="eastAsia" w:ascii="Calibri" w:hAnsi="Calibri" w:eastAsia="方正仿宋_GBK"/>
          <w:snapToGrid w:val="0"/>
          <w:kern w:val="0"/>
          <w:sz w:val="32"/>
          <w:szCs w:val="32"/>
        </w:rPr>
        <w:t>机关大楼的值守</w:t>
      </w:r>
      <w:r>
        <w:rPr>
          <w:rFonts w:hint="eastAsia" w:ascii="方正仿宋_GBK" w:hAnsi="方正仿宋_GBK" w:eastAsia="方正仿宋_GBK" w:cs="方正仿宋_GBK"/>
          <w:kern w:val="0"/>
          <w:sz w:val="32"/>
          <w:szCs w:val="32"/>
          <w:lang w:bidi="ar"/>
        </w:rPr>
        <w:t>等工作。</w:t>
      </w:r>
    </w:p>
    <w:p>
      <w:pPr>
        <w:spacing w:line="550" w:lineRule="exact"/>
        <w:ind w:firstLine="640" w:firstLineChars="200"/>
        <w:rPr>
          <w:rFonts w:eastAsia="方正仿宋_GBK"/>
          <w:sz w:val="32"/>
          <w:szCs w:val="32"/>
        </w:rPr>
      </w:pPr>
      <w:r>
        <w:rPr>
          <w:rFonts w:hint="eastAsia" w:ascii="方正楷体_GBK" w:hAnsi="方正仿宋_GBK" w:eastAsia="方正楷体_GBK" w:cs="方正仿宋_GBK"/>
          <w:bCs/>
          <w:kern w:val="0"/>
          <w:sz w:val="32"/>
          <w:szCs w:val="32"/>
          <w:lang w:bidi="ar"/>
        </w:rPr>
        <w:t>经济发展服务岗</w:t>
      </w:r>
      <w:r>
        <w:rPr>
          <w:rFonts w:ascii="方正楷体_GBK" w:hAnsi="方正仿宋_GBK" w:eastAsia="方正楷体_GBK" w:cs="方正仿宋_GBK"/>
          <w:bCs/>
          <w:kern w:val="0"/>
          <w:sz w:val="32"/>
          <w:szCs w:val="32"/>
          <w:lang w:bidi="ar"/>
        </w:rPr>
        <w:t>：</w:t>
      </w:r>
      <w:r>
        <w:rPr>
          <w:rFonts w:hint="eastAsia" w:eastAsia="方正仿宋_GBK"/>
          <w:snapToGrid w:val="0"/>
          <w:kern w:val="0"/>
          <w:sz w:val="32"/>
          <w:szCs w:val="32"/>
        </w:rPr>
        <w:t>负责辖区工商贸企业禁止燃放烟花爆竹的宣传，</w:t>
      </w:r>
      <w:r>
        <w:rPr>
          <w:rFonts w:hint="eastAsia" w:eastAsia="方正仿宋_GBK"/>
          <w:sz w:val="32"/>
          <w:szCs w:val="32"/>
        </w:rPr>
        <w:t>全面摸排</w:t>
      </w:r>
      <w:r>
        <w:rPr>
          <w:rFonts w:eastAsia="方正仿宋_GBK"/>
          <w:sz w:val="32"/>
          <w:szCs w:val="32"/>
        </w:rPr>
        <w:t>消除易燃易爆安全隐患</w:t>
      </w:r>
      <w:r>
        <w:rPr>
          <w:rFonts w:hint="eastAsia" w:eastAsia="方正仿宋_GBK"/>
          <w:sz w:val="32"/>
          <w:szCs w:val="32"/>
        </w:rPr>
        <w:t>，</w:t>
      </w:r>
      <w:r>
        <w:rPr>
          <w:rFonts w:eastAsia="方正仿宋_GBK"/>
          <w:sz w:val="32"/>
          <w:szCs w:val="32"/>
        </w:rPr>
        <w:t>做好烟花爆竹禁放</w:t>
      </w:r>
      <w:r>
        <w:rPr>
          <w:rFonts w:hint="eastAsia" w:eastAsia="方正仿宋_GBK"/>
          <w:sz w:val="32"/>
          <w:szCs w:val="32"/>
        </w:rPr>
        <w:t>值守管控</w:t>
      </w:r>
      <w:r>
        <w:rPr>
          <w:rFonts w:eastAsia="方正仿宋_GBK"/>
          <w:sz w:val="32"/>
          <w:szCs w:val="32"/>
        </w:rPr>
        <w:t>和应急</w:t>
      </w:r>
      <w:r>
        <w:rPr>
          <w:rFonts w:hint="eastAsia" w:eastAsia="方正仿宋_GBK"/>
          <w:sz w:val="32"/>
          <w:szCs w:val="32"/>
        </w:rPr>
        <w:t>处置</w:t>
      </w:r>
      <w:r>
        <w:rPr>
          <w:rFonts w:eastAsia="方正仿宋_GBK"/>
          <w:sz w:val="32"/>
          <w:szCs w:val="32"/>
        </w:rPr>
        <w:t>工作。</w:t>
      </w:r>
    </w:p>
    <w:p>
      <w:pPr>
        <w:spacing w:line="550" w:lineRule="exact"/>
        <w:ind w:firstLine="640" w:firstLineChars="200"/>
        <w:rPr>
          <w:rFonts w:eastAsia="方正仿宋_GBK"/>
          <w:sz w:val="32"/>
          <w:szCs w:val="32"/>
        </w:rPr>
      </w:pPr>
      <w:r>
        <w:rPr>
          <w:rFonts w:hint="eastAsia" w:ascii="方正楷体_GBK" w:hAnsi="方正仿宋_GBK" w:eastAsia="方正楷体_GBK" w:cs="方正仿宋_GBK"/>
          <w:bCs/>
          <w:kern w:val="0"/>
          <w:sz w:val="32"/>
          <w:szCs w:val="32"/>
          <w:lang w:bidi="ar"/>
        </w:rPr>
        <w:t>民政卫生岗</w:t>
      </w:r>
      <w:r>
        <w:rPr>
          <w:rFonts w:ascii="方正楷体_GBK" w:hAnsi="方正仿宋_GBK" w:eastAsia="方正楷体_GBK" w:cs="方正仿宋_GBK"/>
          <w:bCs/>
          <w:kern w:val="0"/>
          <w:sz w:val="32"/>
          <w:szCs w:val="32"/>
          <w:lang w:bidi="ar"/>
        </w:rPr>
        <w:t>：</w:t>
      </w:r>
      <w:r>
        <w:rPr>
          <w:rFonts w:eastAsia="方正仿宋_GBK"/>
          <w:sz w:val="32"/>
          <w:szCs w:val="32"/>
        </w:rPr>
        <w:t>负责制定</w:t>
      </w:r>
      <w:r>
        <w:rPr>
          <w:rFonts w:hint="eastAsia" w:eastAsia="方正仿宋_GBK"/>
          <w:sz w:val="32"/>
          <w:szCs w:val="32"/>
        </w:rPr>
        <w:t>街道</w:t>
      </w:r>
      <w:r>
        <w:rPr>
          <w:rFonts w:eastAsia="方正仿宋_GBK"/>
          <w:sz w:val="32"/>
          <w:szCs w:val="32"/>
        </w:rPr>
        <w:t>伤亡人员救治应急预案，</w:t>
      </w:r>
      <w:r>
        <w:rPr>
          <w:rFonts w:ascii="Calibri" w:hAnsi="Calibri" w:eastAsia="方正仿宋_GBK"/>
          <w:sz w:val="32"/>
          <w:szCs w:val="32"/>
        </w:rPr>
        <w:t>做好伤员救治准备</w:t>
      </w:r>
      <w:r>
        <w:rPr>
          <w:rFonts w:hint="eastAsia" w:ascii="Calibri" w:hAnsi="Calibri" w:eastAsia="方正仿宋_GBK"/>
          <w:sz w:val="32"/>
          <w:szCs w:val="32"/>
        </w:rPr>
        <w:t>。</w:t>
      </w:r>
      <w:r>
        <w:rPr>
          <w:rFonts w:eastAsia="方正仿宋_GBK"/>
          <w:sz w:val="32"/>
          <w:szCs w:val="32"/>
        </w:rPr>
        <w:t>统计因</w:t>
      </w:r>
      <w:r>
        <w:rPr>
          <w:rFonts w:hint="eastAsia" w:eastAsia="方正仿宋_GBK"/>
          <w:sz w:val="32"/>
          <w:szCs w:val="32"/>
        </w:rPr>
        <w:t>违规</w:t>
      </w:r>
      <w:r>
        <w:rPr>
          <w:rFonts w:eastAsia="方正仿宋_GBK"/>
          <w:sz w:val="32"/>
          <w:szCs w:val="32"/>
        </w:rPr>
        <w:t>燃放烟花爆竹引发的人身伤害救治情</w:t>
      </w:r>
      <w:r>
        <w:rPr>
          <w:rFonts w:eastAsia="方正仿宋_GBK"/>
          <w:kern w:val="0"/>
          <w:sz w:val="32"/>
          <w:szCs w:val="32"/>
          <w:lang w:bidi="ar"/>
        </w:rPr>
        <w:t>况</w:t>
      </w:r>
      <w:r>
        <w:rPr>
          <w:rFonts w:hint="eastAsia" w:eastAsia="方正仿宋_GBK"/>
          <w:kern w:val="0"/>
          <w:sz w:val="32"/>
          <w:szCs w:val="32"/>
          <w:lang w:bidi="ar"/>
        </w:rPr>
        <w:t>。指导医疗机构等行业开展禁止燃放烟花爆竹宣传，</w:t>
      </w:r>
      <w:r>
        <w:rPr>
          <w:rFonts w:hint="eastAsia" w:eastAsia="方正仿宋_GBK"/>
          <w:sz w:val="32"/>
          <w:szCs w:val="32"/>
        </w:rPr>
        <w:t>全面摸排</w:t>
      </w:r>
      <w:r>
        <w:rPr>
          <w:rFonts w:eastAsia="方正仿宋_GBK"/>
          <w:sz w:val="32"/>
          <w:szCs w:val="32"/>
        </w:rPr>
        <w:t>消除易燃易爆安全隐患</w:t>
      </w:r>
      <w:r>
        <w:rPr>
          <w:rFonts w:hint="eastAsia" w:eastAsia="方正仿宋_GBK"/>
          <w:sz w:val="32"/>
          <w:szCs w:val="32"/>
        </w:rPr>
        <w:t>，</w:t>
      </w:r>
      <w:r>
        <w:rPr>
          <w:rFonts w:eastAsia="方正仿宋_GBK"/>
          <w:sz w:val="32"/>
          <w:szCs w:val="32"/>
        </w:rPr>
        <w:t>做好烟花爆竹禁放</w:t>
      </w:r>
      <w:r>
        <w:rPr>
          <w:rFonts w:hint="eastAsia" w:eastAsia="方正仿宋_GBK"/>
          <w:sz w:val="32"/>
          <w:szCs w:val="32"/>
        </w:rPr>
        <w:t>值守管控</w:t>
      </w:r>
      <w:r>
        <w:rPr>
          <w:rFonts w:eastAsia="方正仿宋_GBK"/>
          <w:sz w:val="32"/>
          <w:szCs w:val="32"/>
        </w:rPr>
        <w:t>和应急</w:t>
      </w:r>
      <w:r>
        <w:rPr>
          <w:rFonts w:hint="eastAsia" w:eastAsia="方正仿宋_GBK"/>
          <w:sz w:val="32"/>
          <w:szCs w:val="32"/>
        </w:rPr>
        <w:t>处置</w:t>
      </w:r>
      <w:r>
        <w:rPr>
          <w:rFonts w:eastAsia="方正仿宋_GBK"/>
          <w:sz w:val="32"/>
          <w:szCs w:val="32"/>
        </w:rPr>
        <w:t>工作。</w:t>
      </w:r>
    </w:p>
    <w:p>
      <w:pPr>
        <w:spacing w:line="550" w:lineRule="exact"/>
        <w:ind w:firstLine="640" w:firstLineChars="200"/>
        <w:rPr>
          <w:rFonts w:ascii="Calibri" w:hAnsi="Calibri" w:eastAsia="方正仿宋_GBK"/>
          <w:sz w:val="32"/>
          <w:szCs w:val="32"/>
        </w:rPr>
      </w:pPr>
      <w:r>
        <w:rPr>
          <w:rFonts w:hint="eastAsia" w:ascii="方正楷体_GBK" w:hAnsi="方正仿宋_GBK" w:eastAsia="方正楷体_GBK" w:cs="方正仿宋_GBK"/>
          <w:bCs/>
          <w:kern w:val="0"/>
          <w:sz w:val="32"/>
          <w:szCs w:val="32"/>
          <w:lang w:bidi="ar"/>
        </w:rPr>
        <w:t>平安建设岗</w:t>
      </w:r>
      <w:r>
        <w:rPr>
          <w:rFonts w:ascii="方正楷体_GBK" w:hAnsi="方正仿宋_GBK" w:eastAsia="方正楷体_GBK" w:cs="方正仿宋_GBK"/>
          <w:bCs/>
          <w:kern w:val="0"/>
          <w:sz w:val="32"/>
          <w:szCs w:val="32"/>
          <w:lang w:bidi="ar"/>
        </w:rPr>
        <w:t>：</w:t>
      </w:r>
      <w:r>
        <w:rPr>
          <w:rFonts w:hint="eastAsia" w:eastAsia="方正仿宋_GBK"/>
          <w:kern w:val="0"/>
          <w:sz w:val="32"/>
          <w:szCs w:val="32"/>
          <w:lang w:bidi="ar"/>
        </w:rPr>
        <w:t>牵头制定工作方案，负责烟花爆竹专项管理工作统筹协调，</w:t>
      </w:r>
      <w:r>
        <w:rPr>
          <w:rFonts w:eastAsia="方正仿宋_GBK"/>
          <w:kern w:val="0"/>
          <w:sz w:val="32"/>
          <w:szCs w:val="32"/>
          <w:lang w:bidi="ar"/>
        </w:rPr>
        <w:t>指导、妥善处置燃管</w:t>
      </w:r>
      <w:r>
        <w:rPr>
          <w:rFonts w:hint="eastAsia" w:eastAsia="方正仿宋_GBK"/>
          <w:kern w:val="0"/>
          <w:sz w:val="32"/>
          <w:szCs w:val="32"/>
          <w:lang w:bidi="ar"/>
        </w:rPr>
        <w:t>工作</w:t>
      </w:r>
      <w:r>
        <w:rPr>
          <w:rFonts w:eastAsia="方正仿宋_GBK"/>
          <w:kern w:val="0"/>
          <w:sz w:val="32"/>
          <w:szCs w:val="32"/>
          <w:lang w:bidi="ar"/>
        </w:rPr>
        <w:t>中的信访、涉稳事件。</w:t>
      </w:r>
    </w:p>
    <w:p>
      <w:pPr>
        <w:spacing w:line="550" w:lineRule="exact"/>
        <w:ind w:firstLine="640" w:firstLineChars="200"/>
        <w:rPr>
          <w:rFonts w:ascii="Calibri" w:hAnsi="Calibri" w:eastAsia="方正仿宋_GBK"/>
          <w:sz w:val="32"/>
          <w:szCs w:val="32"/>
        </w:rPr>
      </w:pPr>
      <w:r>
        <w:rPr>
          <w:rFonts w:hint="eastAsia" w:ascii="方正楷体_GBK" w:hAnsi="方正仿宋_GBK" w:eastAsia="方正楷体_GBK" w:cs="方正仿宋_GBK"/>
          <w:bCs/>
          <w:kern w:val="0"/>
          <w:sz w:val="32"/>
          <w:szCs w:val="32"/>
          <w:lang w:bidi="ar"/>
        </w:rPr>
        <w:t>规建城管岗：</w:t>
      </w:r>
      <w:r>
        <w:rPr>
          <w:rFonts w:hint="eastAsia" w:ascii="Calibri" w:hAnsi="Calibri" w:eastAsia="方正仿宋_GBK"/>
          <w:sz w:val="32"/>
          <w:szCs w:val="32"/>
        </w:rPr>
        <w:t>负责燃放烟花爆竹对环境危害性的社会宣传。教育引导街道自建（拆）工地项目施工和管理人员的烟花爆竹禁放宣传，全面摸排消除易燃易爆安全隐患，做好值守管控和应急处置工作。加强对街面非法流动兜售烟花爆竹行为的清查整治，在春节前组织力量对本辖区管理的化粪池、生化处理池等地下管网设施进行清掏和易燃易爆气体检测，设置明显的安全警示标志，落实巡查守护措施，确保无重大安全隐患。</w:t>
      </w:r>
    </w:p>
    <w:p>
      <w:pPr>
        <w:spacing w:line="550" w:lineRule="exact"/>
        <w:ind w:firstLine="640" w:firstLineChars="200"/>
        <w:rPr>
          <w:rFonts w:ascii="方正仿宋_GBK" w:hAnsi="方正仿宋_GBK" w:eastAsia="方正仿宋_GBK" w:cs="方正仿宋_GBK"/>
          <w:kern w:val="0"/>
          <w:sz w:val="32"/>
          <w:szCs w:val="32"/>
          <w:lang w:bidi="ar"/>
        </w:rPr>
      </w:pPr>
      <w:r>
        <w:rPr>
          <w:rFonts w:hint="eastAsia" w:ascii="方正楷体_GBK" w:hAnsi="方正仿宋_GBK" w:eastAsia="方正楷体_GBK" w:cs="方正仿宋_GBK"/>
          <w:bCs/>
          <w:kern w:val="0"/>
          <w:sz w:val="32"/>
          <w:szCs w:val="32"/>
          <w:lang w:bidi="ar"/>
        </w:rPr>
        <w:t>财政税务岗：</w:t>
      </w:r>
      <w:r>
        <w:rPr>
          <w:rFonts w:hint="eastAsia" w:ascii="方正仿宋_GBK" w:hAnsi="方正仿宋_GBK" w:eastAsia="方正仿宋_GBK" w:cs="方正仿宋_GBK"/>
          <w:kern w:val="0"/>
          <w:sz w:val="32"/>
          <w:szCs w:val="32"/>
          <w:lang w:bidi="ar"/>
        </w:rPr>
        <w:t>负责街道烟花爆竹燃管工作的经费保障。</w:t>
      </w:r>
    </w:p>
    <w:p>
      <w:pPr>
        <w:spacing w:line="550" w:lineRule="exact"/>
        <w:ind w:firstLine="640" w:firstLineChars="200"/>
        <w:rPr>
          <w:rFonts w:eastAsia="方正仿宋_GBK"/>
          <w:bCs/>
          <w:kern w:val="0"/>
          <w:sz w:val="32"/>
          <w:szCs w:val="32"/>
          <w:lang w:bidi="ar"/>
        </w:rPr>
      </w:pPr>
      <w:r>
        <w:rPr>
          <w:rFonts w:hint="eastAsia" w:ascii="方正楷体_GBK" w:hAnsi="方正仿宋_GBK" w:eastAsia="方正楷体_GBK" w:cs="方正仿宋_GBK"/>
          <w:bCs/>
          <w:kern w:val="0"/>
          <w:sz w:val="32"/>
          <w:szCs w:val="32"/>
          <w:lang w:bidi="ar"/>
        </w:rPr>
        <w:t>应急管理岗：</w:t>
      </w:r>
      <w:r>
        <w:rPr>
          <w:rFonts w:hint="eastAsia" w:eastAsia="方正仿宋_GBK"/>
          <w:sz w:val="32"/>
          <w:szCs w:val="32"/>
        </w:rPr>
        <w:t>负责</w:t>
      </w:r>
      <w:r>
        <w:rPr>
          <w:rFonts w:hint="eastAsia" w:eastAsia="方正仿宋_GBK"/>
          <w:kern w:val="0"/>
          <w:sz w:val="32"/>
          <w:szCs w:val="32"/>
          <w:lang w:bidi="ar"/>
        </w:rPr>
        <w:t>牵头开展烟花爆竹“</w:t>
      </w:r>
      <w:r>
        <w:rPr>
          <w:rFonts w:ascii="Calibri" w:hAnsi="Calibri" w:eastAsia="方正仿宋_GBK"/>
          <w:sz w:val="32"/>
          <w:szCs w:val="32"/>
        </w:rPr>
        <w:t>打非</w:t>
      </w:r>
      <w:r>
        <w:rPr>
          <w:rFonts w:eastAsia="方正仿宋_GBK"/>
          <w:kern w:val="0"/>
          <w:sz w:val="32"/>
          <w:szCs w:val="32"/>
          <w:lang w:bidi="ar"/>
        </w:rPr>
        <w:t>治违</w:t>
      </w:r>
      <w:r>
        <w:rPr>
          <w:rFonts w:hint="eastAsia" w:eastAsia="方正仿宋_GBK"/>
          <w:kern w:val="0"/>
          <w:sz w:val="32"/>
          <w:szCs w:val="32"/>
          <w:lang w:bidi="ar"/>
        </w:rPr>
        <w:t>”</w:t>
      </w:r>
      <w:r>
        <w:rPr>
          <w:rFonts w:eastAsia="方正仿宋_GBK"/>
          <w:kern w:val="0"/>
          <w:sz w:val="32"/>
          <w:szCs w:val="32"/>
          <w:lang w:bidi="ar"/>
        </w:rPr>
        <w:t>工作</w:t>
      </w:r>
      <w:r>
        <w:rPr>
          <w:rFonts w:hint="eastAsia" w:eastAsia="方正仿宋_GBK"/>
          <w:kern w:val="0"/>
          <w:sz w:val="32"/>
          <w:szCs w:val="32"/>
          <w:lang w:bidi="ar"/>
        </w:rPr>
        <w:t>，</w:t>
      </w:r>
      <w:r>
        <w:rPr>
          <w:rFonts w:hint="eastAsia" w:ascii="方正仿宋_GBK" w:hAnsi="方正仿宋简体" w:eastAsia="方正仿宋_GBK"/>
          <w:color w:val="000000"/>
          <w:kern w:val="0"/>
          <w:sz w:val="32"/>
          <w:szCs w:val="32"/>
        </w:rPr>
        <w:t>依法查处非法生产、销售、储存烟花爆竹的行为，依法查处涉及烟花爆竹生产、经营的安全事故</w:t>
      </w:r>
      <w:r>
        <w:rPr>
          <w:rFonts w:hint="eastAsia" w:eastAsia="方正仿宋_GBK"/>
          <w:kern w:val="0"/>
          <w:sz w:val="32"/>
          <w:szCs w:val="32"/>
          <w:lang w:bidi="ar"/>
        </w:rPr>
        <w:t>。</w:t>
      </w:r>
      <w:r>
        <w:rPr>
          <w:rFonts w:eastAsia="方正仿宋_GBK"/>
          <w:sz w:val="32"/>
          <w:szCs w:val="32"/>
        </w:rPr>
        <w:t>督促指导危险化学品生产、经营</w:t>
      </w:r>
      <w:r>
        <w:rPr>
          <w:rFonts w:hint="eastAsia" w:eastAsia="方正仿宋_GBK"/>
          <w:sz w:val="32"/>
          <w:szCs w:val="32"/>
        </w:rPr>
        <w:t>单位</w:t>
      </w:r>
      <w:r>
        <w:rPr>
          <w:rFonts w:eastAsia="方正仿宋_GBK"/>
          <w:sz w:val="32"/>
          <w:szCs w:val="32"/>
        </w:rPr>
        <w:t>开展安全风险隐患排查整治</w:t>
      </w:r>
      <w:r>
        <w:rPr>
          <w:rFonts w:hint="eastAsia" w:eastAsia="方正仿宋_GBK"/>
          <w:sz w:val="32"/>
          <w:szCs w:val="32"/>
        </w:rPr>
        <w:t>和烟花爆竹禁放宣传，</w:t>
      </w:r>
      <w:r>
        <w:rPr>
          <w:rFonts w:eastAsia="方正仿宋_GBK"/>
          <w:sz w:val="32"/>
          <w:szCs w:val="32"/>
        </w:rPr>
        <w:t>落实重点目标安全守护措施</w:t>
      </w:r>
      <w:r>
        <w:rPr>
          <w:rFonts w:hint="eastAsia" w:eastAsia="方正仿宋_GBK"/>
          <w:sz w:val="32"/>
          <w:szCs w:val="32"/>
        </w:rPr>
        <w:t>。</w:t>
      </w:r>
      <w:r>
        <w:rPr>
          <w:rFonts w:ascii="Calibri" w:hAnsi="Calibri" w:eastAsia="方正仿宋_GBK"/>
          <w:sz w:val="32"/>
          <w:szCs w:val="32"/>
        </w:rPr>
        <w:t>组织指导重点消防单位加强防火管控工作</w:t>
      </w:r>
      <w:r>
        <w:rPr>
          <w:rFonts w:hint="eastAsia" w:ascii="Calibri" w:hAnsi="Calibri" w:eastAsia="方正仿宋_GBK"/>
          <w:sz w:val="32"/>
          <w:szCs w:val="32"/>
        </w:rPr>
        <w:t>。</w:t>
      </w:r>
      <w:r>
        <w:rPr>
          <w:rFonts w:hint="eastAsia" w:eastAsia="方正仿宋_GBK"/>
          <w:sz w:val="32"/>
          <w:szCs w:val="20"/>
        </w:rPr>
        <w:t>做到安全隐患“发现即整改、整改即落实、落实有复查”，及时消除各类安全风险。对“楼宇平台、地面建筑、地下空间”等重点区域场所开展“地毯式”滚动排查，确保发现隐患彻底、整改措施坚决、复查结果严格。</w:t>
      </w:r>
    </w:p>
    <w:p>
      <w:pPr>
        <w:spacing w:line="550" w:lineRule="exact"/>
        <w:ind w:firstLine="640" w:firstLineChars="200"/>
        <w:rPr>
          <w:rFonts w:eastAsia="方正仿宋_GBK"/>
          <w:bCs/>
          <w:sz w:val="32"/>
          <w:szCs w:val="32"/>
        </w:rPr>
      </w:pPr>
      <w:r>
        <w:rPr>
          <w:rFonts w:hint="eastAsia" w:ascii="方正楷体_GBK" w:hAnsi="方正仿宋_GBK" w:eastAsia="方正楷体_GBK" w:cs="方正仿宋_GBK"/>
          <w:bCs/>
          <w:kern w:val="0"/>
          <w:sz w:val="32"/>
          <w:szCs w:val="32"/>
          <w:lang w:bidi="ar"/>
        </w:rPr>
        <w:t>社区事务岗：</w:t>
      </w:r>
      <w:r>
        <w:rPr>
          <w:rFonts w:hint="eastAsia" w:eastAsia="方正仿宋_GBK"/>
          <w:kern w:val="0"/>
          <w:sz w:val="32"/>
          <w:szCs w:val="32"/>
          <w:lang w:bidi="ar"/>
        </w:rPr>
        <w:t>指导物业小区开展禁止燃放烟花爆竹宣传，</w:t>
      </w:r>
      <w:r>
        <w:rPr>
          <w:rFonts w:hint="eastAsia" w:eastAsia="方正仿宋_GBK"/>
          <w:sz w:val="32"/>
          <w:szCs w:val="32"/>
        </w:rPr>
        <w:t>全面摸排</w:t>
      </w:r>
      <w:r>
        <w:rPr>
          <w:rFonts w:eastAsia="方正仿宋_GBK"/>
          <w:sz w:val="32"/>
          <w:szCs w:val="32"/>
        </w:rPr>
        <w:t>消除易燃易爆安全隐患</w:t>
      </w:r>
      <w:r>
        <w:rPr>
          <w:rFonts w:hint="eastAsia" w:eastAsia="方正仿宋_GBK"/>
          <w:sz w:val="32"/>
          <w:szCs w:val="32"/>
        </w:rPr>
        <w:t>，</w:t>
      </w:r>
      <w:r>
        <w:rPr>
          <w:rFonts w:eastAsia="方正仿宋_GBK"/>
          <w:sz w:val="32"/>
          <w:szCs w:val="32"/>
        </w:rPr>
        <w:t>做好烟花爆竹禁放</w:t>
      </w:r>
      <w:r>
        <w:rPr>
          <w:rFonts w:hint="eastAsia" w:eastAsia="方正仿宋_GBK"/>
          <w:sz w:val="32"/>
          <w:szCs w:val="32"/>
        </w:rPr>
        <w:t>值守管控</w:t>
      </w:r>
      <w:r>
        <w:rPr>
          <w:rFonts w:eastAsia="方正仿宋_GBK"/>
          <w:sz w:val="32"/>
          <w:szCs w:val="32"/>
        </w:rPr>
        <w:t>和应急</w:t>
      </w:r>
      <w:r>
        <w:rPr>
          <w:rFonts w:hint="eastAsia" w:eastAsia="方正仿宋_GBK"/>
          <w:sz w:val="32"/>
          <w:szCs w:val="32"/>
        </w:rPr>
        <w:t>处置</w:t>
      </w:r>
      <w:r>
        <w:rPr>
          <w:rFonts w:eastAsia="方正仿宋_GBK"/>
          <w:sz w:val="32"/>
          <w:szCs w:val="32"/>
        </w:rPr>
        <w:t>工作。</w:t>
      </w:r>
    </w:p>
    <w:p>
      <w:pPr>
        <w:spacing w:line="550" w:lineRule="exact"/>
        <w:ind w:firstLine="640" w:firstLineChars="200"/>
        <w:rPr>
          <w:rFonts w:eastAsia="方正仿宋_GBK"/>
          <w:kern w:val="0"/>
          <w:sz w:val="32"/>
          <w:szCs w:val="32"/>
          <w:lang w:bidi="ar"/>
        </w:rPr>
      </w:pPr>
      <w:r>
        <w:rPr>
          <w:rFonts w:hint="eastAsia" w:ascii="方正楷体_GBK" w:hAnsi="方正仿宋_GBK" w:eastAsia="方正楷体_GBK" w:cs="方正仿宋_GBK"/>
          <w:bCs/>
          <w:kern w:val="0"/>
          <w:sz w:val="32"/>
          <w:szCs w:val="32"/>
          <w:lang w:bidi="ar"/>
        </w:rPr>
        <w:t>宣统文教岗：</w:t>
      </w:r>
      <w:r>
        <w:rPr>
          <w:rFonts w:eastAsia="方正仿宋_GBK"/>
          <w:kern w:val="0"/>
          <w:sz w:val="32"/>
          <w:szCs w:val="32"/>
          <w:lang w:bidi="ar"/>
        </w:rPr>
        <w:t>负责</w:t>
      </w:r>
      <w:r>
        <w:rPr>
          <w:rFonts w:hint="eastAsia" w:eastAsia="方正仿宋_GBK"/>
          <w:kern w:val="0"/>
          <w:sz w:val="32"/>
          <w:szCs w:val="32"/>
          <w:lang w:bidi="ar"/>
        </w:rPr>
        <w:t>统筹全街道燃放</w:t>
      </w:r>
      <w:r>
        <w:rPr>
          <w:rFonts w:eastAsia="方正仿宋_GBK"/>
          <w:kern w:val="0"/>
          <w:sz w:val="32"/>
          <w:szCs w:val="32"/>
          <w:lang w:bidi="ar"/>
        </w:rPr>
        <w:t>烟花爆竹</w:t>
      </w:r>
      <w:r>
        <w:rPr>
          <w:rFonts w:hint="eastAsia" w:eastAsia="方正仿宋_GBK"/>
          <w:kern w:val="0"/>
          <w:sz w:val="32"/>
          <w:szCs w:val="32"/>
          <w:lang w:bidi="ar"/>
        </w:rPr>
        <w:t>安全管理</w:t>
      </w:r>
      <w:r>
        <w:rPr>
          <w:rFonts w:eastAsia="方正仿宋_GBK"/>
          <w:kern w:val="0"/>
          <w:sz w:val="32"/>
          <w:szCs w:val="32"/>
          <w:lang w:bidi="ar"/>
        </w:rPr>
        <w:t>宣传工作，细化落实措施，组织</w:t>
      </w:r>
      <w:r>
        <w:rPr>
          <w:rFonts w:eastAsia="方正仿宋_GBK"/>
          <w:sz w:val="32"/>
          <w:szCs w:val="32"/>
        </w:rPr>
        <w:t>各</w:t>
      </w:r>
      <w:r>
        <w:rPr>
          <w:rFonts w:hint="eastAsia" w:eastAsia="方正仿宋_GBK"/>
          <w:sz w:val="32"/>
          <w:szCs w:val="32"/>
        </w:rPr>
        <w:t>社区和</w:t>
      </w:r>
      <w:r>
        <w:rPr>
          <w:rFonts w:hint="eastAsia" w:eastAsia="方正仿宋_GBK"/>
          <w:kern w:val="0"/>
          <w:sz w:val="32"/>
          <w:szCs w:val="32"/>
          <w:lang w:bidi="ar"/>
        </w:rPr>
        <w:t>科室，</w:t>
      </w:r>
      <w:r>
        <w:rPr>
          <w:rFonts w:eastAsia="方正仿宋_GBK"/>
          <w:kern w:val="0"/>
          <w:sz w:val="32"/>
          <w:szCs w:val="32"/>
          <w:lang w:bidi="ar"/>
        </w:rPr>
        <w:t>充分运用</w:t>
      </w:r>
      <w:r>
        <w:rPr>
          <w:rFonts w:hint="eastAsia" w:eastAsia="方正仿宋_GBK"/>
          <w:kern w:val="0"/>
          <w:sz w:val="32"/>
          <w:szCs w:val="32"/>
          <w:lang w:bidi="ar"/>
        </w:rPr>
        <w:t>QQ群、微信公众号群</w:t>
      </w:r>
      <w:r>
        <w:rPr>
          <w:rFonts w:eastAsia="方正仿宋_GBK"/>
          <w:kern w:val="0"/>
          <w:sz w:val="32"/>
          <w:szCs w:val="32"/>
          <w:lang w:bidi="ar"/>
        </w:rPr>
        <w:t>等</w:t>
      </w:r>
      <w:r>
        <w:rPr>
          <w:rFonts w:hint="eastAsia" w:eastAsia="方正仿宋_GBK"/>
          <w:kern w:val="0"/>
          <w:sz w:val="32"/>
          <w:szCs w:val="32"/>
          <w:lang w:bidi="ar"/>
        </w:rPr>
        <w:t>新媒体，</w:t>
      </w:r>
      <w:r>
        <w:rPr>
          <w:rFonts w:hint="eastAsia" w:eastAsia="方正仿宋_GBK"/>
          <w:sz w:val="32"/>
          <w:szCs w:val="32"/>
        </w:rPr>
        <w:t>主干道路口、</w:t>
      </w:r>
      <w:r>
        <w:rPr>
          <w:rFonts w:hint="eastAsia" w:eastAsia="方正仿宋_GBK"/>
          <w:kern w:val="0"/>
          <w:sz w:val="32"/>
          <w:szCs w:val="32"/>
          <w:lang w:bidi="ar"/>
        </w:rPr>
        <w:t>户外广告、</w:t>
      </w:r>
      <w:r>
        <w:rPr>
          <w:rFonts w:hint="eastAsia" w:ascii="方正仿宋_GBK" w:hAnsi="方正仿宋_GBK" w:eastAsia="方正仿宋_GBK" w:cs="方正仿宋_GBK"/>
          <w:kern w:val="0"/>
          <w:sz w:val="32"/>
          <w:szCs w:val="32"/>
          <w:lang w:bidi="ar"/>
        </w:rPr>
        <w:t>基层文化活动等宣传平台和手段</w:t>
      </w:r>
      <w:r>
        <w:rPr>
          <w:rFonts w:eastAsia="方正仿宋_GBK"/>
          <w:kern w:val="0"/>
          <w:sz w:val="32"/>
          <w:szCs w:val="32"/>
          <w:lang w:bidi="ar"/>
        </w:rPr>
        <w:t>，以</w:t>
      </w:r>
      <w:r>
        <w:rPr>
          <w:rFonts w:hint="eastAsia" w:eastAsia="方正仿宋_GBK"/>
          <w:kern w:val="0"/>
          <w:sz w:val="32"/>
          <w:szCs w:val="32"/>
          <w:lang w:bidi="ar"/>
        </w:rPr>
        <w:t>张贴海报、设置警示标语、</w:t>
      </w:r>
      <w:r>
        <w:rPr>
          <w:rFonts w:eastAsia="方正仿宋_GBK"/>
          <w:kern w:val="0"/>
          <w:sz w:val="32"/>
          <w:szCs w:val="32"/>
          <w:lang w:bidi="ar"/>
        </w:rPr>
        <w:t>播放宣传片等形式，广泛宣传</w:t>
      </w:r>
      <w:r>
        <w:rPr>
          <w:rFonts w:hint="eastAsia" w:eastAsia="方正仿宋_GBK"/>
          <w:kern w:val="0"/>
          <w:sz w:val="32"/>
          <w:szCs w:val="32"/>
          <w:lang w:bidi="ar"/>
        </w:rPr>
        <w:t>《条例》的重大意义和我区全域禁放烟花爆竹规定</w:t>
      </w:r>
      <w:r>
        <w:rPr>
          <w:rFonts w:eastAsia="方正仿宋_GBK"/>
          <w:kern w:val="0"/>
          <w:sz w:val="32"/>
          <w:szCs w:val="32"/>
          <w:lang w:bidi="ar"/>
        </w:rPr>
        <w:t>，引导广大市民提高守法自觉性，创造良好的社会氛围</w:t>
      </w:r>
      <w:r>
        <w:rPr>
          <w:rFonts w:hint="eastAsia" w:eastAsia="方正仿宋_GBK"/>
          <w:kern w:val="0"/>
          <w:sz w:val="32"/>
          <w:szCs w:val="32"/>
          <w:lang w:bidi="ar"/>
        </w:rPr>
        <w:t>。负责组织学校、幼儿园依托假期作业、课外活动、安全课等开展烟花爆竹安全主题教育，发挥“小手牵大手”作用，督促学生家庭遵守《条例》。督导学校在放假前组织开展形式多样的烟花爆竹安全管理主题教育活动。落实</w:t>
      </w:r>
      <w:r>
        <w:rPr>
          <w:rFonts w:eastAsia="方正仿宋_GBK"/>
          <w:kern w:val="0"/>
          <w:sz w:val="32"/>
          <w:szCs w:val="32"/>
          <w:lang w:bidi="ar"/>
        </w:rPr>
        <w:t>制定舆情应对方案，采取有力措施及时</w:t>
      </w:r>
      <w:r>
        <w:rPr>
          <w:rFonts w:hint="eastAsia" w:eastAsia="方正仿宋_GBK"/>
          <w:kern w:val="0"/>
          <w:sz w:val="32"/>
          <w:szCs w:val="32"/>
          <w:lang w:bidi="ar"/>
        </w:rPr>
        <w:t>引导舆论走向。指导学校文化娱乐、体育场馆等行业开展禁止燃放烟花爆竹宣传，</w:t>
      </w:r>
      <w:r>
        <w:rPr>
          <w:rFonts w:hint="eastAsia" w:eastAsia="方正仿宋_GBK"/>
          <w:sz w:val="32"/>
          <w:szCs w:val="32"/>
        </w:rPr>
        <w:t>全面摸排</w:t>
      </w:r>
      <w:r>
        <w:rPr>
          <w:rFonts w:eastAsia="方正仿宋_GBK"/>
          <w:sz w:val="32"/>
          <w:szCs w:val="32"/>
        </w:rPr>
        <w:t>消除易燃易爆安全隐患</w:t>
      </w:r>
      <w:r>
        <w:rPr>
          <w:rFonts w:hint="eastAsia" w:eastAsia="方正仿宋_GBK"/>
          <w:sz w:val="32"/>
          <w:szCs w:val="32"/>
        </w:rPr>
        <w:t>，</w:t>
      </w:r>
      <w:r>
        <w:rPr>
          <w:rFonts w:eastAsia="方正仿宋_GBK"/>
          <w:sz w:val="32"/>
          <w:szCs w:val="32"/>
        </w:rPr>
        <w:t>做好烟花爆竹禁放</w:t>
      </w:r>
      <w:r>
        <w:rPr>
          <w:rFonts w:hint="eastAsia" w:eastAsia="方正仿宋_GBK"/>
          <w:sz w:val="32"/>
          <w:szCs w:val="32"/>
        </w:rPr>
        <w:t>值守管控</w:t>
      </w:r>
      <w:r>
        <w:rPr>
          <w:rFonts w:eastAsia="方正仿宋_GBK"/>
          <w:sz w:val="32"/>
          <w:szCs w:val="32"/>
        </w:rPr>
        <w:t>和应急</w:t>
      </w:r>
      <w:r>
        <w:rPr>
          <w:rFonts w:hint="eastAsia" w:eastAsia="方正仿宋_GBK"/>
          <w:sz w:val="32"/>
          <w:szCs w:val="32"/>
        </w:rPr>
        <w:t>处置</w:t>
      </w:r>
      <w:r>
        <w:rPr>
          <w:rFonts w:eastAsia="方正仿宋_GBK"/>
          <w:sz w:val="32"/>
          <w:szCs w:val="32"/>
        </w:rPr>
        <w:t>工作。</w:t>
      </w:r>
    </w:p>
    <w:p>
      <w:pPr>
        <w:overflowPunct w:val="0"/>
        <w:spacing w:line="550" w:lineRule="exact"/>
        <w:ind w:firstLine="640" w:firstLineChars="200"/>
        <w:rPr>
          <w:rFonts w:ascii="Calibri" w:hAnsi="Calibri" w:eastAsia="方正仿宋_GBK"/>
          <w:sz w:val="32"/>
          <w:szCs w:val="32"/>
        </w:rPr>
      </w:pPr>
      <w:r>
        <w:rPr>
          <w:rFonts w:hint="eastAsia" w:ascii="方正楷体_GBK" w:hAnsi="方正仿宋_GBK" w:eastAsia="方正楷体_GBK" w:cs="方正仿宋_GBK"/>
          <w:bCs/>
          <w:kern w:val="0"/>
          <w:sz w:val="32"/>
          <w:szCs w:val="32"/>
          <w:lang w:bidi="ar"/>
        </w:rPr>
        <w:t>联芳派出所</w:t>
      </w:r>
      <w:r>
        <w:rPr>
          <w:rFonts w:ascii="方正楷体_GBK" w:hAnsi="方正仿宋_GBK" w:eastAsia="方正楷体_GBK" w:cs="方正仿宋_GBK"/>
          <w:bCs/>
          <w:kern w:val="0"/>
          <w:sz w:val="32"/>
          <w:szCs w:val="32"/>
          <w:lang w:bidi="ar"/>
        </w:rPr>
        <w:t>：</w:t>
      </w:r>
      <w:r>
        <w:rPr>
          <w:rFonts w:hint="eastAsia" w:eastAsia="方正仿宋_GBK"/>
          <w:kern w:val="0"/>
          <w:sz w:val="32"/>
          <w:szCs w:val="32"/>
        </w:rPr>
        <w:t>负责烟花爆竹道路运输许可，严把道路运输许可关，严格审核相关企业、人员、车辆资质，依法核发运输许可；依托已有的检查站和交通劝导站，设立烟花爆竹检查卡点，开展道路运输检查，依法查处无证运输、不按规定线路运输、非危险品运输车运输、超载、超速以及违反运输许可事项等违法行为；重要时间节点提升社会面巡防勤务等级，加强街面巡逻和重点目标管控，打击违规燃放烟花爆竹行为；配合应急管理部门</w:t>
      </w:r>
      <w:r>
        <w:rPr>
          <w:rFonts w:hint="eastAsia" w:eastAsia="方正仿宋_GBK"/>
          <w:sz w:val="32"/>
          <w:szCs w:val="32"/>
        </w:rPr>
        <w:t>查处打击非法生产、销售、储存烟花爆竹行为，对涉嫌犯罪的，依法追究刑事责任。</w:t>
      </w:r>
    </w:p>
    <w:p>
      <w:pPr>
        <w:spacing w:line="550" w:lineRule="exact"/>
        <w:ind w:firstLine="640" w:firstLineChars="200"/>
        <w:rPr>
          <w:rFonts w:eastAsia="方正仿宋_GBK"/>
          <w:kern w:val="0"/>
          <w:sz w:val="32"/>
          <w:szCs w:val="32"/>
          <w:lang w:bidi="ar"/>
        </w:rPr>
      </w:pPr>
      <w:r>
        <w:rPr>
          <w:rFonts w:hint="eastAsia" w:ascii="方正楷体_GBK" w:hAnsi="方正仿宋_GBK" w:eastAsia="方正楷体_GBK" w:cs="方正仿宋_GBK"/>
          <w:bCs/>
          <w:kern w:val="0"/>
          <w:sz w:val="32"/>
          <w:szCs w:val="32"/>
          <w:lang w:bidi="ar"/>
        </w:rPr>
        <w:t>联芳市场监管所：</w:t>
      </w:r>
      <w:r>
        <w:rPr>
          <w:rFonts w:hint="eastAsia" w:ascii="Calibri" w:hAnsi="Calibri" w:eastAsia="方正仿宋_GBK"/>
          <w:sz w:val="32"/>
          <w:szCs w:val="32"/>
        </w:rPr>
        <w:t>负责清理整治辖区内“电子烟花”“电子礼花”“电子工艺品”等产品，严禁非法流入我街道。</w:t>
      </w:r>
      <w:r>
        <w:rPr>
          <w:rFonts w:eastAsia="方正仿宋_GBK"/>
          <w:kern w:val="0"/>
          <w:sz w:val="32"/>
          <w:szCs w:val="32"/>
          <w:lang w:bidi="ar"/>
        </w:rPr>
        <w:t>配合</w:t>
      </w:r>
      <w:r>
        <w:rPr>
          <w:rFonts w:hint="eastAsia" w:eastAsia="方正仿宋_GBK"/>
          <w:kern w:val="0"/>
          <w:sz w:val="32"/>
          <w:szCs w:val="32"/>
          <w:lang w:bidi="ar"/>
        </w:rPr>
        <w:t>街道依法查处烟花爆竹有关非法违法行为。组织本行业监管服务对象</w:t>
      </w:r>
      <w:r>
        <w:rPr>
          <w:rFonts w:hint="eastAsia" w:eastAsia="方正仿宋_GBK"/>
          <w:sz w:val="32"/>
          <w:szCs w:val="32"/>
        </w:rPr>
        <w:t>全面摸排</w:t>
      </w:r>
      <w:r>
        <w:rPr>
          <w:rFonts w:eastAsia="方正仿宋_GBK"/>
          <w:sz w:val="32"/>
          <w:szCs w:val="32"/>
        </w:rPr>
        <w:t>消除易燃易爆安全隐患</w:t>
      </w:r>
      <w:r>
        <w:rPr>
          <w:rFonts w:hint="eastAsia" w:eastAsia="方正仿宋_GBK"/>
          <w:sz w:val="32"/>
          <w:szCs w:val="32"/>
        </w:rPr>
        <w:t>，</w:t>
      </w:r>
      <w:r>
        <w:rPr>
          <w:rFonts w:eastAsia="方正仿宋_GBK"/>
          <w:sz w:val="32"/>
          <w:szCs w:val="32"/>
        </w:rPr>
        <w:t>做好烟花爆竹禁放</w:t>
      </w:r>
      <w:r>
        <w:rPr>
          <w:rFonts w:hint="eastAsia" w:eastAsia="方正仿宋_GBK"/>
          <w:sz w:val="32"/>
          <w:szCs w:val="32"/>
        </w:rPr>
        <w:t>值守管控</w:t>
      </w:r>
      <w:r>
        <w:rPr>
          <w:rFonts w:eastAsia="方正仿宋_GBK"/>
          <w:sz w:val="32"/>
          <w:szCs w:val="32"/>
        </w:rPr>
        <w:t>和应急</w:t>
      </w:r>
      <w:r>
        <w:rPr>
          <w:rFonts w:hint="eastAsia" w:eastAsia="方正仿宋_GBK"/>
          <w:sz w:val="32"/>
          <w:szCs w:val="32"/>
        </w:rPr>
        <w:t>处置</w:t>
      </w:r>
      <w:r>
        <w:rPr>
          <w:rFonts w:eastAsia="方正仿宋_GBK"/>
          <w:sz w:val="32"/>
          <w:szCs w:val="32"/>
        </w:rPr>
        <w:t>工作</w:t>
      </w:r>
      <w:r>
        <w:rPr>
          <w:rFonts w:hint="eastAsia" w:eastAsia="方正仿宋_GBK"/>
          <w:kern w:val="0"/>
          <w:sz w:val="32"/>
          <w:szCs w:val="32"/>
          <w:lang w:bidi="ar"/>
        </w:rPr>
        <w:t>。</w:t>
      </w:r>
    </w:p>
    <w:p>
      <w:pPr>
        <w:spacing w:line="550" w:lineRule="exact"/>
        <w:ind w:firstLine="640" w:firstLineChars="200"/>
        <w:rPr>
          <w:rFonts w:ascii="Calibri" w:hAnsi="Calibri" w:eastAsia="方正仿宋_GBK"/>
          <w:sz w:val="32"/>
          <w:szCs w:val="32"/>
        </w:rPr>
      </w:pPr>
      <w:r>
        <w:rPr>
          <w:rFonts w:hint="eastAsia" w:ascii="方正楷体_GBK" w:hAnsi="方正仿宋_GBK" w:eastAsia="方正楷体_GBK" w:cs="方正仿宋_GBK"/>
          <w:bCs/>
          <w:kern w:val="0"/>
          <w:sz w:val="32"/>
          <w:szCs w:val="32"/>
          <w:lang w:bidi="ar"/>
        </w:rPr>
        <w:t>各社区</w:t>
      </w:r>
      <w:r>
        <w:rPr>
          <w:rFonts w:ascii="方正楷体_GBK" w:hAnsi="方正仿宋_GBK" w:eastAsia="方正楷体_GBK" w:cs="方正仿宋_GBK"/>
          <w:bCs/>
          <w:kern w:val="0"/>
          <w:sz w:val="32"/>
          <w:szCs w:val="32"/>
          <w:lang w:bidi="ar"/>
        </w:rPr>
        <w:t>：</w:t>
      </w:r>
      <w:r>
        <w:rPr>
          <w:rFonts w:eastAsia="方正仿宋_GBK"/>
          <w:sz w:val="32"/>
          <w:szCs w:val="32"/>
        </w:rPr>
        <w:t>负责组织实施本</w:t>
      </w:r>
      <w:r>
        <w:rPr>
          <w:rFonts w:hint="eastAsia" w:eastAsia="方正仿宋_GBK"/>
          <w:sz w:val="32"/>
          <w:szCs w:val="32"/>
        </w:rPr>
        <w:t>社区燃管工作，</w:t>
      </w:r>
      <w:r>
        <w:rPr>
          <w:rFonts w:eastAsia="方正仿宋_GBK"/>
          <w:sz w:val="32"/>
          <w:szCs w:val="32"/>
        </w:rPr>
        <w:t>健全组织机构，落实</w:t>
      </w:r>
      <w:r>
        <w:rPr>
          <w:rFonts w:hint="eastAsia" w:eastAsia="方正仿宋_GBK"/>
          <w:sz w:val="32"/>
          <w:szCs w:val="32"/>
        </w:rPr>
        <w:t>值班</w:t>
      </w:r>
      <w:r>
        <w:rPr>
          <w:rFonts w:eastAsia="方正仿宋_GBK"/>
          <w:sz w:val="32"/>
          <w:szCs w:val="32"/>
        </w:rPr>
        <w:t>工作人员，</w:t>
      </w:r>
      <w:r>
        <w:rPr>
          <w:rFonts w:hint="eastAsia" w:eastAsia="方正仿宋_GBK"/>
          <w:sz w:val="32"/>
          <w:szCs w:val="32"/>
        </w:rPr>
        <w:t>做好</w:t>
      </w:r>
      <w:r>
        <w:rPr>
          <w:rFonts w:eastAsia="方正仿宋_GBK"/>
          <w:sz w:val="32"/>
          <w:szCs w:val="32"/>
        </w:rPr>
        <w:t>动员部署</w:t>
      </w:r>
      <w:r>
        <w:rPr>
          <w:rFonts w:hint="eastAsia" w:eastAsia="方正仿宋_GBK"/>
          <w:sz w:val="32"/>
          <w:szCs w:val="32"/>
        </w:rPr>
        <w:t>；</w:t>
      </w:r>
      <w:r>
        <w:rPr>
          <w:rFonts w:eastAsia="方正仿宋_GBK"/>
          <w:sz w:val="32"/>
          <w:szCs w:val="32"/>
        </w:rPr>
        <w:t>组织开展本</w:t>
      </w:r>
      <w:r>
        <w:rPr>
          <w:rFonts w:hint="eastAsia" w:eastAsia="方正仿宋_GBK"/>
          <w:sz w:val="32"/>
          <w:szCs w:val="32"/>
        </w:rPr>
        <w:t>社区烟花爆竹禁放</w:t>
      </w:r>
      <w:r>
        <w:rPr>
          <w:rFonts w:eastAsia="方正仿宋_GBK"/>
          <w:sz w:val="32"/>
          <w:szCs w:val="32"/>
        </w:rPr>
        <w:t>宣传教育活动</w:t>
      </w:r>
      <w:r>
        <w:rPr>
          <w:rFonts w:hint="eastAsia" w:eastAsia="方正仿宋_GBK"/>
          <w:sz w:val="32"/>
          <w:szCs w:val="32"/>
        </w:rPr>
        <w:t>，将禁止燃放烟花爆竹宣传纳入基层社会治理和网格化管理范畴，会同辖区物业服务企业、重点单位、社会单位在每个物业小区、专业市场等张贴宣传横幅</w:t>
      </w:r>
      <w:r>
        <w:rPr>
          <w:rFonts w:eastAsia="方正仿宋_GBK"/>
          <w:sz w:val="32"/>
          <w:szCs w:val="32"/>
        </w:rPr>
        <w:t>3</w:t>
      </w:r>
      <w:r>
        <w:rPr>
          <w:rFonts w:hint="eastAsia" w:eastAsia="方正仿宋_GBK"/>
          <w:sz w:val="32"/>
          <w:szCs w:val="32"/>
        </w:rPr>
        <w:t>-</w:t>
      </w:r>
      <w:r>
        <w:rPr>
          <w:rFonts w:eastAsia="方正仿宋_GBK"/>
          <w:sz w:val="32"/>
          <w:szCs w:val="32"/>
        </w:rPr>
        <w:t>5</w:t>
      </w:r>
      <w:r>
        <w:rPr>
          <w:rFonts w:hint="eastAsia" w:eastAsia="方正仿宋_GBK"/>
          <w:sz w:val="32"/>
          <w:szCs w:val="32"/>
        </w:rPr>
        <w:t>幅。组织指导辖区各企事业单位、物业管理公司等张贴宣传海报，悬挂宣传横幅，进楼宇电梯、登门入户宣传告知，开展典型事故案例警示教育。</w:t>
      </w:r>
      <w:r>
        <w:rPr>
          <w:rFonts w:hint="eastAsia" w:ascii="Calibri" w:hAnsi="Calibri" w:eastAsia="方正仿宋_GBK"/>
          <w:sz w:val="32"/>
          <w:szCs w:val="32"/>
        </w:rPr>
        <w:t>组织开展辖区</w:t>
      </w:r>
      <w:r>
        <w:rPr>
          <w:rFonts w:ascii="Calibri" w:hAnsi="Calibri" w:eastAsia="方正仿宋_GBK"/>
          <w:sz w:val="32"/>
          <w:szCs w:val="32"/>
        </w:rPr>
        <w:t>安全隐患排查整治、巡逻防范和重点目标管控，</w:t>
      </w:r>
      <w:r>
        <w:rPr>
          <w:rFonts w:eastAsia="方正仿宋_GBK"/>
          <w:sz w:val="32"/>
          <w:szCs w:val="32"/>
        </w:rPr>
        <w:t>全面</w:t>
      </w:r>
      <w:r>
        <w:rPr>
          <w:rFonts w:hint="eastAsia" w:eastAsia="方正仿宋_GBK"/>
          <w:sz w:val="32"/>
          <w:szCs w:val="32"/>
        </w:rPr>
        <w:t>排</w:t>
      </w:r>
      <w:r>
        <w:rPr>
          <w:rFonts w:eastAsia="方正仿宋_GBK"/>
          <w:sz w:val="32"/>
          <w:szCs w:val="32"/>
        </w:rPr>
        <w:t>查收集辖区内各类非法</w:t>
      </w:r>
      <w:r>
        <w:rPr>
          <w:rFonts w:hint="eastAsia" w:eastAsia="方正仿宋_GBK"/>
          <w:sz w:val="32"/>
          <w:szCs w:val="32"/>
        </w:rPr>
        <w:t>或违规</w:t>
      </w:r>
      <w:r>
        <w:rPr>
          <w:rFonts w:eastAsia="方正仿宋_GBK"/>
          <w:sz w:val="32"/>
          <w:szCs w:val="32"/>
        </w:rPr>
        <w:t>生产、销售、储存、运输、燃放烟花爆竹的行为和线索，</w:t>
      </w:r>
      <w:r>
        <w:rPr>
          <w:rFonts w:hint="eastAsia" w:eastAsia="方正仿宋_GBK"/>
          <w:sz w:val="32"/>
          <w:szCs w:val="32"/>
        </w:rPr>
        <w:t>及时上</w:t>
      </w:r>
      <w:r>
        <w:rPr>
          <w:rFonts w:eastAsia="方正仿宋_GBK"/>
          <w:sz w:val="32"/>
          <w:szCs w:val="32"/>
        </w:rPr>
        <w:t>报</w:t>
      </w:r>
      <w:r>
        <w:rPr>
          <w:rFonts w:hint="eastAsia" w:eastAsia="方正仿宋_GBK"/>
          <w:sz w:val="32"/>
          <w:szCs w:val="32"/>
        </w:rPr>
        <w:t>街道燃管办，街道燃管办交相关岗（站、所）</w:t>
      </w:r>
      <w:r>
        <w:rPr>
          <w:rFonts w:eastAsia="方正仿宋_GBK"/>
          <w:sz w:val="32"/>
          <w:szCs w:val="32"/>
        </w:rPr>
        <w:t>依法查处</w:t>
      </w:r>
      <w:r>
        <w:rPr>
          <w:rFonts w:hint="eastAsia" w:eastAsia="方正仿宋_GBK"/>
          <w:sz w:val="32"/>
          <w:szCs w:val="32"/>
        </w:rPr>
        <w:t>；</w:t>
      </w:r>
      <w:r>
        <w:rPr>
          <w:rFonts w:ascii="Calibri" w:hAnsi="Calibri" w:eastAsia="方正仿宋_GBK"/>
          <w:sz w:val="32"/>
          <w:szCs w:val="32"/>
        </w:rPr>
        <w:t>认真</w:t>
      </w:r>
      <w:r>
        <w:rPr>
          <w:rFonts w:hint="eastAsia" w:ascii="Calibri" w:hAnsi="Calibri" w:eastAsia="方正仿宋_GBK"/>
          <w:sz w:val="32"/>
          <w:szCs w:val="32"/>
        </w:rPr>
        <w:t>落实街道</w:t>
      </w:r>
      <w:r>
        <w:rPr>
          <w:rFonts w:ascii="Calibri" w:hAnsi="Calibri" w:eastAsia="方正仿宋_GBK"/>
          <w:sz w:val="32"/>
          <w:szCs w:val="32"/>
        </w:rPr>
        <w:t>燃管领导小组办公室</w:t>
      </w:r>
      <w:r>
        <w:rPr>
          <w:rFonts w:hint="eastAsia" w:ascii="Calibri" w:hAnsi="Calibri" w:eastAsia="方正仿宋_GBK"/>
          <w:sz w:val="32"/>
          <w:szCs w:val="32"/>
        </w:rPr>
        <w:t>交</w:t>
      </w:r>
      <w:r>
        <w:rPr>
          <w:rFonts w:ascii="Calibri" w:hAnsi="Calibri" w:eastAsia="方正仿宋_GBK"/>
          <w:sz w:val="32"/>
          <w:szCs w:val="32"/>
        </w:rPr>
        <w:t>办的</w:t>
      </w:r>
      <w:r>
        <w:rPr>
          <w:rFonts w:hint="eastAsia" w:ascii="Calibri" w:hAnsi="Calibri" w:eastAsia="方正仿宋_GBK"/>
          <w:sz w:val="32"/>
          <w:szCs w:val="32"/>
        </w:rPr>
        <w:t>工作任务。</w:t>
      </w:r>
    </w:p>
    <w:p>
      <w:pPr>
        <w:spacing w:line="550" w:lineRule="exact"/>
        <w:ind w:firstLine="640" w:firstLineChars="200"/>
      </w:pPr>
      <w:r>
        <w:rPr>
          <w:rFonts w:hint="eastAsia" w:ascii="方正楷体_GBK" w:hAnsi="方正仿宋_GBK" w:eastAsia="方正楷体_GBK" w:cs="方正仿宋_GBK"/>
          <w:bCs/>
          <w:kern w:val="0"/>
          <w:sz w:val="32"/>
          <w:szCs w:val="32"/>
          <w:lang w:bidi="ar"/>
        </w:rPr>
        <w:t>各物业小区、重点单位、社会单位：</w:t>
      </w:r>
      <w:r>
        <w:rPr>
          <w:rFonts w:hint="eastAsia" w:ascii="Calibri" w:hAnsi="Calibri" w:eastAsia="方正仿宋_GBK"/>
          <w:sz w:val="32"/>
          <w:szCs w:val="32"/>
        </w:rPr>
        <w:t>负责对本单位职工开展禁放烟花爆竹《条例》的宣传，开展易燃易爆安全隐患自查，及时消除安全隐患。加强典型案例警示教育，自行制作宣传横幅，在每个小区张贴</w:t>
      </w:r>
      <w:r>
        <w:rPr>
          <w:rFonts w:eastAsia="方正仿宋_GBK"/>
          <w:sz w:val="32"/>
          <w:szCs w:val="32"/>
        </w:rPr>
        <w:t>3</w:t>
      </w:r>
      <w:r>
        <w:rPr>
          <w:rFonts w:hint="eastAsia" w:ascii="Calibri" w:hAnsi="Calibri" w:eastAsia="方正仿宋_GBK"/>
          <w:sz w:val="32"/>
          <w:szCs w:val="32"/>
        </w:rPr>
        <w:t>-</w:t>
      </w:r>
      <w:r>
        <w:rPr>
          <w:rFonts w:eastAsia="方正仿宋_GBK"/>
          <w:sz w:val="32"/>
          <w:szCs w:val="32"/>
        </w:rPr>
        <w:t>5</w:t>
      </w:r>
      <w:r>
        <w:rPr>
          <w:rFonts w:hint="eastAsia" w:ascii="Calibri" w:hAnsi="Calibri" w:eastAsia="方正仿宋_GBK"/>
          <w:sz w:val="32"/>
          <w:szCs w:val="32"/>
        </w:rPr>
        <w:t>幅，横幅内容由社区提供，无物业的小区由社区负责。每个物业小区在重点时间节点要增派人员值守，做好应急处置工作。</w:t>
      </w:r>
    </w:p>
    <w:p>
      <w:pPr>
        <w:spacing w:line="550" w:lineRule="exact"/>
        <w:ind w:firstLine="640" w:firstLineChars="200"/>
        <w:rPr>
          <w:rFonts w:eastAsia="方正黑体_GBK"/>
          <w:sz w:val="32"/>
          <w:szCs w:val="32"/>
        </w:rPr>
      </w:pPr>
      <w:r>
        <w:rPr>
          <w:rFonts w:hint="eastAsia" w:eastAsia="方正黑体_GBK"/>
          <w:sz w:val="32"/>
          <w:szCs w:val="32"/>
        </w:rPr>
        <w:t>四</w:t>
      </w:r>
      <w:r>
        <w:rPr>
          <w:rFonts w:eastAsia="方正黑体_GBK"/>
          <w:sz w:val="32"/>
          <w:szCs w:val="32"/>
        </w:rPr>
        <w:t>、</w:t>
      </w:r>
      <w:r>
        <w:rPr>
          <w:rFonts w:hint="eastAsia" w:eastAsia="方正黑体_GBK"/>
          <w:sz w:val="32"/>
          <w:szCs w:val="32"/>
        </w:rPr>
        <w:t>工作步骤</w:t>
      </w:r>
    </w:p>
    <w:p>
      <w:pPr>
        <w:spacing w:line="550" w:lineRule="exact"/>
        <w:ind w:firstLine="640" w:firstLineChars="200"/>
        <w:rPr>
          <w:rFonts w:eastAsia="方正仿宋_GBK"/>
          <w:sz w:val="32"/>
          <w:szCs w:val="32"/>
        </w:rPr>
      </w:pPr>
      <w:r>
        <w:rPr>
          <w:rFonts w:hint="eastAsia" w:ascii="方正楷体_GBK" w:eastAsia="方正楷体_GBK"/>
          <w:sz w:val="32"/>
          <w:szCs w:val="32"/>
        </w:rPr>
        <w:t>（一）</w:t>
      </w:r>
      <w:r>
        <w:rPr>
          <w:rFonts w:hint="eastAsia" w:ascii="方正楷体_GBK" w:hAnsi="楷体" w:eastAsia="方正楷体_GBK" w:cs="宋体"/>
          <w:kern w:val="0"/>
          <w:sz w:val="32"/>
          <w:szCs w:val="32"/>
        </w:rPr>
        <w:t>部署整治阶段</w:t>
      </w:r>
      <w:r>
        <w:rPr>
          <w:rFonts w:hint="eastAsia" w:ascii="方正楷体_GBK" w:hAnsi="楷体" w:eastAsia="方正楷体_GBK"/>
          <w:bCs/>
          <w:snapToGrid w:val="0"/>
          <w:kern w:val="0"/>
          <w:sz w:val="32"/>
          <w:szCs w:val="32"/>
        </w:rPr>
        <w:t>（</w:t>
      </w:r>
      <w:r>
        <w:rPr>
          <w:rFonts w:eastAsia="方正楷体_GBK"/>
          <w:bCs/>
          <w:snapToGrid w:val="0"/>
          <w:kern w:val="0"/>
          <w:sz w:val="32"/>
          <w:szCs w:val="32"/>
        </w:rPr>
        <w:t>202</w:t>
      </w:r>
      <w:r>
        <w:rPr>
          <w:rFonts w:hint="eastAsia" w:eastAsia="方正楷体_GBK"/>
          <w:bCs/>
          <w:snapToGrid w:val="0"/>
          <w:kern w:val="0"/>
          <w:sz w:val="32"/>
          <w:szCs w:val="32"/>
        </w:rPr>
        <w:t>5</w:t>
      </w:r>
      <w:r>
        <w:rPr>
          <w:rFonts w:hint="eastAsia" w:ascii="方正楷体_GBK" w:hAnsi="楷体" w:eastAsia="方正楷体_GBK"/>
          <w:bCs/>
          <w:snapToGrid w:val="0"/>
          <w:kern w:val="0"/>
          <w:sz w:val="32"/>
          <w:szCs w:val="32"/>
        </w:rPr>
        <w:t>年</w:t>
      </w:r>
      <w:r>
        <w:rPr>
          <w:rFonts w:hint="eastAsia" w:eastAsia="方正楷体_GBK"/>
          <w:bCs/>
          <w:snapToGrid w:val="0"/>
          <w:kern w:val="0"/>
          <w:sz w:val="32"/>
          <w:szCs w:val="32"/>
        </w:rPr>
        <w:t>1</w:t>
      </w:r>
      <w:r>
        <w:rPr>
          <w:rFonts w:hint="eastAsia" w:ascii="方正楷体_GBK" w:hAnsi="楷体" w:eastAsia="方正楷体_GBK"/>
          <w:bCs/>
          <w:snapToGrid w:val="0"/>
          <w:kern w:val="0"/>
          <w:sz w:val="32"/>
          <w:szCs w:val="32"/>
        </w:rPr>
        <w:t>月27日前）。</w:t>
      </w:r>
      <w:r>
        <w:rPr>
          <w:rFonts w:hint="eastAsia" w:eastAsia="方正仿宋_GBK"/>
          <w:sz w:val="32"/>
          <w:szCs w:val="32"/>
        </w:rPr>
        <w:t>要围绕《条例》和禁放通告，围绕燃管工作目标任务，即日起启动全街道宣传发动工作，提升群众知晓率，做到“网络有阵地、街上有公告、社区有专栏、小区有标语”。</w:t>
      </w:r>
      <w:r>
        <w:rPr>
          <w:rFonts w:eastAsia="方正仿宋_GBK"/>
          <w:sz w:val="32"/>
          <w:szCs w:val="32"/>
        </w:rPr>
        <w:t>202</w:t>
      </w:r>
      <w:r>
        <w:rPr>
          <w:rFonts w:hint="eastAsia" w:eastAsia="方正仿宋_GBK"/>
          <w:sz w:val="32"/>
          <w:szCs w:val="32"/>
        </w:rPr>
        <w:t>5年1月18日（星期六）为“全市燃放烟花爆竹安全集中宣传日”，要组织开展集中统一宣传活动。</w:t>
      </w:r>
    </w:p>
    <w:p>
      <w:pPr>
        <w:widowControl/>
        <w:spacing w:line="550" w:lineRule="exact"/>
        <w:ind w:firstLine="640" w:firstLineChars="200"/>
        <w:rPr>
          <w:rFonts w:eastAsia="方正仿宋_GBK"/>
          <w:kern w:val="0"/>
          <w:sz w:val="32"/>
          <w:szCs w:val="32"/>
          <w:lang w:bidi="ar"/>
        </w:rPr>
      </w:pPr>
      <w:r>
        <w:rPr>
          <w:rFonts w:hint="eastAsia" w:ascii="方正楷体_GBK" w:eastAsia="方正楷体_GBK"/>
          <w:sz w:val="32"/>
          <w:szCs w:val="32"/>
        </w:rPr>
        <w:t>（二）重点管控阶段</w:t>
      </w:r>
      <w:r>
        <w:rPr>
          <w:rFonts w:ascii="方正楷体_GBK" w:eastAsia="方正楷体_GBK"/>
          <w:sz w:val="32"/>
          <w:szCs w:val="32"/>
        </w:rPr>
        <w:t>（</w:t>
      </w:r>
      <w:r>
        <w:rPr>
          <w:rFonts w:eastAsia="方正楷体_GBK"/>
          <w:sz w:val="32"/>
          <w:szCs w:val="32"/>
        </w:rPr>
        <w:t>202</w:t>
      </w:r>
      <w:r>
        <w:rPr>
          <w:rFonts w:hint="eastAsia" w:eastAsia="方正楷体_GBK"/>
          <w:sz w:val="32"/>
          <w:szCs w:val="32"/>
        </w:rPr>
        <w:t>5</w:t>
      </w:r>
      <w:r>
        <w:rPr>
          <w:rFonts w:ascii="方正楷体_GBK" w:eastAsia="方正楷体_GBK"/>
          <w:sz w:val="32"/>
          <w:szCs w:val="32"/>
        </w:rPr>
        <w:t>年</w:t>
      </w:r>
      <w:r>
        <w:rPr>
          <w:rFonts w:hint="eastAsia" w:eastAsia="方正楷体_GBK"/>
          <w:sz w:val="32"/>
          <w:szCs w:val="32"/>
        </w:rPr>
        <w:t>1</w:t>
      </w:r>
      <w:r>
        <w:rPr>
          <w:rFonts w:ascii="方正楷体_GBK" w:eastAsia="方正楷体_GBK"/>
          <w:sz w:val="32"/>
          <w:szCs w:val="32"/>
        </w:rPr>
        <w:t>月</w:t>
      </w:r>
      <w:r>
        <w:rPr>
          <w:rFonts w:hint="eastAsia" w:eastAsia="方正楷体_GBK"/>
          <w:sz w:val="32"/>
          <w:szCs w:val="32"/>
        </w:rPr>
        <w:t>28</w:t>
      </w:r>
      <w:r>
        <w:rPr>
          <w:rFonts w:hint="eastAsia" w:ascii="方正楷体_GBK" w:eastAsia="方正楷体_GBK"/>
          <w:sz w:val="32"/>
          <w:szCs w:val="32"/>
        </w:rPr>
        <w:t>日—</w:t>
      </w:r>
      <w:r>
        <w:rPr>
          <w:rFonts w:eastAsia="方正楷体_GBK"/>
          <w:sz w:val="32"/>
          <w:szCs w:val="32"/>
        </w:rPr>
        <w:t>2</w:t>
      </w:r>
      <w:r>
        <w:rPr>
          <w:rFonts w:hint="eastAsia" w:ascii="方正楷体_GBK" w:eastAsia="方正楷体_GBK"/>
          <w:sz w:val="32"/>
          <w:szCs w:val="32"/>
        </w:rPr>
        <w:t>月1</w:t>
      </w:r>
      <w:r>
        <w:rPr>
          <w:rFonts w:eastAsia="方正楷体_GBK"/>
          <w:sz w:val="32"/>
          <w:szCs w:val="32"/>
        </w:rPr>
        <w:t>2</w:t>
      </w:r>
      <w:r>
        <w:rPr>
          <w:rFonts w:hint="eastAsia" w:ascii="方正楷体_GBK" w:eastAsia="方正楷体_GBK"/>
          <w:sz w:val="32"/>
          <w:szCs w:val="32"/>
        </w:rPr>
        <w:t>日</w:t>
      </w:r>
      <w:r>
        <w:rPr>
          <w:rFonts w:ascii="方正楷体_GBK" w:eastAsia="方正楷体_GBK"/>
          <w:sz w:val="32"/>
          <w:szCs w:val="32"/>
        </w:rPr>
        <w:t>）</w:t>
      </w:r>
      <w:r>
        <w:rPr>
          <w:rFonts w:hint="eastAsia" w:ascii="方正楷体_GBK" w:eastAsia="方正楷体_GBK"/>
          <w:sz w:val="32"/>
          <w:szCs w:val="32"/>
        </w:rPr>
        <w:t>。</w:t>
      </w:r>
      <w:r>
        <w:rPr>
          <w:rFonts w:hint="eastAsia" w:ascii="方正仿宋_GBK" w:eastAsia="方正仿宋_GBK"/>
          <w:color w:val="000000"/>
          <w:sz w:val="32"/>
          <w:szCs w:val="32"/>
        </w:rPr>
        <w:t>各社区，各科室（站所），社会单位</w:t>
      </w:r>
      <w:r>
        <w:rPr>
          <w:rFonts w:hint="eastAsia" w:eastAsia="方正仿宋_GBK"/>
          <w:kern w:val="0"/>
          <w:sz w:val="32"/>
          <w:szCs w:val="32"/>
          <w:lang w:bidi="ar"/>
        </w:rPr>
        <w:t>按照工作部署，在</w:t>
      </w:r>
      <w:r>
        <w:rPr>
          <w:rFonts w:eastAsia="方正仿宋_GBK"/>
          <w:kern w:val="0"/>
          <w:sz w:val="32"/>
          <w:szCs w:val="32"/>
          <w:lang w:bidi="ar"/>
        </w:rPr>
        <w:t>202</w:t>
      </w:r>
      <w:r>
        <w:rPr>
          <w:rFonts w:hint="eastAsia" w:eastAsia="方正仿宋_GBK"/>
          <w:kern w:val="0"/>
          <w:sz w:val="32"/>
          <w:szCs w:val="32"/>
          <w:lang w:bidi="ar"/>
        </w:rPr>
        <w:t>5年1月28日（除夕）、1月29日（正月初一）、</w:t>
      </w:r>
      <w:r>
        <w:rPr>
          <w:rFonts w:eastAsia="方正仿宋_GBK"/>
          <w:kern w:val="0"/>
          <w:sz w:val="32"/>
          <w:szCs w:val="32"/>
          <w:lang w:bidi="ar"/>
        </w:rPr>
        <w:t>2</w:t>
      </w:r>
      <w:r>
        <w:rPr>
          <w:rFonts w:hint="eastAsia" w:eastAsia="方正仿宋_GBK"/>
          <w:kern w:val="0"/>
          <w:sz w:val="32"/>
          <w:szCs w:val="32"/>
          <w:lang w:bidi="ar"/>
        </w:rPr>
        <w:t>月1</w:t>
      </w:r>
      <w:r>
        <w:rPr>
          <w:rFonts w:eastAsia="方正仿宋_GBK"/>
          <w:kern w:val="0"/>
          <w:sz w:val="32"/>
          <w:szCs w:val="32"/>
          <w:lang w:bidi="ar"/>
        </w:rPr>
        <w:t>2</w:t>
      </w:r>
      <w:r>
        <w:rPr>
          <w:rFonts w:hint="eastAsia" w:eastAsia="方正仿宋_GBK"/>
          <w:kern w:val="0"/>
          <w:sz w:val="32"/>
          <w:szCs w:val="32"/>
          <w:lang w:bidi="ar"/>
        </w:rPr>
        <w:t>日（元宵）等重要时间节点，严格落实定点值守、动态巡控和违规查处等禁放看护措施，确保禁得住、管到位、不失控。</w:t>
      </w:r>
    </w:p>
    <w:p>
      <w:pPr>
        <w:widowControl/>
        <w:spacing w:line="550" w:lineRule="exact"/>
        <w:ind w:firstLine="640" w:firstLineChars="200"/>
        <w:rPr>
          <w:rFonts w:eastAsia="方正仿宋_GBK"/>
          <w:kern w:val="0"/>
          <w:sz w:val="32"/>
          <w:szCs w:val="32"/>
          <w:lang w:bidi="ar"/>
        </w:rPr>
      </w:pPr>
      <w:r>
        <w:rPr>
          <w:rFonts w:hint="eastAsia" w:ascii="方正楷体_GBK" w:eastAsia="方正楷体_GBK"/>
          <w:sz w:val="32"/>
          <w:szCs w:val="32"/>
        </w:rPr>
        <w:t>（三）常态化监管阶段</w:t>
      </w:r>
      <w:r>
        <w:rPr>
          <w:rFonts w:ascii="方正楷体_GBK" w:eastAsia="方正楷体_GBK"/>
          <w:sz w:val="32"/>
          <w:szCs w:val="32"/>
        </w:rPr>
        <w:t>（</w:t>
      </w:r>
      <w:r>
        <w:rPr>
          <w:rFonts w:eastAsia="方正楷体_GBK"/>
          <w:sz w:val="32"/>
          <w:szCs w:val="32"/>
        </w:rPr>
        <w:t>2024</w:t>
      </w:r>
      <w:r>
        <w:rPr>
          <w:rFonts w:ascii="方正楷体_GBK" w:eastAsia="方正楷体_GBK"/>
          <w:sz w:val="32"/>
          <w:szCs w:val="32"/>
        </w:rPr>
        <w:t>年</w:t>
      </w:r>
      <w:r>
        <w:rPr>
          <w:rFonts w:eastAsia="方正楷体_GBK"/>
          <w:sz w:val="32"/>
          <w:szCs w:val="32"/>
        </w:rPr>
        <w:t>2</w:t>
      </w:r>
      <w:r>
        <w:rPr>
          <w:rFonts w:ascii="方正楷体_GBK" w:eastAsia="方正楷体_GBK"/>
          <w:sz w:val="32"/>
          <w:szCs w:val="32"/>
        </w:rPr>
        <w:t>月</w:t>
      </w:r>
      <w:r>
        <w:rPr>
          <w:rFonts w:hint="eastAsia" w:ascii="方正楷体_GBK" w:eastAsia="方正楷体_GBK"/>
          <w:sz w:val="32"/>
          <w:szCs w:val="32"/>
        </w:rPr>
        <w:t>1</w:t>
      </w:r>
      <w:r>
        <w:rPr>
          <w:rFonts w:eastAsia="方正楷体_GBK"/>
          <w:sz w:val="32"/>
          <w:szCs w:val="32"/>
        </w:rPr>
        <w:t>2</w:t>
      </w:r>
      <w:r>
        <w:rPr>
          <w:rFonts w:hint="eastAsia" w:ascii="方正楷体_GBK" w:eastAsia="方正楷体_GBK"/>
          <w:sz w:val="32"/>
          <w:szCs w:val="32"/>
        </w:rPr>
        <w:t>日后</w:t>
      </w:r>
      <w:r>
        <w:rPr>
          <w:rFonts w:ascii="方正楷体_GBK" w:eastAsia="方正楷体_GBK"/>
          <w:sz w:val="32"/>
          <w:szCs w:val="32"/>
        </w:rPr>
        <w:t>）。</w:t>
      </w:r>
      <w:r>
        <w:rPr>
          <w:rFonts w:hint="eastAsia" w:ascii="方正仿宋_GBK" w:eastAsia="方正仿宋_GBK"/>
          <w:color w:val="000000"/>
          <w:sz w:val="32"/>
          <w:szCs w:val="32"/>
        </w:rPr>
        <w:t>各社区，相关科室，要</w:t>
      </w:r>
      <w:r>
        <w:rPr>
          <w:rFonts w:eastAsia="方正仿宋_GBK"/>
          <w:kern w:val="0"/>
          <w:sz w:val="32"/>
          <w:szCs w:val="32"/>
          <w:lang w:bidi="ar"/>
        </w:rPr>
        <w:t>围绕202</w:t>
      </w:r>
      <w:r>
        <w:rPr>
          <w:rFonts w:hint="eastAsia" w:eastAsia="方正仿宋_GBK"/>
          <w:kern w:val="0"/>
          <w:sz w:val="32"/>
          <w:szCs w:val="32"/>
          <w:lang w:bidi="ar"/>
        </w:rPr>
        <w:t>5</w:t>
      </w:r>
      <w:r>
        <w:rPr>
          <w:rFonts w:eastAsia="方正仿宋_GBK"/>
          <w:kern w:val="0"/>
          <w:sz w:val="32"/>
          <w:szCs w:val="32"/>
          <w:lang w:bidi="ar"/>
        </w:rPr>
        <w:t>年春节期间烟花爆竹安全管理工作，认真总结经验做法，健全完善常态安全管理制度和长效机制</w:t>
      </w:r>
      <w:r>
        <w:rPr>
          <w:rFonts w:hint="eastAsia" w:eastAsia="方正仿宋_GBK"/>
          <w:kern w:val="0"/>
          <w:sz w:val="32"/>
          <w:szCs w:val="32"/>
          <w:lang w:bidi="ar"/>
        </w:rPr>
        <w:t>，进一步落实属地管理责任，行业监管责任，企业主体责任，确保日常禁放工作有重点、有落实。</w:t>
      </w:r>
    </w:p>
    <w:p>
      <w:pPr>
        <w:spacing w:line="550" w:lineRule="exact"/>
        <w:ind w:firstLine="640" w:firstLineChars="200"/>
        <w:rPr>
          <w:rFonts w:ascii="方正黑体_GBK" w:eastAsia="方正黑体_GBK"/>
          <w:kern w:val="0"/>
          <w:sz w:val="32"/>
          <w:szCs w:val="32"/>
          <w:lang w:bidi="ar"/>
        </w:rPr>
      </w:pPr>
      <w:r>
        <w:rPr>
          <w:rFonts w:hint="eastAsia" w:ascii="方正黑体_GBK" w:eastAsia="方正黑体_GBK"/>
          <w:kern w:val="0"/>
          <w:sz w:val="32"/>
          <w:szCs w:val="32"/>
          <w:lang w:bidi="ar"/>
        </w:rPr>
        <w:t>五、工作要求</w:t>
      </w:r>
    </w:p>
    <w:p>
      <w:pPr>
        <w:overflowPunct w:val="0"/>
        <w:spacing w:line="550" w:lineRule="exact"/>
        <w:ind w:firstLine="640" w:firstLineChars="200"/>
        <w:rPr>
          <w:rFonts w:ascii="方正仿宋_GBK" w:hAnsi="方正仿宋_GBK" w:eastAsia="方正仿宋_GBK" w:cs="方正仿宋_GBK"/>
          <w:kern w:val="0"/>
          <w:sz w:val="32"/>
          <w:szCs w:val="32"/>
        </w:rPr>
      </w:pPr>
      <w:r>
        <w:rPr>
          <w:rFonts w:hint="eastAsia" w:ascii="方正楷体_GBK" w:hAnsi="方正楷体_GBK" w:eastAsia="方正楷体_GBK" w:cs="方正楷体_GBK"/>
          <w:kern w:val="0"/>
          <w:sz w:val="32"/>
          <w:szCs w:val="32"/>
        </w:rPr>
        <w:t>（一）提高思想认识，强化组织部署。</w:t>
      </w:r>
      <w:r>
        <w:rPr>
          <w:rFonts w:hint="eastAsia" w:ascii="方正仿宋_GBK" w:hAnsi="方正仿宋_GBK" w:eastAsia="方正仿宋_GBK" w:cs="方正仿宋_GBK"/>
          <w:kern w:val="0"/>
          <w:sz w:val="32"/>
          <w:szCs w:val="32"/>
        </w:rPr>
        <w:t>街道相关岗位、各社区要进一步提高思想认识，切实增强大局意识、责任意识、风险意识，把燃管工作作为维护城市公共安全、构建城市公共安全防控体系的一项重要任务来抓；要紧紧围绕</w:t>
      </w:r>
      <w:r>
        <w:rPr>
          <w:rFonts w:hint="eastAsia" w:eastAsia="方正仿宋_GBK"/>
          <w:kern w:val="0"/>
          <w:sz w:val="32"/>
          <w:szCs w:val="32"/>
        </w:rPr>
        <w:t>《条例》</w:t>
      </w:r>
      <w:r>
        <w:rPr>
          <w:rFonts w:hint="eastAsia" w:ascii="方正仿宋_GBK" w:hAnsi="方正仿宋_GBK" w:eastAsia="方正仿宋_GBK" w:cs="方正仿宋_GBK"/>
          <w:kern w:val="0"/>
          <w:sz w:val="32"/>
          <w:szCs w:val="32"/>
        </w:rPr>
        <w:t>贯彻实施，按照本方案的责任分工和工作部署，认真抓好方案制定、动员部署、宣传发动、源头管控、执法打击、管控看护等工作，确保</w:t>
      </w:r>
      <w:r>
        <w:rPr>
          <w:rFonts w:hint="eastAsia" w:eastAsia="方正仿宋_GBK"/>
          <w:sz w:val="32"/>
          <w:szCs w:val="32"/>
        </w:rPr>
        <w:t>本辖区燃管</w:t>
      </w:r>
      <w:r>
        <w:rPr>
          <w:rFonts w:hint="eastAsia" w:ascii="方正仿宋_GBK" w:hAnsi="方正仿宋_GBK" w:eastAsia="方正仿宋_GBK" w:cs="方正仿宋_GBK"/>
          <w:kern w:val="0"/>
          <w:sz w:val="32"/>
          <w:szCs w:val="32"/>
        </w:rPr>
        <w:t>工作推进有力，落实有效。</w:t>
      </w:r>
    </w:p>
    <w:p>
      <w:pPr>
        <w:overflowPunct w:val="0"/>
        <w:spacing w:line="550" w:lineRule="exact"/>
        <w:ind w:firstLine="640" w:firstLineChars="200"/>
        <w:rPr>
          <w:rFonts w:eastAsia="方正仿宋_GBK"/>
        </w:rPr>
      </w:pPr>
      <w:r>
        <w:rPr>
          <w:rFonts w:hint="eastAsia" w:ascii="方正楷体_GBK" w:hAnsi="方正楷体_GBK" w:eastAsia="方正楷体_GBK" w:cs="方正楷体_GBK"/>
          <w:kern w:val="0"/>
          <w:sz w:val="32"/>
          <w:szCs w:val="32"/>
        </w:rPr>
        <w:t>（二）强化打非治违，坚决从严查处。</w:t>
      </w:r>
      <w:r>
        <w:rPr>
          <w:rFonts w:hint="eastAsia" w:ascii="方正仿宋_GBK" w:hAnsi="仿宋" w:eastAsia="方正仿宋_GBK" w:cs="仿宋"/>
          <w:sz w:val="32"/>
          <w:szCs w:val="32"/>
        </w:rPr>
        <w:t>依法履职，通力协作，加大对非法储存、运输、经营、燃放烟花爆竹行为查处力度。</w:t>
      </w:r>
      <w:r>
        <w:rPr>
          <w:rFonts w:hint="eastAsia" w:ascii="方正仿宋_GBK" w:hAnsi="仿宋" w:eastAsia="方正仿宋_GBK" w:cs="仿宋"/>
          <w:b/>
          <w:bCs/>
          <w:sz w:val="32"/>
          <w:szCs w:val="32"/>
        </w:rPr>
        <w:t>一要</w:t>
      </w:r>
      <w:r>
        <w:rPr>
          <w:rFonts w:hint="eastAsia" w:ascii="方正仿宋_GBK" w:hAnsi="仿宋" w:eastAsia="方正仿宋_GBK" w:cs="仿宋"/>
          <w:b/>
          <w:sz w:val="32"/>
          <w:szCs w:val="32"/>
        </w:rPr>
        <w:t>严查非法储存经营。</w:t>
      </w:r>
      <w:r>
        <w:rPr>
          <w:rFonts w:hint="eastAsia" w:ascii="方正仿宋_GBK" w:hAnsi="仿宋" w:eastAsia="方正仿宋_GBK" w:cs="仿宋"/>
          <w:color w:val="000000"/>
          <w:sz w:val="32"/>
          <w:szCs w:val="32"/>
        </w:rPr>
        <w:t>对辖区殡仪馆支路等容易非法经营运输烟花爆竹的经营单位进行警示教育和检查，以居民小区、便民市场、仓储库房堆场等场所区域，以及历年查处的非法窝点、违法人员等为重点，开展拉网式反复排查，重点打击查处非法经营、储存等违法行为。</w:t>
      </w:r>
      <w:r>
        <w:rPr>
          <w:rFonts w:hint="eastAsia" w:ascii="方正仿宋_GBK" w:hAnsi="仿宋" w:eastAsia="方正仿宋_GBK" w:cs="仿宋"/>
          <w:b/>
          <w:bCs/>
          <w:color w:val="000000"/>
          <w:sz w:val="32"/>
          <w:szCs w:val="32"/>
        </w:rPr>
        <w:t>二要严查非法燃放。</w:t>
      </w:r>
      <w:r>
        <w:rPr>
          <w:rFonts w:hint="eastAsia" w:ascii="方正仿宋_GBK" w:hAnsi="仿宋" w:eastAsia="方正仿宋_GBK" w:cs="仿宋"/>
          <w:color w:val="000000"/>
          <w:sz w:val="32"/>
          <w:szCs w:val="32"/>
        </w:rPr>
        <w:t>组织力量加大巡查力度，</w:t>
      </w:r>
      <w:r>
        <w:rPr>
          <w:rFonts w:hint="eastAsia" w:ascii="方正仿宋_GBK" w:hAnsi="仿宋" w:eastAsia="方正仿宋_GBK" w:cs="宋体"/>
          <w:kern w:val="0"/>
          <w:sz w:val="32"/>
          <w:szCs w:val="32"/>
        </w:rPr>
        <w:t>突出重点时段、重点区域、重点场所和街面巡查执法，发现非法燃放行为，第一时间劝阻和制止；对不听劝阻、执意燃放的，依法予以处罚，及时上报区燃管办。</w:t>
      </w:r>
    </w:p>
    <w:p>
      <w:pPr>
        <w:widowControl/>
        <w:spacing w:line="550" w:lineRule="exact"/>
        <w:ind w:firstLine="640" w:firstLineChars="200"/>
        <w:rPr>
          <w:rFonts w:ascii="方正仿宋_GBK" w:hAnsi="仿宋" w:eastAsia="方正仿宋_GBK" w:cs="仿宋"/>
          <w:color w:val="000000"/>
          <w:sz w:val="32"/>
          <w:szCs w:val="32"/>
        </w:rPr>
      </w:pPr>
      <w:r>
        <w:rPr>
          <w:rFonts w:hint="eastAsia" w:ascii="方正楷体_GBK" w:hAnsi="方正楷体_GBK" w:eastAsia="方正楷体_GBK" w:cs="方正楷体_GBK"/>
          <w:kern w:val="0"/>
          <w:sz w:val="32"/>
          <w:szCs w:val="32"/>
        </w:rPr>
        <w:t>（三）压实管控责任，强化应急准备。</w:t>
      </w:r>
      <w:r>
        <w:rPr>
          <w:rFonts w:hint="eastAsia" w:eastAsia="方正仿宋_GBK"/>
          <w:sz w:val="32"/>
          <w:szCs w:val="32"/>
        </w:rPr>
        <w:t>街道各岗、各社区</w:t>
      </w:r>
      <w:r>
        <w:rPr>
          <w:rFonts w:hint="eastAsia" w:ascii="方正仿宋_GBK" w:hAnsi="方正仿宋_GBK" w:eastAsia="方正仿宋_GBK" w:cs="方正仿宋_GBK"/>
          <w:kern w:val="0"/>
          <w:sz w:val="32"/>
          <w:szCs w:val="32"/>
        </w:rPr>
        <w:t>要坚持守土有责、守土有效，加强应急值守和指挥调度，合理组织专门力量，在春节期间，特别是除夕、正月初一、元宵等重点时段，</w:t>
      </w:r>
      <w:r>
        <w:rPr>
          <w:rFonts w:hint="eastAsia" w:eastAsia="方正仿宋_GBK"/>
          <w:sz w:val="32"/>
          <w:szCs w:val="20"/>
        </w:rPr>
        <w:t>以辖区道路、重点地区、楼群单位、行业场所为重要点位，实行禁放看护“网格化、实名制”，分区、划段包干负责，并通过现场检查、视频检查等方式，确保看护力量在岗在位。</w:t>
      </w:r>
    </w:p>
    <w:p>
      <w:pPr>
        <w:overflowPunct w:val="0"/>
        <w:spacing w:line="550" w:lineRule="exact"/>
        <w:ind w:firstLine="640" w:firstLineChars="200"/>
        <w:rPr>
          <w:rFonts w:ascii="方正仿宋_GBK" w:hAnsi="方正仿宋_GBK" w:eastAsia="方正仿宋_GBK" w:cs="方正仿宋_GBK"/>
          <w:kern w:val="0"/>
          <w:sz w:val="32"/>
          <w:szCs w:val="32"/>
        </w:rPr>
      </w:pPr>
      <w:r>
        <w:rPr>
          <w:rFonts w:hint="eastAsia" w:ascii="方正楷体_GBK" w:hAnsi="方正楷体_GBK" w:eastAsia="方正楷体_GBK" w:cs="方正楷体_GBK"/>
          <w:kern w:val="0"/>
          <w:sz w:val="32"/>
          <w:szCs w:val="32"/>
        </w:rPr>
        <w:t>（四）加强督导检查，严格责任追究。</w:t>
      </w:r>
      <w:r>
        <w:rPr>
          <w:rFonts w:hint="eastAsia" w:ascii="方正仿宋_GBK" w:hAnsi="方正仿宋_GBK" w:eastAsia="方正仿宋_GBK" w:cs="方正仿宋_GBK"/>
          <w:kern w:val="0"/>
          <w:sz w:val="32"/>
          <w:szCs w:val="32"/>
        </w:rPr>
        <w:t>要加强督导检查工作，组织开展联合督导检查，对因工作不力或履职不到位引发重大事故的，要依法依规追究相关单位和人员责任。</w:t>
      </w:r>
    </w:p>
    <w:p>
      <w:pPr>
        <w:spacing w:line="550" w:lineRule="exact"/>
        <w:ind w:firstLine="640" w:firstLineChars="200"/>
        <w:rPr>
          <w:rFonts w:ascii="方正仿宋_GBK" w:hAnsi="方正仿宋_GBK" w:eastAsia="方正仿宋_GBK" w:cs="方正仿宋_GBK"/>
          <w:kern w:val="0"/>
          <w:sz w:val="32"/>
          <w:szCs w:val="32"/>
        </w:rPr>
      </w:pPr>
      <w:r>
        <w:rPr>
          <w:rFonts w:hint="eastAsia" w:ascii="方正楷体_GBK" w:hAnsi="方正楷体_GBK" w:eastAsia="方正楷体_GBK" w:cs="方正楷体_GBK"/>
          <w:kern w:val="0"/>
          <w:sz w:val="32"/>
          <w:szCs w:val="32"/>
          <w:lang w:bidi="ar"/>
        </w:rPr>
        <w:t>（五）畅通信息渠道，及时报送情况。</w:t>
      </w:r>
      <w:r>
        <w:rPr>
          <w:rFonts w:hint="eastAsia" w:ascii="方正仿宋_GBK" w:hAnsi="方正仿宋_GBK" w:eastAsia="方正仿宋_GBK" w:cs="方正仿宋_GBK"/>
          <w:kern w:val="0"/>
          <w:sz w:val="32"/>
          <w:szCs w:val="32"/>
        </w:rPr>
        <w:t>各社区要落实专人负责传达工作要求和收集工作情况，</w:t>
      </w:r>
      <w:r>
        <w:rPr>
          <w:rFonts w:hint="eastAsia" w:eastAsia="方正仿宋_GBK"/>
          <w:kern w:val="0"/>
          <w:sz w:val="32"/>
          <w:szCs w:val="32"/>
        </w:rPr>
        <w:t>发现情况及时报送街道值班室。</w:t>
      </w:r>
    </w:p>
    <w:p>
      <w:pPr>
        <w:spacing w:line="550" w:lineRule="exact"/>
        <w:ind w:firstLine="640" w:firstLineChars="200"/>
        <w:rPr>
          <w:rFonts w:ascii="方正楷体_GBK" w:hAnsi="方正楷体_GBK" w:eastAsia="方正楷体_GBK" w:cs="方正楷体_GBK"/>
          <w:kern w:val="0"/>
          <w:sz w:val="32"/>
          <w:szCs w:val="32"/>
          <w:lang w:bidi="ar"/>
        </w:rPr>
      </w:pPr>
    </w:p>
    <w:p>
      <w:pPr>
        <w:spacing w:line="550" w:lineRule="exact"/>
        <w:ind w:firstLine="640" w:firstLineChars="200"/>
        <w:rPr>
          <w:rFonts w:ascii="方正楷体_GBK" w:hAnsi="方正楷体_GBK" w:eastAsia="方正楷体_GBK" w:cs="方正楷体_GBK"/>
          <w:kern w:val="0"/>
          <w:sz w:val="32"/>
          <w:szCs w:val="32"/>
          <w:lang w:bidi="ar"/>
        </w:rPr>
      </w:pPr>
    </w:p>
    <w:p>
      <w:pPr>
        <w:spacing w:line="550" w:lineRule="exact"/>
        <w:ind w:firstLine="640" w:firstLineChars="200"/>
        <w:rPr>
          <w:rFonts w:eastAsia="方正仿宋_GBK"/>
          <w:kern w:val="0"/>
          <w:sz w:val="32"/>
          <w:szCs w:val="32"/>
          <w:lang w:bidi="ar"/>
        </w:rPr>
      </w:pPr>
      <w:r>
        <w:rPr>
          <w:rFonts w:eastAsia="方正仿宋_GBK"/>
          <w:kern w:val="0"/>
          <w:sz w:val="32"/>
          <w:szCs w:val="32"/>
          <w:lang w:bidi="ar"/>
        </w:rPr>
        <w:t>（联系人：张玉祥，联系电话：68614329）</w:t>
      </w:r>
      <w:bookmarkStart w:id="0" w:name="_GoBack"/>
      <w:bookmarkEnd w:id="0"/>
    </w:p>
    <w:p>
      <w:pPr>
        <w:pStyle w:val="2"/>
        <w:ind w:firstLine="210"/>
      </w:pPr>
    </w:p>
    <w:p>
      <w:pPr>
        <w:pStyle w:val="2"/>
        <w:ind w:firstLine="210"/>
      </w:pPr>
    </w:p>
    <w:p>
      <w:pPr>
        <w:pStyle w:val="2"/>
        <w:ind w:firstLine="210"/>
      </w:pPr>
    </w:p>
    <w:p>
      <w:pPr>
        <w:pStyle w:val="2"/>
        <w:ind w:firstLine="210"/>
      </w:pPr>
    </w:p>
    <w:p>
      <w:pPr>
        <w:pStyle w:val="2"/>
        <w:ind w:firstLine="210"/>
      </w:pPr>
    </w:p>
    <w:p>
      <w:pPr>
        <w:pBdr>
          <w:top w:val="single" w:color="auto" w:sz="4" w:space="1"/>
          <w:left w:val="none" w:color="auto" w:sz="0" w:space="4"/>
          <w:bottom w:val="single" w:color="auto" w:sz="4" w:space="1"/>
          <w:right w:val="none" w:color="auto" w:sz="0" w:space="4"/>
        </w:pBdr>
        <w:snapToGrid w:val="0"/>
        <w:ind w:left="210" w:leftChars="100" w:firstLine="280" w:firstLineChars="100"/>
        <w:rPr>
          <w:rFonts w:eastAsia="方正仿宋_GBK"/>
          <w:sz w:val="32"/>
          <w:szCs w:val="32"/>
        </w:rPr>
      </w:pPr>
      <w:r>
        <w:rPr>
          <w:rFonts w:eastAsia="方正仿宋_GBK"/>
          <w:sz w:val="28"/>
          <w:szCs w:val="32"/>
        </w:rPr>
        <w:t>联芳街道基层治理综合指挥室</w:t>
      </w:r>
      <w:r>
        <w:rPr>
          <w:rFonts w:hint="eastAsia" w:eastAsia="方正仿宋_GBK"/>
          <w:sz w:val="28"/>
          <w:szCs w:val="32"/>
        </w:rPr>
        <w:t xml:space="preserve"> </w:t>
      </w:r>
      <w:r>
        <w:rPr>
          <w:rFonts w:eastAsia="方正仿宋_GBK"/>
          <w:sz w:val="28"/>
          <w:szCs w:val="32"/>
        </w:rPr>
        <w:t xml:space="preserve">     </w:t>
      </w:r>
      <w:r>
        <w:rPr>
          <w:rFonts w:eastAsia="方正仿宋_GBK"/>
          <w:sz w:val="28"/>
          <w:szCs w:val="32"/>
        </w:rPr>
        <w:tab/>
      </w:r>
      <w:r>
        <w:rPr>
          <w:rFonts w:eastAsia="方正仿宋_GBK"/>
          <w:sz w:val="28"/>
          <w:szCs w:val="32"/>
        </w:rPr>
        <w:tab/>
      </w:r>
      <w:r>
        <w:rPr>
          <w:rFonts w:eastAsia="方正仿宋_GBK"/>
          <w:sz w:val="28"/>
          <w:szCs w:val="32"/>
        </w:rPr>
        <w:tab/>
      </w:r>
      <w:r>
        <w:rPr>
          <w:rFonts w:eastAsia="方正仿宋_GBK"/>
          <w:sz w:val="28"/>
          <w:szCs w:val="32"/>
        </w:rPr>
        <w:t>2024年12月24日印发</w:t>
      </w:r>
    </w:p>
    <w:sectPr>
      <w:footerReference r:id="rId5" w:type="first"/>
      <w:footerReference r:id="rId3" w:type="default"/>
      <w:footerReference r:id="rId4" w:type="even"/>
      <w:pgSz w:w="11906" w:h="16838"/>
      <w:pgMar w:top="2098" w:right="1474" w:bottom="1985" w:left="1588" w:header="851" w:footer="851"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Verdana">
    <w:altName w:val="Ubuntu"/>
    <w:panose1 w:val="020B0604030504040204"/>
    <w:charset w:val="00"/>
    <w:family w:val="swiss"/>
    <w:pitch w:val="default"/>
    <w:sig w:usb0="00000000" w:usb1="00000000" w:usb2="00000010" w:usb3="00000000" w:csb0="0000019F" w:csb1="00000000"/>
  </w:font>
  <w:font w:name="ˎ̥">
    <w:altName w:val="仿宋"/>
    <w:panose1 w:val="00000000000000000000"/>
    <w:charset w:val="00"/>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Courier New">
    <w:altName w:val="DejaVu Sans"/>
    <w:panose1 w:val="02070309020205020404"/>
    <w:charset w:val="00"/>
    <w:family w:val="modern"/>
    <w:pitch w:val="default"/>
    <w:sig w:usb0="00000000" w:usb1="00000000" w:usb2="00000009" w:usb3="00000000" w:csb0="000001FF" w:csb1="00000000"/>
  </w:font>
  <w:font w:name="方正小标宋_GBK">
    <w:panose1 w:val="02000000000000000000"/>
    <w:charset w:val="86"/>
    <w:family w:val="script"/>
    <w:pitch w:val="default"/>
    <w:sig w:usb0="00000001" w:usb1="08000000" w:usb2="00000000" w:usb3="00000000" w:csb0="00040000" w:csb1="00000000"/>
  </w:font>
  <w:font w:name="方正大标宋简体">
    <w:altName w:val="方正书宋_GBK"/>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简体">
    <w:altName w:val="方正仿宋_GBK"/>
    <w:panose1 w:val="03000509000000000000"/>
    <w:charset w:val="86"/>
    <w:family w:val="script"/>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Ubuntu">
    <w:panose1 w:val="020B0604030602030204"/>
    <w:charset w:val="00"/>
    <w:family w:val="auto"/>
    <w:pitch w:val="default"/>
    <w:sig w:usb0="E00002FF" w:usb1="5000205B" w:usb2="00000000" w:usb3="00000000" w:csb0="2000009F" w:csb1="56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210" w:leftChars="100"/>
      <w:rPr>
        <w:sz w:val="28"/>
        <w:szCs w:val="28"/>
      </w:rPr>
    </w:pPr>
    <w:sdt>
      <w:sdtPr>
        <w:rPr>
          <w:sz w:val="28"/>
          <w:szCs w:val="28"/>
        </w:rPr>
        <w:id w:val="2103533605"/>
        <w:docPartObj>
          <w:docPartGallery w:val="AutoText"/>
        </w:docPartObj>
      </w:sdtPr>
      <w:sdtEndPr>
        <w:rPr>
          <w:sz w:val="28"/>
          <w:szCs w:val="28"/>
        </w:rPr>
      </w:sdtEndPr>
      <w:sdtContent>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7</w:t>
        </w:r>
        <w:r>
          <w:rPr>
            <w:sz w:val="28"/>
            <w:szCs w:val="28"/>
          </w:rPr>
          <w:fldChar w:fldCharType="end"/>
        </w:r>
      </w:sdtContent>
    </w:sdt>
    <w:r>
      <w:rPr>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1156225078"/>
      <w:docPartObj>
        <w:docPartGallery w:val="AutoText"/>
      </w:docPartObj>
    </w:sdtPr>
    <w:sdtEndPr>
      <w:rPr>
        <w:sz w:val="28"/>
        <w:szCs w:val="28"/>
      </w:rPr>
    </w:sdtEndPr>
    <w:sdtContent>
      <w:p>
        <w:pPr>
          <w:pStyle w:val="10"/>
          <w:ind w:right="210" w:rightChars="100"/>
          <w:jc w:val="right"/>
          <w:rPr>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8</w:t>
        </w:r>
        <w:r>
          <w:rPr>
            <w:sz w:val="28"/>
            <w:szCs w:val="28"/>
          </w:rPr>
          <w:fldChar w:fldCharType="end"/>
        </w:r>
        <w:r>
          <w:rPr>
            <w:sz w:val="28"/>
            <w:szCs w:val="28"/>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642854991"/>
      <w:docPartObj>
        <w:docPartGallery w:val="AutoText"/>
      </w:docPartObj>
    </w:sdtPr>
    <w:sdtEndPr>
      <w:rPr>
        <w:sz w:val="28"/>
        <w:szCs w:val="28"/>
      </w:rPr>
    </w:sdtEndPr>
    <w:sdtContent>
      <w:p>
        <w:pPr>
          <w:pStyle w:val="10"/>
          <w:ind w:left="210" w:leftChars="100"/>
          <w:rPr>
            <w:sz w:val="28"/>
            <w:szCs w:val="28"/>
          </w:rPr>
        </w:pP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true"/>
  <w:drawingGridHorizontalSpacing w:val="105"/>
  <w:drawingGridVerticalSpacing w:val="156"/>
  <w:displayHorizontalDrawingGridEvery w:val="2"/>
  <w:displayVerticalDrawingGridEvery w:val="2"/>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wZmI4MmIxNzkzMzNjM2JkMzM3YThjMjJhZTQwNWMifQ=="/>
  </w:docVars>
  <w:rsids>
    <w:rsidRoot w:val="00F21A1A"/>
    <w:rsid w:val="00004F08"/>
    <w:rsid w:val="00013609"/>
    <w:rsid w:val="00021E2A"/>
    <w:rsid w:val="0003476F"/>
    <w:rsid w:val="00050E25"/>
    <w:rsid w:val="00065307"/>
    <w:rsid w:val="00070771"/>
    <w:rsid w:val="00072F7B"/>
    <w:rsid w:val="000751B9"/>
    <w:rsid w:val="000D42CB"/>
    <w:rsid w:val="000F5507"/>
    <w:rsid w:val="000F5748"/>
    <w:rsid w:val="00151132"/>
    <w:rsid w:val="00164BC9"/>
    <w:rsid w:val="00167B53"/>
    <w:rsid w:val="00191115"/>
    <w:rsid w:val="00213C05"/>
    <w:rsid w:val="0024063F"/>
    <w:rsid w:val="00242897"/>
    <w:rsid w:val="002B4C86"/>
    <w:rsid w:val="0035625F"/>
    <w:rsid w:val="00376E0C"/>
    <w:rsid w:val="003A7385"/>
    <w:rsid w:val="003C6564"/>
    <w:rsid w:val="003D0221"/>
    <w:rsid w:val="004109A4"/>
    <w:rsid w:val="00423986"/>
    <w:rsid w:val="00472AD7"/>
    <w:rsid w:val="00493FE8"/>
    <w:rsid w:val="004C518D"/>
    <w:rsid w:val="004E738A"/>
    <w:rsid w:val="004F396E"/>
    <w:rsid w:val="004F7CD4"/>
    <w:rsid w:val="005321EA"/>
    <w:rsid w:val="005B4E1A"/>
    <w:rsid w:val="005B7836"/>
    <w:rsid w:val="005F7DFD"/>
    <w:rsid w:val="00611CFA"/>
    <w:rsid w:val="00626540"/>
    <w:rsid w:val="006702FC"/>
    <w:rsid w:val="006C28EA"/>
    <w:rsid w:val="006E5718"/>
    <w:rsid w:val="007029B1"/>
    <w:rsid w:val="007257F7"/>
    <w:rsid w:val="0079101B"/>
    <w:rsid w:val="007B19AD"/>
    <w:rsid w:val="00822AD9"/>
    <w:rsid w:val="00823422"/>
    <w:rsid w:val="008411C5"/>
    <w:rsid w:val="008E0664"/>
    <w:rsid w:val="00961E78"/>
    <w:rsid w:val="009657A7"/>
    <w:rsid w:val="009663D8"/>
    <w:rsid w:val="00A015C6"/>
    <w:rsid w:val="00A01B9A"/>
    <w:rsid w:val="00A1167E"/>
    <w:rsid w:val="00A146DC"/>
    <w:rsid w:val="00A756BC"/>
    <w:rsid w:val="00A977A1"/>
    <w:rsid w:val="00AD21A7"/>
    <w:rsid w:val="00AD5B0F"/>
    <w:rsid w:val="00B4552C"/>
    <w:rsid w:val="00B805F4"/>
    <w:rsid w:val="00BB63CA"/>
    <w:rsid w:val="00BD23FE"/>
    <w:rsid w:val="00BE328A"/>
    <w:rsid w:val="00C1418B"/>
    <w:rsid w:val="00C65FF8"/>
    <w:rsid w:val="00C7124A"/>
    <w:rsid w:val="00C83D45"/>
    <w:rsid w:val="00C8570E"/>
    <w:rsid w:val="00CC4F67"/>
    <w:rsid w:val="00CF59BC"/>
    <w:rsid w:val="00D90284"/>
    <w:rsid w:val="00E24124"/>
    <w:rsid w:val="00EF2E8F"/>
    <w:rsid w:val="00EF7500"/>
    <w:rsid w:val="00F120A0"/>
    <w:rsid w:val="00F21A1A"/>
    <w:rsid w:val="00F30F00"/>
    <w:rsid w:val="00F62FC5"/>
    <w:rsid w:val="00FA45BB"/>
    <w:rsid w:val="00FD587D"/>
    <w:rsid w:val="00FD6C94"/>
    <w:rsid w:val="0FC65310"/>
    <w:rsid w:val="1AE56A7D"/>
    <w:rsid w:val="1B531AD3"/>
    <w:rsid w:val="26715023"/>
    <w:rsid w:val="2EFE37E7"/>
    <w:rsid w:val="4039086D"/>
    <w:rsid w:val="421D2FE7"/>
    <w:rsid w:val="45511A83"/>
    <w:rsid w:val="47301549"/>
    <w:rsid w:val="4DE67126"/>
    <w:rsid w:val="4FFD569C"/>
    <w:rsid w:val="512F16CC"/>
    <w:rsid w:val="6F6265B5"/>
    <w:rsid w:val="762B7ADC"/>
    <w:rsid w:val="AFD3A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tabs>
        <w:tab w:val="left" w:pos="1440"/>
      </w:tabs>
      <w:ind w:firstLine="420" w:firstLineChars="100"/>
    </w:pPr>
    <w:rPr>
      <w:sz w:val="21"/>
      <w:szCs w:val="21"/>
    </w:rPr>
  </w:style>
  <w:style w:type="paragraph" w:styleId="3">
    <w:name w:val="Body Text"/>
    <w:basedOn w:val="1"/>
    <w:qFormat/>
    <w:uiPriority w:val="0"/>
    <w:rPr>
      <w:rFonts w:ascii="仿宋_GB2312" w:eastAsia="仿宋_GB2312"/>
      <w:sz w:val="32"/>
    </w:rPr>
  </w:style>
  <w:style w:type="paragraph" w:styleId="4">
    <w:name w:val="Normal Indent"/>
    <w:basedOn w:val="1"/>
    <w:qFormat/>
    <w:uiPriority w:val="99"/>
    <w:pPr>
      <w:ind w:firstLine="420" w:firstLineChars="200"/>
    </w:pPr>
    <w:rPr>
      <w:szCs w:val="22"/>
    </w:rPr>
  </w:style>
  <w:style w:type="paragraph" w:styleId="5">
    <w:name w:val="index 6"/>
    <w:basedOn w:val="1"/>
    <w:next w:val="1"/>
    <w:qFormat/>
    <w:uiPriority w:val="0"/>
    <w:pPr>
      <w:ind w:left="2100"/>
    </w:pPr>
    <w:rPr>
      <w:rFonts w:eastAsia="方正仿宋_GBK"/>
      <w:sz w:val="33"/>
      <w:szCs w:val="33"/>
    </w:rPr>
  </w:style>
  <w:style w:type="paragraph" w:styleId="6">
    <w:name w:val="Body Text Indent"/>
    <w:basedOn w:val="1"/>
    <w:link w:val="27"/>
    <w:qFormat/>
    <w:uiPriority w:val="0"/>
    <w:pPr>
      <w:spacing w:line="500" w:lineRule="exact"/>
      <w:ind w:right="18" w:firstLine="645"/>
    </w:pPr>
    <w:rPr>
      <w:rFonts w:ascii="黑体" w:eastAsia="黑体"/>
      <w:b/>
      <w:kern w:val="0"/>
      <w:sz w:val="32"/>
      <w:szCs w:val="20"/>
    </w:rPr>
  </w:style>
  <w:style w:type="paragraph" w:styleId="7">
    <w:name w:val="Plain Text"/>
    <w:basedOn w:val="1"/>
    <w:link w:val="36"/>
    <w:unhideWhenUsed/>
    <w:qFormat/>
    <w:uiPriority w:val="99"/>
    <w:rPr>
      <w:rFonts w:ascii="宋体" w:hAnsi="Courier New" w:cstheme="minorBidi"/>
      <w:kern w:val="0"/>
      <w:szCs w:val="21"/>
    </w:rPr>
  </w:style>
  <w:style w:type="paragraph" w:styleId="8">
    <w:name w:val="Date"/>
    <w:basedOn w:val="1"/>
    <w:next w:val="1"/>
    <w:qFormat/>
    <w:uiPriority w:val="0"/>
    <w:pPr>
      <w:ind w:left="100" w:leftChars="2500"/>
    </w:pPr>
  </w:style>
  <w:style w:type="paragraph" w:styleId="9">
    <w:name w:val="Balloon Text"/>
    <w:basedOn w:val="1"/>
    <w:qFormat/>
    <w:uiPriority w:val="0"/>
    <w:rPr>
      <w:sz w:val="18"/>
      <w:szCs w:val="18"/>
    </w:rPr>
  </w:style>
  <w:style w:type="paragraph" w:styleId="10">
    <w:name w:val="footer"/>
    <w:basedOn w:val="1"/>
    <w:link w:val="24"/>
    <w:qFormat/>
    <w:uiPriority w:val="99"/>
    <w:pPr>
      <w:tabs>
        <w:tab w:val="center" w:pos="4153"/>
        <w:tab w:val="right" w:pos="8306"/>
      </w:tabs>
      <w:snapToGrid w:val="0"/>
      <w:jc w:val="left"/>
    </w:pPr>
    <w:rPr>
      <w:sz w:val="18"/>
      <w:szCs w:val="18"/>
    </w:rPr>
  </w:style>
  <w:style w:type="paragraph" w:styleId="11">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rPr>
      <w:rFonts w:asciiTheme="minorHAnsi" w:hAnsiTheme="minorHAnsi" w:eastAsiaTheme="minorEastAsia" w:cstheme="minorBidi"/>
    </w:rPr>
  </w:style>
  <w:style w:type="paragraph" w:styleId="13">
    <w:name w:val="toc 2"/>
    <w:basedOn w:val="1"/>
    <w:next w:val="1"/>
    <w:qFormat/>
    <w:uiPriority w:val="0"/>
    <w:pPr>
      <w:ind w:left="420" w:leftChars="200"/>
    </w:pPr>
    <w:rPr>
      <w:rFonts w:asciiTheme="minorHAnsi" w:hAnsiTheme="minorHAnsi" w:eastAsiaTheme="minorEastAsia" w:cstheme="minorBidi"/>
    </w:rPr>
  </w:style>
  <w:style w:type="paragraph" w:styleId="14">
    <w:name w:val="Normal (Web)"/>
    <w:basedOn w:val="1"/>
    <w:qFormat/>
    <w:uiPriority w:val="0"/>
    <w:pPr>
      <w:widowControl/>
      <w:jc w:val="left"/>
    </w:pPr>
    <w:rPr>
      <w:rFonts w:ascii="宋体" w:hAnsi="宋体" w:cs="宋体"/>
      <w:kern w:val="0"/>
      <w:sz w:val="24"/>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qFormat/>
    <w:uiPriority w:val="0"/>
    <w:rPr>
      <w:color w:val="0000FF"/>
      <w:u w:val="single"/>
    </w:rPr>
  </w:style>
  <w:style w:type="character" w:customStyle="1" w:styleId="20">
    <w:name w:val="sub_lb1"/>
    <w:qFormat/>
    <w:uiPriority w:val="0"/>
    <w:rPr>
      <w:color w:val="333333"/>
      <w:sz w:val="21"/>
      <w:szCs w:val="21"/>
    </w:rPr>
  </w:style>
  <w:style w:type="paragraph" w:customStyle="1" w:styleId="21">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2">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
    <w:name w:val="reader-word-layer reader-word-s2-2"/>
    <w:basedOn w:val="1"/>
    <w:qFormat/>
    <w:uiPriority w:val="0"/>
    <w:pPr>
      <w:widowControl/>
      <w:spacing w:before="100" w:beforeAutospacing="1" w:after="100" w:afterAutospacing="1"/>
      <w:jc w:val="left"/>
    </w:pPr>
    <w:rPr>
      <w:rFonts w:ascii="宋体" w:hAnsi="宋体" w:cs="宋体"/>
      <w:kern w:val="0"/>
      <w:sz w:val="24"/>
    </w:rPr>
  </w:style>
  <w:style w:type="character" w:customStyle="1" w:styleId="24">
    <w:name w:val="页脚 Char"/>
    <w:link w:val="10"/>
    <w:qFormat/>
    <w:uiPriority w:val="99"/>
    <w:rPr>
      <w:kern w:val="2"/>
      <w:sz w:val="18"/>
      <w:szCs w:val="18"/>
    </w:rPr>
  </w:style>
  <w:style w:type="paragraph" w:customStyle="1" w:styleId="25">
    <w:name w:val="duanluo"/>
    <w:basedOn w:val="1"/>
    <w:qFormat/>
    <w:uiPriority w:val="0"/>
    <w:pPr>
      <w:widowControl/>
      <w:spacing w:before="100" w:beforeAutospacing="1" w:after="100" w:afterAutospacing="1" w:line="432" w:lineRule="auto"/>
      <w:ind w:firstLine="480"/>
      <w:jc w:val="left"/>
    </w:pPr>
    <w:rPr>
      <w:rFonts w:ascii="ˎ̥" w:hAnsi="ˎ̥" w:cs="宋体"/>
      <w:color w:val="000000"/>
      <w:kern w:val="0"/>
      <w:szCs w:val="21"/>
    </w:rPr>
  </w:style>
  <w:style w:type="character" w:customStyle="1" w:styleId="26">
    <w:name w:val="页眉 Char"/>
    <w:link w:val="11"/>
    <w:qFormat/>
    <w:uiPriority w:val="0"/>
    <w:rPr>
      <w:kern w:val="2"/>
      <w:sz w:val="18"/>
      <w:szCs w:val="18"/>
    </w:rPr>
  </w:style>
  <w:style w:type="character" w:customStyle="1" w:styleId="27">
    <w:name w:val="正文文本缩进 Char"/>
    <w:basedOn w:val="17"/>
    <w:link w:val="6"/>
    <w:qFormat/>
    <w:uiPriority w:val="0"/>
    <w:rPr>
      <w:rFonts w:ascii="黑体" w:eastAsia="黑体"/>
      <w:b/>
      <w:sz w:val="32"/>
    </w:rPr>
  </w:style>
  <w:style w:type="character" w:customStyle="1" w:styleId="28">
    <w:name w:val="正文文本缩进 Char1"/>
    <w:basedOn w:val="17"/>
    <w:qFormat/>
    <w:uiPriority w:val="0"/>
    <w:rPr>
      <w:kern w:val="2"/>
      <w:sz w:val="21"/>
      <w:szCs w:val="24"/>
    </w:rPr>
  </w:style>
  <w:style w:type="paragraph" w:styleId="29">
    <w:name w:val="List Paragraph"/>
    <w:basedOn w:val="1"/>
    <w:qFormat/>
    <w:uiPriority w:val="99"/>
    <w:pPr>
      <w:ind w:firstLine="420" w:firstLineChars="200"/>
    </w:pPr>
  </w:style>
  <w:style w:type="table" w:customStyle="1" w:styleId="30">
    <w:name w:val="网格型1"/>
    <w:basedOn w:val="15"/>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1">
    <w:name w:val="font41"/>
    <w:basedOn w:val="17"/>
    <w:qFormat/>
    <w:uiPriority w:val="0"/>
    <w:rPr>
      <w:rFonts w:hint="eastAsia" w:ascii="楷体" w:hAnsi="楷体" w:eastAsia="楷体" w:cs="楷体"/>
      <w:color w:val="000000"/>
      <w:sz w:val="24"/>
      <w:szCs w:val="24"/>
      <w:u w:val="none"/>
    </w:rPr>
  </w:style>
  <w:style w:type="character" w:customStyle="1" w:styleId="32">
    <w:name w:val="font31"/>
    <w:basedOn w:val="17"/>
    <w:qFormat/>
    <w:uiPriority w:val="0"/>
    <w:rPr>
      <w:rFonts w:hint="eastAsia" w:ascii="楷体" w:hAnsi="楷体" w:eastAsia="楷体" w:cs="楷体"/>
      <w:color w:val="000000"/>
      <w:sz w:val="21"/>
      <w:szCs w:val="21"/>
      <w:u w:val="none"/>
    </w:rPr>
  </w:style>
  <w:style w:type="character" w:customStyle="1" w:styleId="33">
    <w:name w:val="font51"/>
    <w:basedOn w:val="17"/>
    <w:qFormat/>
    <w:uiPriority w:val="0"/>
    <w:rPr>
      <w:rFonts w:hint="eastAsia" w:ascii="楷体" w:hAnsi="楷体" w:eastAsia="楷体" w:cs="楷体"/>
      <w:color w:val="000000"/>
      <w:sz w:val="24"/>
      <w:szCs w:val="24"/>
      <w:u w:val="none"/>
    </w:rPr>
  </w:style>
  <w:style w:type="character" w:customStyle="1" w:styleId="34">
    <w:name w:val="NormalCharacter"/>
    <w:qFormat/>
    <w:uiPriority w:val="0"/>
  </w:style>
  <w:style w:type="paragraph" w:customStyle="1" w:styleId="35">
    <w:name w:val="NormalIndent"/>
    <w:basedOn w:val="1"/>
    <w:next w:val="1"/>
    <w:qFormat/>
    <w:uiPriority w:val="0"/>
    <w:pPr>
      <w:widowControl/>
      <w:ind w:firstLine="420"/>
      <w:textAlignment w:val="baseline"/>
    </w:pPr>
    <w:rPr>
      <w:rFonts w:ascii="Calibri" w:hAnsi="Calibri"/>
    </w:rPr>
  </w:style>
  <w:style w:type="character" w:customStyle="1" w:styleId="36">
    <w:name w:val="纯文本 Char"/>
    <w:basedOn w:val="17"/>
    <w:link w:val="7"/>
    <w:qFormat/>
    <w:uiPriority w:val="99"/>
    <w:rPr>
      <w:rFonts w:ascii="宋体" w:hAnsi="Courier New" w:cstheme="minorBidi"/>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MicroWin10.com</Company>
  <Pages>8</Pages>
  <Words>613</Words>
  <Characters>3496</Characters>
  <Lines>29</Lines>
  <Paragraphs>8</Paragraphs>
  <TotalTime>292</TotalTime>
  <ScaleCrop>false</ScaleCrop>
  <LinksUpToDate>false</LinksUpToDate>
  <CharactersWithSpaces>4101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2024-03-11T15:46:00Z</dcterms:created>
  <dc:creator>User</dc:creator>
  <cp:lastModifiedBy>user</cp:lastModifiedBy>
  <cp:lastPrinted>2022-09-26T15:51:00Z</cp:lastPrinted>
  <dcterms:modified xsi:type="dcterms:W3CDTF">2025-01-14T16:12:43Z</dcterms:modified>
  <dc:title>联芳园区关于开展解决影响经济社会发展环境突出问题专项行动的实施方案</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682E83424B40426DA017B4CEA6C9D9B7</vt:lpwstr>
  </property>
</Properties>
</file>