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EC" w:rsidRPr="008322EC" w:rsidRDefault="008322EC" w:rsidP="008322EC">
      <w:pPr>
        <w:widowControl/>
        <w:spacing w:after="100" w:afterAutospacing="1" w:line="720" w:lineRule="atLeast"/>
        <w:jc w:val="center"/>
        <w:textAlignment w:val="baseline"/>
        <w:rPr>
          <w:rFonts w:ascii="Arial" w:eastAsia="宋体" w:hAnsi="Arial" w:cs="Arial"/>
          <w:color w:val="000000"/>
          <w:kern w:val="0"/>
          <w:sz w:val="27"/>
          <w:szCs w:val="27"/>
        </w:rPr>
      </w:pPr>
      <w:r w:rsidRPr="008322EC">
        <w:rPr>
          <w:rFonts w:ascii="方正小标宋_GBK" w:eastAsia="方正小标宋_GBK" w:hAnsi="Arial" w:cs="Arial" w:hint="eastAsia"/>
          <w:color w:val="000000"/>
          <w:kern w:val="0"/>
          <w:sz w:val="44"/>
          <w:szCs w:val="44"/>
        </w:rPr>
        <w:t>关于印发《沙坪坝区知识产权资助管理办法》的通知</w:t>
      </w:r>
    </w:p>
    <w:p w:rsidR="008322EC" w:rsidRPr="008322EC" w:rsidRDefault="008322EC" w:rsidP="008322EC">
      <w:pPr>
        <w:widowControl/>
        <w:spacing w:before="100" w:beforeAutospacing="1" w:after="100" w:afterAutospacing="1" w:line="360" w:lineRule="atLeast"/>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各镇人民政府、街道办事处，区政府各部门，各管委会，区属国有重点企业，有关单位，各镇街市场监管所：</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《沙坪坝区知识产权资助管理办法》已经区政府十八届第九十次常务会同意，现印发给你们，请积极做好宣传，确保激励作用充分发挥，不断助推经济高质量发展。</w:t>
      </w:r>
    </w:p>
    <w:p w:rsidR="008322EC" w:rsidRPr="008322EC" w:rsidRDefault="008322EC" w:rsidP="008322EC">
      <w:pPr>
        <w:widowControl/>
        <w:spacing w:before="100" w:beforeAutospacing="1" w:after="100" w:afterAutospacing="1" w:line="560" w:lineRule="atLeast"/>
        <w:jc w:val="righ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重庆市沙坪坝区市场监督管理局</w:t>
      </w:r>
      <w:r w:rsidRPr="008322EC">
        <w:rPr>
          <w:rFonts w:ascii="方正仿宋_GBK" w:eastAsia="方正仿宋_GBK" w:hAnsi="Arial" w:cs="Arial" w:hint="eastAsia"/>
          <w:color w:val="000000"/>
          <w:kern w:val="0"/>
          <w:sz w:val="32"/>
          <w:szCs w:val="32"/>
        </w:rPr>
        <w:t> </w:t>
      </w:r>
      <w:r w:rsidRPr="008322EC">
        <w:rPr>
          <w:rFonts w:ascii="方正仿宋_GBK" w:eastAsia="方正仿宋_GBK" w:hAnsi="Arial" w:cs="Arial" w:hint="eastAsia"/>
          <w:color w:val="000000"/>
          <w:kern w:val="0"/>
          <w:sz w:val="32"/>
          <w:szCs w:val="32"/>
        </w:rPr>
        <w:t> </w:t>
      </w:r>
      <w:r w:rsidRPr="008322EC">
        <w:rPr>
          <w:rFonts w:ascii="方正仿宋_GBK" w:eastAsia="方正仿宋_GBK" w:hAnsi="Arial" w:cs="Arial" w:hint="eastAsia"/>
          <w:color w:val="000000"/>
          <w:kern w:val="0"/>
          <w:sz w:val="32"/>
          <w:szCs w:val="32"/>
        </w:rPr>
        <w:t>重庆市沙坪坝区知识产权局</w:t>
      </w:r>
    </w:p>
    <w:p w:rsidR="008322EC" w:rsidRPr="008322EC" w:rsidRDefault="008322EC" w:rsidP="008322EC">
      <w:pPr>
        <w:widowControl/>
        <w:spacing w:before="100" w:beforeAutospacing="1" w:after="100" w:afterAutospacing="1" w:line="560" w:lineRule="atLeast"/>
        <w:ind w:firstLine="4160"/>
        <w:jc w:val="righ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2019年11月28日</w:t>
      </w:r>
    </w:p>
    <w:p w:rsidR="008322EC" w:rsidRPr="008322EC" w:rsidRDefault="008322EC" w:rsidP="008322EC">
      <w:pPr>
        <w:widowControl/>
        <w:spacing w:before="100" w:beforeAutospacing="1" w:after="100" w:afterAutospacing="1" w:line="640" w:lineRule="atLeast"/>
        <w:jc w:val="center"/>
        <w:rPr>
          <w:rFonts w:ascii="Arial" w:eastAsia="宋体" w:hAnsi="Arial" w:cs="Arial"/>
          <w:color w:val="000000"/>
          <w:kern w:val="0"/>
          <w:sz w:val="27"/>
          <w:szCs w:val="27"/>
        </w:rPr>
      </w:pPr>
      <w:r w:rsidRPr="008322EC">
        <w:rPr>
          <w:rFonts w:ascii="方正小标宋_GBK" w:eastAsia="方正小标宋_GBK" w:hAnsi="Arial" w:cs="Arial" w:hint="eastAsia"/>
          <w:b/>
          <w:bCs/>
          <w:color w:val="000000"/>
          <w:kern w:val="0"/>
          <w:sz w:val="44"/>
          <w:szCs w:val="44"/>
        </w:rPr>
        <w:t>沙坪坝区知识产权资助管理办法</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黑体_GBK" w:eastAsia="方正黑体_GBK" w:hAnsi="Arial" w:cs="Arial" w:hint="eastAsia"/>
          <w:color w:val="000000"/>
          <w:kern w:val="0"/>
          <w:sz w:val="32"/>
          <w:szCs w:val="32"/>
        </w:rPr>
        <w:t>第一条</w:t>
      </w:r>
      <w:r w:rsidRPr="008322EC">
        <w:rPr>
          <w:rFonts w:ascii="方正黑体_GBK" w:eastAsia="方正黑体_GBK" w:hAnsi="Arial" w:cs="Arial" w:hint="eastAsia"/>
          <w:color w:val="000000"/>
          <w:kern w:val="0"/>
          <w:sz w:val="32"/>
          <w:szCs w:val="32"/>
        </w:rPr>
        <w:t> </w:t>
      </w:r>
      <w:r w:rsidRPr="008322EC">
        <w:rPr>
          <w:rFonts w:ascii="方正仿宋_GBK" w:eastAsia="方正仿宋_GBK" w:hAnsi="Arial" w:cs="Arial" w:hint="eastAsia"/>
          <w:color w:val="000000"/>
          <w:kern w:val="0"/>
          <w:sz w:val="32"/>
          <w:szCs w:val="32"/>
        </w:rPr>
        <w:t>为深入推进创新驱动发展战略，全面加强知识产权创造、保护、运用，助力知识产权强区建设和区域经济高质量发展，根据《重庆市专利促进与保护条例》《重庆市政府办公厅关于深入实施商标品牌战略建设商标品牌强市的意见》（</w:t>
      </w:r>
      <w:proofErr w:type="gramStart"/>
      <w:r w:rsidRPr="008322EC">
        <w:rPr>
          <w:rFonts w:ascii="方正仿宋_GBK" w:eastAsia="方正仿宋_GBK" w:hAnsi="Arial" w:cs="Arial" w:hint="eastAsia"/>
          <w:color w:val="000000"/>
          <w:kern w:val="0"/>
          <w:sz w:val="32"/>
          <w:szCs w:val="32"/>
        </w:rPr>
        <w:t>渝府办</w:t>
      </w:r>
      <w:proofErr w:type="gramEnd"/>
      <w:r w:rsidRPr="008322EC">
        <w:rPr>
          <w:rFonts w:ascii="方正仿宋_GBK" w:eastAsia="方正仿宋_GBK" w:hAnsi="Arial" w:cs="Arial" w:hint="eastAsia"/>
          <w:color w:val="000000"/>
          <w:kern w:val="0"/>
          <w:sz w:val="32"/>
          <w:szCs w:val="32"/>
        </w:rPr>
        <w:t>发〔2018〕113号)《重庆市专利资助办法》（</w:t>
      </w:r>
      <w:proofErr w:type="gramStart"/>
      <w:r w:rsidRPr="008322EC">
        <w:rPr>
          <w:rFonts w:ascii="方正仿宋_GBK" w:eastAsia="方正仿宋_GBK" w:hAnsi="Arial" w:cs="Arial" w:hint="eastAsia"/>
          <w:color w:val="000000"/>
          <w:kern w:val="0"/>
          <w:sz w:val="32"/>
          <w:szCs w:val="32"/>
        </w:rPr>
        <w:t>渝知发</w:t>
      </w:r>
      <w:proofErr w:type="gramEnd"/>
      <w:r w:rsidRPr="008322EC">
        <w:rPr>
          <w:rFonts w:ascii="方正仿宋_GBK" w:eastAsia="方正仿宋_GBK" w:hAnsi="Arial" w:cs="Arial" w:hint="eastAsia"/>
          <w:color w:val="000000"/>
          <w:kern w:val="0"/>
          <w:sz w:val="32"/>
          <w:szCs w:val="32"/>
        </w:rPr>
        <w:t>〔2016〕40号）等文件精神，结合沙坪坝区实际，特制订本办法。</w:t>
      </w:r>
    </w:p>
    <w:p w:rsidR="008322EC" w:rsidRPr="008322EC" w:rsidRDefault="008322EC" w:rsidP="008322EC">
      <w:pPr>
        <w:widowControl/>
        <w:spacing w:before="100" w:beforeAutospacing="1" w:after="100" w:afterAutospacing="1" w:line="600" w:lineRule="atLeast"/>
        <w:ind w:firstLine="640"/>
        <w:jc w:val="left"/>
        <w:rPr>
          <w:rFonts w:ascii="Arial" w:eastAsia="宋体" w:hAnsi="Arial" w:cs="Arial"/>
          <w:color w:val="000000"/>
          <w:kern w:val="0"/>
          <w:sz w:val="27"/>
          <w:szCs w:val="27"/>
        </w:rPr>
      </w:pPr>
      <w:r w:rsidRPr="008322EC">
        <w:rPr>
          <w:rFonts w:ascii="黑体" w:eastAsia="黑体" w:hAnsi="黑体" w:cs="Arial" w:hint="eastAsia"/>
          <w:color w:val="000000"/>
          <w:kern w:val="0"/>
          <w:sz w:val="32"/>
          <w:szCs w:val="32"/>
        </w:rPr>
        <w:lastRenderedPageBreak/>
        <w:t>第二条</w:t>
      </w:r>
      <w:r w:rsidRPr="008322EC">
        <w:rPr>
          <w:rFonts w:ascii="宋体" w:eastAsia="宋体" w:hAnsi="宋体" w:cs="宋体" w:hint="eastAsia"/>
          <w:color w:val="000000"/>
          <w:kern w:val="0"/>
          <w:sz w:val="32"/>
          <w:szCs w:val="32"/>
        </w:rPr>
        <w:t> </w:t>
      </w:r>
      <w:r w:rsidRPr="008322EC">
        <w:rPr>
          <w:rFonts w:ascii="方正仿宋_GBK" w:eastAsia="方正仿宋_GBK" w:hAnsi="Arial" w:cs="Arial" w:hint="eastAsia"/>
          <w:color w:val="000000"/>
          <w:kern w:val="0"/>
          <w:sz w:val="32"/>
          <w:szCs w:val="32"/>
        </w:rPr>
        <w:t>资助资金纳入区财政预算，由区财政拨到区市场监督管理局列支。区市场监督管理局负责组织申报，受理、审核资助材料，管理和发放资助资金。</w:t>
      </w:r>
    </w:p>
    <w:p w:rsidR="008322EC" w:rsidRPr="008322EC" w:rsidRDefault="008322EC" w:rsidP="008322EC">
      <w:pPr>
        <w:widowControl/>
        <w:spacing w:before="100" w:beforeAutospacing="1" w:after="100" w:afterAutospacing="1" w:line="60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资助资金坚持专款专用，接受审计、纪检监察部门的监督。</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黑体" w:eastAsia="黑体" w:hAnsi="黑体" w:cs="Arial" w:hint="eastAsia"/>
          <w:color w:val="000000"/>
          <w:kern w:val="0"/>
          <w:sz w:val="32"/>
          <w:szCs w:val="32"/>
        </w:rPr>
        <w:t>第三条</w:t>
      </w:r>
      <w:r w:rsidRPr="008322EC">
        <w:rPr>
          <w:rFonts w:ascii="宋体" w:eastAsia="宋体" w:hAnsi="宋体" w:cs="宋体" w:hint="eastAsia"/>
          <w:color w:val="000000"/>
          <w:kern w:val="0"/>
          <w:sz w:val="32"/>
          <w:szCs w:val="32"/>
        </w:rPr>
        <w:t> </w:t>
      </w:r>
      <w:r w:rsidRPr="008322EC">
        <w:rPr>
          <w:rFonts w:ascii="方正仿宋_GBK" w:eastAsia="方正仿宋_GBK" w:hAnsi="Arial" w:cs="Arial" w:hint="eastAsia"/>
          <w:color w:val="000000"/>
          <w:kern w:val="0"/>
          <w:sz w:val="32"/>
          <w:szCs w:val="32"/>
        </w:rPr>
        <w:t>资助对象</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（一）企事业单位</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企业单位注册登记、税务注册登记和事业单位统一社会信用代码证机构地址在沙坪坝区内的以下单位适用本办法：</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1.成功注册普通商标的规模以上工业企业、限额以上商贸企业、高成长性科技企业、新引进企业。</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2.成功注册港澳台商标、涉外商标的企业，获得国内外发明专利授权的企事业单位，认定地理标志的企事业单位或社会组织。</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3.知识产权运用突出的以下四类企业：</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（1）获得中国专利金、银、优秀奖或中国外观设计金、银、优秀奖的；</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lastRenderedPageBreak/>
        <w:t>（2）评定为国家知识产权示范企业、优势企业，市级知识产权优势企业的；</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（3）获得《企业知识产权管理规范》国家标准贯标认证的；</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（4）经认定专利转化为标准并形成产能的。</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（二）个人</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个人户籍和商标注册人地址、第一专利权人地址在沙坪坝区内，成功注册港澳台商标、涉外商标或获得国内外发明专利授权。</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黑体" w:eastAsia="黑体" w:hAnsi="黑体" w:cs="Arial" w:hint="eastAsia"/>
          <w:color w:val="000000"/>
          <w:kern w:val="0"/>
          <w:sz w:val="32"/>
          <w:szCs w:val="32"/>
        </w:rPr>
        <w:t>第四条</w:t>
      </w:r>
      <w:r w:rsidRPr="008322EC">
        <w:rPr>
          <w:rFonts w:ascii="宋体" w:eastAsia="宋体" w:hAnsi="宋体" w:cs="宋体" w:hint="eastAsia"/>
          <w:color w:val="000000"/>
          <w:kern w:val="0"/>
          <w:sz w:val="32"/>
          <w:szCs w:val="32"/>
        </w:rPr>
        <w:t> </w:t>
      </w:r>
      <w:r w:rsidRPr="008322EC">
        <w:rPr>
          <w:rFonts w:ascii="方正仿宋_GBK" w:eastAsia="方正仿宋_GBK" w:hAnsi="Arial" w:cs="Arial" w:hint="eastAsia"/>
          <w:color w:val="000000"/>
          <w:kern w:val="0"/>
          <w:sz w:val="32"/>
          <w:szCs w:val="32"/>
        </w:rPr>
        <w:t>资助标准</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（一）成功注册的普通商标（含港澳台），资助1000元/件。</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（二）成功注册的涉外商标，资助5000元/件。</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（三）成功认定的地理标志，资助30万元/件。</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（四）成功认定的驰名商标，资助50万元/件。</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（五）获得授权的国内（含港澳台）发明专利，资助2000元/件，同一单位每年资助不超过20万元，同一个人资助不</w:t>
      </w:r>
      <w:r w:rsidRPr="008322EC">
        <w:rPr>
          <w:rFonts w:ascii="方正仿宋_GBK" w:eastAsia="方正仿宋_GBK" w:hAnsi="Arial" w:cs="Arial" w:hint="eastAsia"/>
          <w:color w:val="000000"/>
          <w:kern w:val="0"/>
          <w:sz w:val="32"/>
          <w:szCs w:val="32"/>
        </w:rPr>
        <w:lastRenderedPageBreak/>
        <w:t>超过1万元。获得国外发明专利授权的，资助5000元/件，每件专利最多资助3个国家的授权。</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招商引资新引进企业获得授权的发明专利，按照《重庆市沙坪坝区招商引资扶持办法》（</w:t>
      </w:r>
      <w:proofErr w:type="gramStart"/>
      <w:r w:rsidRPr="008322EC">
        <w:rPr>
          <w:rFonts w:ascii="方正仿宋_GBK" w:eastAsia="方正仿宋_GBK" w:hAnsi="Arial" w:cs="Arial" w:hint="eastAsia"/>
          <w:color w:val="000000"/>
          <w:kern w:val="0"/>
          <w:sz w:val="32"/>
          <w:szCs w:val="32"/>
        </w:rPr>
        <w:t>沙府发</w:t>
      </w:r>
      <w:proofErr w:type="gramEnd"/>
      <w:r w:rsidRPr="008322EC">
        <w:rPr>
          <w:rFonts w:ascii="方正仿宋_GBK" w:eastAsia="方正仿宋_GBK" w:hAnsi="Arial" w:cs="Arial" w:hint="eastAsia"/>
          <w:color w:val="000000"/>
          <w:kern w:val="0"/>
          <w:sz w:val="32"/>
          <w:szCs w:val="32"/>
        </w:rPr>
        <w:t>〔2018〕29号）明确的资助标准执行。</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（六）获得中国专利金、银、优秀奖或中国外观设计金、银、优秀奖的企业，分别一次性资助50万元、20万元、10万元和30万元、10万元、5万元。</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（七）评定为国家知识产权示范企业、优势企业，市级知识产权优势企业的，分别一次性资助10万元、8万元、6万元。</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（八）通过《企业知识产权管理规范》国家标准贯标认证的企业，一次性资助2万元。</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（九）企业的专利转化为标准，并形成产能，经评审认定后每家资助5万元。</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黑体" w:eastAsia="黑体" w:hAnsi="黑体" w:cs="Arial" w:hint="eastAsia"/>
          <w:color w:val="000000"/>
          <w:kern w:val="0"/>
          <w:sz w:val="32"/>
          <w:szCs w:val="32"/>
        </w:rPr>
        <w:t>第五条</w:t>
      </w:r>
      <w:r w:rsidRPr="008322EC">
        <w:rPr>
          <w:rFonts w:ascii="宋体" w:eastAsia="宋体" w:hAnsi="宋体" w:cs="宋体" w:hint="eastAsia"/>
          <w:color w:val="000000"/>
          <w:kern w:val="0"/>
          <w:sz w:val="32"/>
          <w:szCs w:val="32"/>
        </w:rPr>
        <w:t> </w:t>
      </w:r>
      <w:r w:rsidRPr="008322EC">
        <w:rPr>
          <w:rFonts w:ascii="方正仿宋_GBK" w:eastAsia="方正仿宋_GBK" w:hAnsi="Arial" w:cs="Arial" w:hint="eastAsia"/>
          <w:color w:val="000000"/>
          <w:kern w:val="0"/>
          <w:sz w:val="32"/>
          <w:szCs w:val="32"/>
        </w:rPr>
        <w:t>招商引资新引进企业的商标资助由区市场监督管理局按本办法执行，发明专利按照《重庆市沙坪坝区招商引资扶持办法》（</w:t>
      </w:r>
      <w:proofErr w:type="gramStart"/>
      <w:r w:rsidRPr="008322EC">
        <w:rPr>
          <w:rFonts w:ascii="方正仿宋_GBK" w:eastAsia="方正仿宋_GBK" w:hAnsi="Arial" w:cs="Arial" w:hint="eastAsia"/>
          <w:color w:val="000000"/>
          <w:kern w:val="0"/>
          <w:sz w:val="32"/>
          <w:szCs w:val="32"/>
        </w:rPr>
        <w:t>沙府发</w:t>
      </w:r>
      <w:proofErr w:type="gramEnd"/>
      <w:r w:rsidRPr="008322EC">
        <w:rPr>
          <w:rFonts w:ascii="方正仿宋_GBK" w:eastAsia="方正仿宋_GBK" w:hAnsi="Arial" w:cs="Arial" w:hint="eastAsia"/>
          <w:color w:val="000000"/>
          <w:kern w:val="0"/>
          <w:sz w:val="32"/>
          <w:szCs w:val="32"/>
        </w:rPr>
        <w:t>〔2018〕29号），由区财政局和区招商中心负责执行。</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黑体" w:eastAsia="黑体" w:hAnsi="黑体" w:cs="Arial" w:hint="eastAsia"/>
          <w:color w:val="000000"/>
          <w:kern w:val="0"/>
          <w:sz w:val="32"/>
          <w:szCs w:val="32"/>
        </w:rPr>
        <w:lastRenderedPageBreak/>
        <w:t>第六条</w:t>
      </w:r>
      <w:r w:rsidRPr="008322EC">
        <w:rPr>
          <w:rFonts w:ascii="宋体" w:eastAsia="宋体" w:hAnsi="宋体" w:cs="宋体" w:hint="eastAsia"/>
          <w:color w:val="000000"/>
          <w:kern w:val="0"/>
          <w:sz w:val="32"/>
          <w:szCs w:val="32"/>
        </w:rPr>
        <w:t> </w:t>
      </w:r>
      <w:r w:rsidRPr="008322EC">
        <w:rPr>
          <w:rFonts w:ascii="方正仿宋_GBK" w:eastAsia="方正仿宋_GBK" w:hAnsi="Arial" w:cs="Arial" w:hint="eastAsia"/>
          <w:color w:val="000000"/>
          <w:kern w:val="0"/>
          <w:sz w:val="32"/>
          <w:szCs w:val="32"/>
        </w:rPr>
        <w:t>资助工作每年开展一次，受理上一年度符合条件的资助项目。每年4月底前，区市场监督管理局将通过区政府门户网站等渠道发布申报资助通知，明确申报流程等相关事宜。5月1日至6月30日受理申请，当年完成资助审查和发放。</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黑体" w:eastAsia="黑体" w:hAnsi="黑体" w:cs="Arial" w:hint="eastAsia"/>
          <w:color w:val="000000"/>
          <w:kern w:val="0"/>
          <w:sz w:val="32"/>
          <w:szCs w:val="32"/>
        </w:rPr>
        <w:t>第七条</w:t>
      </w:r>
      <w:r w:rsidRPr="008322EC">
        <w:rPr>
          <w:rFonts w:ascii="Arial" w:eastAsia="宋体" w:hAnsi="Arial" w:cs="Arial"/>
          <w:color w:val="000000"/>
          <w:kern w:val="0"/>
          <w:sz w:val="27"/>
          <w:szCs w:val="27"/>
        </w:rPr>
        <w:t> </w:t>
      </w:r>
      <w:r w:rsidRPr="008322EC">
        <w:rPr>
          <w:rFonts w:ascii="方正仿宋_GBK" w:eastAsia="方正仿宋_GBK" w:hAnsi="Arial" w:cs="Arial" w:hint="eastAsia"/>
          <w:color w:val="000000"/>
          <w:kern w:val="0"/>
          <w:sz w:val="32"/>
          <w:szCs w:val="32"/>
        </w:rPr>
        <w:t>商标一证多类的按类资助，发明专利由第一专利权人申报。</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黑体" w:eastAsia="黑体" w:hAnsi="黑体" w:cs="Arial" w:hint="eastAsia"/>
          <w:color w:val="000000"/>
          <w:kern w:val="0"/>
          <w:sz w:val="32"/>
          <w:szCs w:val="32"/>
        </w:rPr>
        <w:t>第八条</w:t>
      </w:r>
      <w:r w:rsidRPr="008322EC">
        <w:rPr>
          <w:rFonts w:ascii="宋体" w:eastAsia="宋体" w:hAnsi="宋体" w:cs="宋体" w:hint="eastAsia"/>
          <w:color w:val="000000"/>
          <w:kern w:val="0"/>
          <w:sz w:val="32"/>
          <w:szCs w:val="32"/>
        </w:rPr>
        <w:t> </w:t>
      </w:r>
      <w:r w:rsidRPr="008322EC">
        <w:rPr>
          <w:rFonts w:ascii="方正仿宋_GBK" w:eastAsia="方正仿宋_GBK" w:hAnsi="Arial" w:cs="Arial" w:hint="eastAsia"/>
          <w:color w:val="000000"/>
          <w:kern w:val="0"/>
          <w:sz w:val="32"/>
          <w:szCs w:val="32"/>
        </w:rPr>
        <w:t>资助采取自愿的原则，申请人在规定时限内，按通知提交相关资料，逾期视为主动放弃。因提出异议或等待法院判决等原因错过当年资助时间的，可纳入次年资助，但必须提供相关材料。</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黑体" w:eastAsia="黑体" w:hAnsi="黑体" w:cs="Arial" w:hint="eastAsia"/>
          <w:color w:val="000000"/>
          <w:kern w:val="0"/>
          <w:sz w:val="32"/>
          <w:szCs w:val="32"/>
        </w:rPr>
        <w:t>第九条</w:t>
      </w:r>
      <w:r w:rsidRPr="008322EC">
        <w:rPr>
          <w:rFonts w:ascii="Arial" w:eastAsia="宋体" w:hAnsi="Arial" w:cs="Arial"/>
          <w:color w:val="000000"/>
          <w:kern w:val="0"/>
          <w:sz w:val="27"/>
          <w:szCs w:val="27"/>
        </w:rPr>
        <w:t> </w:t>
      </w:r>
      <w:r w:rsidRPr="008322EC">
        <w:rPr>
          <w:rFonts w:ascii="方正仿宋_GBK" w:eastAsia="方正仿宋_GBK" w:hAnsi="Arial" w:cs="Arial" w:hint="eastAsia"/>
          <w:color w:val="000000"/>
          <w:kern w:val="0"/>
          <w:sz w:val="32"/>
          <w:szCs w:val="32"/>
        </w:rPr>
        <w:t>区市场监管局将通过电话、短信、电子邮件等方式联系申请人完善相关资料，如因申请人自身原因造成无法联系上的，视为申请人自愿放弃。</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黑体" w:eastAsia="黑体" w:hAnsi="黑体" w:cs="Arial" w:hint="eastAsia"/>
          <w:color w:val="000000"/>
          <w:kern w:val="0"/>
          <w:sz w:val="32"/>
          <w:szCs w:val="32"/>
        </w:rPr>
        <w:t>第十条</w:t>
      </w:r>
      <w:r w:rsidRPr="008322EC">
        <w:rPr>
          <w:rFonts w:ascii="Arial" w:eastAsia="宋体" w:hAnsi="Arial" w:cs="Arial"/>
          <w:color w:val="000000"/>
          <w:kern w:val="0"/>
          <w:sz w:val="27"/>
          <w:szCs w:val="27"/>
        </w:rPr>
        <w:t> </w:t>
      </w:r>
      <w:r w:rsidRPr="008322EC">
        <w:rPr>
          <w:rFonts w:ascii="仿宋" w:eastAsia="仿宋" w:hAnsi="仿宋" w:cs="Arial" w:hint="eastAsia"/>
          <w:color w:val="000000"/>
          <w:kern w:val="0"/>
          <w:sz w:val="32"/>
          <w:szCs w:val="32"/>
        </w:rPr>
        <w:t>不予发放的对象</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（一）审查期间列入企业异常名录的企业。</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（二）上一年度不按要求配合全国专利调查或重庆市规模以上工业企业知识产权统计的企业。</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方正仿宋_GBK" w:eastAsia="方正仿宋_GBK" w:hAnsi="Arial" w:cs="Arial" w:hint="eastAsia"/>
          <w:color w:val="000000"/>
          <w:kern w:val="0"/>
          <w:sz w:val="32"/>
          <w:szCs w:val="32"/>
        </w:rPr>
        <w:t>（三）其它具有违法违规行为的企业。</w:t>
      </w:r>
    </w:p>
    <w:p w:rsidR="008322EC" w:rsidRPr="008322EC" w:rsidRDefault="008322EC" w:rsidP="008322EC">
      <w:pPr>
        <w:widowControl/>
        <w:spacing w:before="100" w:beforeAutospacing="1" w:after="100" w:afterAutospacing="1" w:line="560" w:lineRule="atLeast"/>
        <w:ind w:left="10" w:firstLine="659"/>
        <w:jc w:val="left"/>
        <w:rPr>
          <w:rFonts w:ascii="Arial" w:eastAsia="宋体" w:hAnsi="Arial" w:cs="Arial"/>
          <w:color w:val="000000"/>
          <w:kern w:val="0"/>
          <w:sz w:val="27"/>
          <w:szCs w:val="27"/>
        </w:rPr>
      </w:pPr>
      <w:r w:rsidRPr="008322EC">
        <w:rPr>
          <w:rFonts w:ascii="黑体" w:eastAsia="黑体" w:hAnsi="黑体" w:cs="Arial" w:hint="eastAsia"/>
          <w:color w:val="000000"/>
          <w:kern w:val="0"/>
          <w:sz w:val="32"/>
          <w:szCs w:val="32"/>
        </w:rPr>
        <w:lastRenderedPageBreak/>
        <w:t>第十一条</w:t>
      </w:r>
      <w:r w:rsidRPr="008322EC">
        <w:rPr>
          <w:rFonts w:ascii="Arial" w:eastAsia="宋体" w:hAnsi="Arial" w:cs="Arial"/>
          <w:color w:val="000000"/>
          <w:kern w:val="0"/>
          <w:sz w:val="27"/>
          <w:szCs w:val="27"/>
        </w:rPr>
        <w:t> </w:t>
      </w:r>
      <w:r w:rsidRPr="008322EC">
        <w:rPr>
          <w:rFonts w:ascii="方正仿宋_GBK" w:eastAsia="方正仿宋_GBK" w:hAnsi="Arial" w:cs="Arial" w:hint="eastAsia"/>
          <w:color w:val="000000"/>
          <w:kern w:val="0"/>
          <w:sz w:val="32"/>
          <w:szCs w:val="32"/>
        </w:rPr>
        <w:t>资助资金以转账方式发放，企事业单位资助资金一律拨付到该企事业单位银行账户，无银行账户视为自愿放弃。</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黑体" w:eastAsia="黑体" w:hAnsi="黑体" w:cs="Arial" w:hint="eastAsia"/>
          <w:color w:val="000000"/>
          <w:kern w:val="0"/>
          <w:sz w:val="32"/>
          <w:szCs w:val="32"/>
        </w:rPr>
        <w:t>第十二条</w:t>
      </w:r>
      <w:r w:rsidRPr="008322EC">
        <w:rPr>
          <w:rFonts w:ascii="Arial" w:eastAsia="宋体" w:hAnsi="Arial" w:cs="Arial"/>
          <w:color w:val="000000"/>
          <w:kern w:val="0"/>
          <w:sz w:val="27"/>
          <w:szCs w:val="27"/>
        </w:rPr>
        <w:t> </w:t>
      </w:r>
      <w:r w:rsidRPr="008322EC">
        <w:rPr>
          <w:rFonts w:ascii="方正仿宋_GBK" w:eastAsia="方正仿宋_GBK" w:hAnsi="Arial" w:cs="Arial" w:hint="eastAsia"/>
          <w:color w:val="000000"/>
          <w:kern w:val="0"/>
          <w:sz w:val="32"/>
          <w:szCs w:val="32"/>
        </w:rPr>
        <w:t>申请人对材料的真实性、合法性、有效性负责，对弄虚作假、恶意套取资助资金的申请人，情节严重的，依法追究相关法律责任。</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黑体" w:eastAsia="黑体" w:hAnsi="黑体" w:cs="Arial" w:hint="eastAsia"/>
          <w:color w:val="000000"/>
          <w:kern w:val="0"/>
          <w:sz w:val="32"/>
          <w:szCs w:val="32"/>
        </w:rPr>
        <w:t>第十三条</w:t>
      </w:r>
      <w:r w:rsidRPr="008322EC">
        <w:rPr>
          <w:rFonts w:ascii="Arial" w:eastAsia="宋体" w:hAnsi="Arial" w:cs="Arial"/>
          <w:color w:val="000000"/>
          <w:kern w:val="0"/>
          <w:sz w:val="27"/>
          <w:szCs w:val="27"/>
        </w:rPr>
        <w:t> </w:t>
      </w:r>
      <w:r w:rsidRPr="008322EC">
        <w:rPr>
          <w:rFonts w:ascii="方正仿宋_GBK" w:eastAsia="方正仿宋_GBK" w:hAnsi="Arial" w:cs="Arial" w:hint="eastAsia"/>
          <w:color w:val="000000"/>
          <w:kern w:val="0"/>
          <w:sz w:val="32"/>
          <w:szCs w:val="32"/>
        </w:rPr>
        <w:t>获得资助的申请人应当加强商标和专利管理，将资金用于实施知识产权保护、运用之中，自觉维护知识产权信誉，诚信经营。</w:t>
      </w:r>
    </w:p>
    <w:p w:rsidR="008322EC" w:rsidRPr="008322EC" w:rsidRDefault="008322EC" w:rsidP="008322EC">
      <w:pPr>
        <w:widowControl/>
        <w:spacing w:before="100" w:beforeAutospacing="1" w:after="100" w:afterAutospacing="1" w:line="560" w:lineRule="atLeast"/>
        <w:ind w:firstLine="640"/>
        <w:jc w:val="left"/>
        <w:rPr>
          <w:rFonts w:ascii="Arial" w:eastAsia="宋体" w:hAnsi="Arial" w:cs="Arial"/>
          <w:color w:val="000000"/>
          <w:kern w:val="0"/>
          <w:sz w:val="27"/>
          <w:szCs w:val="27"/>
        </w:rPr>
      </w:pPr>
      <w:r w:rsidRPr="008322EC">
        <w:rPr>
          <w:rFonts w:ascii="黑体" w:eastAsia="黑体" w:hAnsi="黑体" w:cs="Arial" w:hint="eastAsia"/>
          <w:color w:val="000000"/>
          <w:kern w:val="0"/>
          <w:sz w:val="32"/>
          <w:szCs w:val="32"/>
        </w:rPr>
        <w:t>第十四条</w:t>
      </w:r>
      <w:r w:rsidRPr="008322EC">
        <w:rPr>
          <w:rFonts w:ascii="Arial" w:eastAsia="宋体" w:hAnsi="Arial" w:cs="Arial"/>
          <w:color w:val="000000"/>
          <w:kern w:val="0"/>
          <w:sz w:val="27"/>
          <w:szCs w:val="27"/>
        </w:rPr>
        <w:t> </w:t>
      </w:r>
      <w:r w:rsidRPr="008322EC">
        <w:rPr>
          <w:rFonts w:ascii="方正仿宋_GBK" w:eastAsia="方正仿宋_GBK" w:hAnsi="Arial" w:cs="Arial" w:hint="eastAsia"/>
          <w:color w:val="000000"/>
          <w:kern w:val="0"/>
          <w:sz w:val="32"/>
          <w:szCs w:val="32"/>
        </w:rPr>
        <w:t>本办法从2020年1月1日起施行。原《重庆市沙坪坝区专利资助管理办法》（</w:t>
      </w:r>
      <w:proofErr w:type="gramStart"/>
      <w:r w:rsidRPr="008322EC">
        <w:rPr>
          <w:rFonts w:ascii="方正仿宋_GBK" w:eastAsia="方正仿宋_GBK" w:hAnsi="Arial" w:cs="Arial" w:hint="eastAsia"/>
          <w:color w:val="000000"/>
          <w:kern w:val="0"/>
          <w:sz w:val="32"/>
          <w:szCs w:val="32"/>
        </w:rPr>
        <w:t>沙知发〔</w:t>
      </w:r>
      <w:r w:rsidRPr="008322EC">
        <w:rPr>
          <w:rFonts w:ascii="Times New Roman" w:eastAsia="宋体" w:hAnsi="Times New Roman" w:cs="Times New Roman"/>
          <w:color w:val="000000"/>
          <w:kern w:val="0"/>
          <w:sz w:val="32"/>
          <w:szCs w:val="32"/>
        </w:rPr>
        <w:t>2015</w:t>
      </w:r>
      <w:r w:rsidRPr="008322EC">
        <w:rPr>
          <w:rFonts w:ascii="方正仿宋_GBK" w:eastAsia="方正仿宋_GBK" w:hAnsi="Arial" w:cs="Arial" w:hint="eastAsia"/>
          <w:color w:val="000000"/>
          <w:kern w:val="0"/>
          <w:sz w:val="32"/>
          <w:szCs w:val="32"/>
        </w:rPr>
        <w:t>〕</w:t>
      </w:r>
      <w:proofErr w:type="gramEnd"/>
      <w:r w:rsidRPr="008322EC">
        <w:rPr>
          <w:rFonts w:ascii="Times New Roman" w:eastAsia="宋体" w:hAnsi="Times New Roman" w:cs="Times New Roman"/>
          <w:color w:val="000000"/>
          <w:kern w:val="0"/>
          <w:sz w:val="32"/>
          <w:szCs w:val="32"/>
        </w:rPr>
        <w:t>6</w:t>
      </w:r>
      <w:r w:rsidRPr="008322EC">
        <w:rPr>
          <w:rFonts w:ascii="方正仿宋_GBK" w:eastAsia="方正仿宋_GBK" w:hAnsi="Arial" w:cs="Arial" w:hint="eastAsia"/>
          <w:color w:val="000000"/>
          <w:kern w:val="0"/>
          <w:sz w:val="32"/>
          <w:szCs w:val="32"/>
        </w:rPr>
        <w:t>号）同日废止；此前有关规定与本办法不一致的，按本办法执行。</w:t>
      </w:r>
    </w:p>
    <w:p w:rsidR="0030647A" w:rsidRDefault="00EC046C" w:rsidP="00BE2BBA">
      <w:pPr>
        <w:pStyle w:val="a3"/>
        <w:widowControl/>
        <w:spacing w:beforeAutospacing="0" w:afterAutospacing="0" w:line="570" w:lineRule="exact"/>
        <w:ind w:firstLineChars="200" w:firstLine="560"/>
        <w:rPr>
          <w:rFonts w:ascii="仿宋" w:eastAsia="仿宋" w:hAnsi="仿宋" w:cs="仿宋"/>
          <w:color w:val="454545"/>
          <w:sz w:val="28"/>
          <w:szCs w:val="28"/>
        </w:rPr>
      </w:pPr>
      <w:bookmarkStart w:id="0" w:name="_GoBack"/>
      <w:bookmarkEnd w:id="0"/>
      <w:r>
        <w:rPr>
          <w:rFonts w:ascii="仿宋" w:eastAsia="仿宋" w:hAnsi="仿宋" w:cs="仿宋" w:hint="eastAsia"/>
          <w:color w:val="454545"/>
          <w:sz w:val="28"/>
          <w:szCs w:val="28"/>
        </w:rPr>
        <w:t>。</w:t>
      </w:r>
    </w:p>
    <w:p w:rsidR="0030647A" w:rsidRDefault="0030647A" w:rsidP="00BE2BBA">
      <w:pPr>
        <w:spacing w:line="570" w:lineRule="exact"/>
        <w:ind w:firstLineChars="200" w:firstLine="560"/>
        <w:rPr>
          <w:sz w:val="28"/>
          <w:szCs w:val="28"/>
        </w:rPr>
      </w:pPr>
    </w:p>
    <w:sectPr w:rsidR="00306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7A"/>
    <w:rsid w:val="0030647A"/>
    <w:rsid w:val="008322EC"/>
    <w:rsid w:val="00BE2BBA"/>
    <w:rsid w:val="00EC046C"/>
    <w:rsid w:val="1991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170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2021-11-25T01:15:00Z</dcterms:created>
  <dcterms:modified xsi:type="dcterms:W3CDTF">2021-12-09T08:27:00Z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ECBFE7AEC23C46C5ACB2FD9C9798F0C2</vt:lpwstr>
  </property>
</Properties>
</file>