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  <w:bookmarkStart w:id="3" w:name="_GoBack"/>
      <w:bookmarkEnd w:id="3"/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级应急响应的通知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bookmarkStart w:id="0" w:name="_Toc14724"/>
      <w:bookmarkStart w:id="1" w:name="_Toc8227"/>
      <w:bookmarkStart w:id="2" w:name="_Toc11815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区防汛抗旱指挥部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启动防汛</w:t>
      </w:r>
      <w:r>
        <w:rPr>
          <w:rFonts w:hint="default" w:ascii="Times New Roman" w:hAnsi="Times New Roman" w:eastAsia="方正仿宋_GBK" w:cs="Times New Roman"/>
          <w:bCs/>
          <w:color w:val="auto"/>
          <w:spacing w:val="0"/>
          <w:sz w:val="32"/>
          <w:szCs w:val="32"/>
          <w:lang w:val="en-US" w:eastAsia="zh-CN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级应急响应。</w:t>
      </w:r>
      <w:bookmarkEnd w:id="0"/>
      <w:bookmarkEnd w:id="1"/>
      <w:bookmarkEnd w:id="2"/>
      <w:r>
        <w:rPr>
          <w:rFonts w:hint="eastAsia" w:ascii="Times New Roman" w:hAnsi="Times New Roman" w:eastAsia="方正仿宋_GBK" w:cs="Times New Roman"/>
          <w:sz w:val="32"/>
          <w:szCs w:val="32"/>
        </w:rPr>
        <w:t>据气象预报，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本轮强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降雨基本结束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汛抗旱指挥部决定于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级应急响应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各镇街、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管委会，</w:t>
      </w:r>
      <w:r>
        <w:rPr>
          <w:rFonts w:hint="eastAsia" w:ascii="Times New Roman" w:hAnsi="Times New Roman" w:eastAsia="方正仿宋_GBK"/>
          <w:sz w:val="32"/>
          <w:szCs w:val="32"/>
        </w:rPr>
        <w:t>区防汛抗旱指挥部</w:t>
      </w:r>
      <w:r>
        <w:rPr>
          <w:rFonts w:hint="eastAsia" w:eastAsia="方正仿宋_GBK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方正仿宋_GBK"/>
          <w:sz w:val="32"/>
          <w:szCs w:val="32"/>
        </w:rPr>
        <w:t>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持续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</w:t>
      </w:r>
      <w:r>
        <w:rPr>
          <w:rFonts w:hint="eastAsia" w:eastAsia="方正仿宋_GBK"/>
          <w:sz w:val="32"/>
          <w:szCs w:val="32"/>
          <w:lang w:eastAsia="zh-CN"/>
        </w:rPr>
        <w:t>变化</w:t>
      </w:r>
      <w:r>
        <w:rPr>
          <w:rFonts w:hint="eastAsia" w:ascii="Times New Roman" w:hAnsi="Times New Roman" w:eastAsia="方正仿宋_GBK"/>
          <w:sz w:val="32"/>
          <w:szCs w:val="32"/>
        </w:rPr>
        <w:t>情况，</w:t>
      </w:r>
      <w:r>
        <w:rPr>
          <w:rFonts w:hint="eastAsia" w:eastAsia="方正仿宋_GBK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eastAsia="方正仿宋_GBK"/>
          <w:sz w:val="32"/>
          <w:szCs w:val="32"/>
          <w:lang w:val="en-US" w:eastAsia="zh-CN"/>
        </w:rPr>
        <w:t>深入开展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特别是要高度关注地质灾害点，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做好值班值守和</w:t>
      </w:r>
      <w:r>
        <w:rPr>
          <w:rFonts w:hint="eastAsia" w:eastAsia="方正仿宋_GBK"/>
          <w:sz w:val="32"/>
          <w:szCs w:val="32"/>
          <w:lang w:val="en-US" w:eastAsia="zh-CN"/>
        </w:rPr>
        <w:t>应急准备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hint="eastAsia" w:ascii="方正仿宋_GBK" w:eastAsia="方正仿宋_GBK"/>
          <w:sz w:val="32"/>
          <w:szCs w:val="32"/>
        </w:rPr>
        <w:t xml:space="preserve">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3"/>
        <w:spacing w:line="56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hmMzc3Y2RmODI2MDE4OGI5MWEyYWM4NTQ0MmQifQ=="/>
  </w:docVars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50F2B93"/>
    <w:rsid w:val="057B72E1"/>
    <w:rsid w:val="05BF07BE"/>
    <w:rsid w:val="066A37C6"/>
    <w:rsid w:val="066C0341"/>
    <w:rsid w:val="07300874"/>
    <w:rsid w:val="088F0C09"/>
    <w:rsid w:val="08F86563"/>
    <w:rsid w:val="09811EF6"/>
    <w:rsid w:val="098B2DAE"/>
    <w:rsid w:val="0C8C0E97"/>
    <w:rsid w:val="0DCB3CCA"/>
    <w:rsid w:val="0E5D29E2"/>
    <w:rsid w:val="125A09F4"/>
    <w:rsid w:val="14294A0F"/>
    <w:rsid w:val="14385B8A"/>
    <w:rsid w:val="144819C3"/>
    <w:rsid w:val="159B0DE7"/>
    <w:rsid w:val="1810353F"/>
    <w:rsid w:val="18A00B21"/>
    <w:rsid w:val="1A446677"/>
    <w:rsid w:val="1B7B08E1"/>
    <w:rsid w:val="1BBB4BA7"/>
    <w:rsid w:val="1D6877B1"/>
    <w:rsid w:val="1E473937"/>
    <w:rsid w:val="1E7B0D46"/>
    <w:rsid w:val="1F97760F"/>
    <w:rsid w:val="217222F9"/>
    <w:rsid w:val="22A340A1"/>
    <w:rsid w:val="2471591B"/>
    <w:rsid w:val="255A3A4E"/>
    <w:rsid w:val="27AE6DFB"/>
    <w:rsid w:val="2905322B"/>
    <w:rsid w:val="29BE5564"/>
    <w:rsid w:val="2A396C9D"/>
    <w:rsid w:val="2AA30B4E"/>
    <w:rsid w:val="2AC201F2"/>
    <w:rsid w:val="2B026214"/>
    <w:rsid w:val="2D65158D"/>
    <w:rsid w:val="2E5A428A"/>
    <w:rsid w:val="2F31268B"/>
    <w:rsid w:val="2FEB276C"/>
    <w:rsid w:val="3574474C"/>
    <w:rsid w:val="378962FF"/>
    <w:rsid w:val="37B12147"/>
    <w:rsid w:val="3A3B0BBF"/>
    <w:rsid w:val="3A685A90"/>
    <w:rsid w:val="3ADE76F8"/>
    <w:rsid w:val="3B1B62D1"/>
    <w:rsid w:val="3BF85960"/>
    <w:rsid w:val="3C31088D"/>
    <w:rsid w:val="3C3533F4"/>
    <w:rsid w:val="3DD51106"/>
    <w:rsid w:val="404667AF"/>
    <w:rsid w:val="408A3CF1"/>
    <w:rsid w:val="40D02E90"/>
    <w:rsid w:val="41132680"/>
    <w:rsid w:val="43487965"/>
    <w:rsid w:val="457C73E0"/>
    <w:rsid w:val="468D62C6"/>
    <w:rsid w:val="470C693F"/>
    <w:rsid w:val="495158D5"/>
    <w:rsid w:val="4AD11FCA"/>
    <w:rsid w:val="4C5E2818"/>
    <w:rsid w:val="4E6A3C7B"/>
    <w:rsid w:val="4F8E4B88"/>
    <w:rsid w:val="4FE5194F"/>
    <w:rsid w:val="53520239"/>
    <w:rsid w:val="55874FED"/>
    <w:rsid w:val="56B0329D"/>
    <w:rsid w:val="58481249"/>
    <w:rsid w:val="594C606C"/>
    <w:rsid w:val="59E7562A"/>
    <w:rsid w:val="59F7477E"/>
    <w:rsid w:val="5A1249F8"/>
    <w:rsid w:val="5B4B7DA3"/>
    <w:rsid w:val="5B824D27"/>
    <w:rsid w:val="5BA342C1"/>
    <w:rsid w:val="5BC35F79"/>
    <w:rsid w:val="5C0F263E"/>
    <w:rsid w:val="5C8A09C9"/>
    <w:rsid w:val="5FFC7162"/>
    <w:rsid w:val="60511A6D"/>
    <w:rsid w:val="60B445BC"/>
    <w:rsid w:val="613433A2"/>
    <w:rsid w:val="61DE0C3B"/>
    <w:rsid w:val="623E1E84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6F6E97"/>
    <w:rsid w:val="6BC15753"/>
    <w:rsid w:val="71A842B8"/>
    <w:rsid w:val="71B63097"/>
    <w:rsid w:val="728735C9"/>
    <w:rsid w:val="73C310F7"/>
    <w:rsid w:val="73D51824"/>
    <w:rsid w:val="741858F7"/>
    <w:rsid w:val="74544341"/>
    <w:rsid w:val="74A305A0"/>
    <w:rsid w:val="75842AB4"/>
    <w:rsid w:val="768755C9"/>
    <w:rsid w:val="77F45EDB"/>
    <w:rsid w:val="78384323"/>
    <w:rsid w:val="78E839A8"/>
    <w:rsid w:val="7A8A340A"/>
    <w:rsid w:val="7E1A1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Calibri" w:hAnsi="Calibri"/>
      <w:kern w:val="0"/>
    </w:rPr>
  </w:style>
  <w:style w:type="paragraph" w:styleId="3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uiPriority w:val="0"/>
    <w:pPr>
      <w:spacing w:after="120" w:afterLines="0" w:afterAutospacing="0" w:line="480" w:lineRule="auto"/>
    </w:pPr>
  </w:style>
  <w:style w:type="paragraph" w:styleId="7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372</Characters>
  <Lines>12</Lines>
  <Paragraphs>3</Paragraphs>
  <TotalTime>5</TotalTime>
  <ScaleCrop>false</ScaleCrop>
  <LinksUpToDate>false</LinksUpToDate>
  <CharactersWithSpaces>396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2024-06-21T06:15:15Z</cp:lastPrinted>
  <dcterms:modified xsi:type="dcterms:W3CDTF">2024-06-24T03:46:47Z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80B6623D51CE4ACA8DA875176BDBBDFC</vt:lpwstr>
  </property>
</Properties>
</file>