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方正黑体_GBK"/>
        </w:rPr>
      </w:pPr>
      <w:r>
        <w:rPr>
          <w:rFonts w:eastAsia="方正黑体_GBK"/>
        </w:rPr>
        <mc:AlternateContent>
          <mc:Choice Requires="wps">
            <w:drawing>
              <wp:anchor distT="0" distB="0" distL="114300" distR="114300" simplePos="0" relativeHeight="251658240" behindDoc="0" locked="0" layoutInCell="1" allowOverlap="1">
                <wp:simplePos x="0" y="0"/>
                <wp:positionH relativeFrom="column">
                  <wp:posOffset>26035</wp:posOffset>
                </wp:positionH>
                <wp:positionV relativeFrom="paragraph">
                  <wp:posOffset>1017905</wp:posOffset>
                </wp:positionV>
                <wp:extent cx="6242685" cy="1421765"/>
                <wp:effectExtent l="0" t="0" r="0" b="0"/>
                <wp:wrapNone/>
                <wp:docPr id="2" name="文本框 5"/>
                <wp:cNvGraphicFramePr/>
                <a:graphic xmlns:a="http://schemas.openxmlformats.org/drawingml/2006/main">
                  <a:graphicData uri="http://schemas.microsoft.com/office/word/2010/wordprocessingShape">
                    <wps:wsp>
                      <wps:cNvSpPr txBox="true"/>
                      <wps:spPr>
                        <a:xfrm>
                          <a:off x="0" y="0"/>
                          <a:ext cx="6242685" cy="1421765"/>
                        </a:xfrm>
                        <a:prstGeom prst="rect">
                          <a:avLst/>
                        </a:prstGeom>
                        <a:noFill/>
                        <a:ln>
                          <a:noFill/>
                        </a:ln>
                      </wps:spPr>
                      <wps:txbx>
                        <w:txbxContent>
                          <w:p>
                            <w:pPr>
                              <w:rPr>
                                <w:rFonts w:ascii="方正小标宋_GBK" w:hAnsi="方正小标宋简体" w:eastAsia="方正小标宋_GBK" w:cs="方正小标宋简体"/>
                                <w:color w:val="FF0000"/>
                                <w:spacing w:val="20"/>
                                <w:w w:val="90"/>
                                <w:sz w:val="120"/>
                                <w:szCs w:val="120"/>
                              </w:rPr>
                            </w:pPr>
                            <w:r>
                              <w:rPr>
                                <w:rFonts w:hint="eastAsia" w:ascii="方正小标宋_GBK" w:hAnsi="方正小标宋简体" w:eastAsia="方正小标宋_GBK" w:cs="方正小标宋简体"/>
                                <w:color w:val="FF0000"/>
                                <w:spacing w:val="20"/>
                                <w:w w:val="90"/>
                                <w:sz w:val="120"/>
                                <w:szCs w:val="120"/>
                              </w:rPr>
                              <w:t>重庆市林业局文件</w:t>
                            </w:r>
                          </w:p>
                        </w:txbxContent>
                      </wps:txbx>
                      <wps:bodyPr lIns="91439" tIns="45720" rIns="91439" bIns="45720" upright="true"/>
                    </wps:wsp>
                  </a:graphicData>
                </a:graphic>
              </wp:anchor>
            </w:drawing>
          </mc:Choice>
          <mc:Fallback>
            <w:pict>
              <v:shape id="文本框 5" o:spid="_x0000_s1026" o:spt="202" type="#_x0000_t202" style="position:absolute;left:0pt;margin-left:2.05pt;margin-top:80.15pt;height:111.95pt;width:491.55pt;z-index:251658240;mso-width-relative:page;mso-height-relative:page;" filled="f" stroked="f" coordsize="21600,21600" o:gfxdata="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BjAAXa2QAAAAkBAAAPAAAAAAAAAAEAIAAAADgAAABkcnMvZG93bnJl&#10;di54bWxQSwECFAAUAAAACACHTuJAIW7jUK0BAAA7AwAADgAAAAAAAAABACAAAAA+AQAAZHJzL2Uy&#10;b0RvYy54bWxQSwUGAAAAAAYABgBZAQAAXQUAAAAA&#10;">
                <v:fill on="f" focussize="0,0"/>
                <v:stroke on="f"/>
                <v:imagedata o:title=""/>
                <o:lock v:ext="edit" aspectratio="f"/>
                <v:textbox inset="7.19992125984252pt,1.27mm,7.19992125984252pt,1.27mm">
                  <w:txbxContent>
                    <w:p>
                      <w:pPr>
                        <w:rPr>
                          <w:rFonts w:ascii="方正小标宋_GBK" w:hAnsi="方正小标宋简体" w:eastAsia="方正小标宋_GBK" w:cs="方正小标宋简体"/>
                          <w:color w:val="FF0000"/>
                          <w:spacing w:val="20"/>
                          <w:w w:val="90"/>
                          <w:sz w:val="120"/>
                          <w:szCs w:val="120"/>
                        </w:rPr>
                      </w:pPr>
                      <w:r>
                        <w:rPr>
                          <w:rFonts w:hint="eastAsia" w:ascii="方正小标宋_GBK" w:hAnsi="方正小标宋简体" w:eastAsia="方正小标宋_GBK" w:cs="方正小标宋简体"/>
                          <w:color w:val="FF0000"/>
                          <w:spacing w:val="20"/>
                          <w:w w:val="90"/>
                          <w:sz w:val="120"/>
                          <w:szCs w:val="120"/>
                        </w:rPr>
                        <w:t>重庆市林业局文件</w:t>
                      </w:r>
                    </w:p>
                  </w:txbxContent>
                </v:textbox>
              </v:shape>
            </w:pict>
          </mc:Fallback>
        </mc:AlternateContent>
      </w:r>
    </w:p>
    <w:p>
      <w:pPr>
        <w:rPr>
          <w:rFonts w:eastAsia="方正黑体_GBK"/>
        </w:rPr>
      </w:pPr>
    </w:p>
    <w:p>
      <w:pPr>
        <w:rPr>
          <w:rFonts w:eastAsia="方正黑体_GBK"/>
        </w:rPr>
      </w:pPr>
    </w:p>
    <w:p/>
    <w:p/>
    <w:p>
      <w:pPr>
        <w:spacing w:line="680" w:lineRule="exact"/>
      </w:pPr>
    </w:p>
    <w:p/>
    <w:p>
      <w:pPr>
        <w:jc w:val="center"/>
        <w:rPr>
          <w:rFonts w:eastAsia="方正楷体_GBK"/>
        </w:rPr>
      </w:pPr>
      <w:bookmarkStart w:id="1" w:name="_GoBack"/>
      <w:r>
        <w:t xml:space="preserve"> </w:t>
      </w:r>
      <w:bookmarkStart w:id="0" w:name="doc_mark"/>
      <w:r>
        <w:rPr>
          <w:rFonts w:hint="eastAsia"/>
        </w:rPr>
        <w:t>渝林天〔2022〕3号</w:t>
      </w:r>
      <w:bookmarkEnd w:id="0"/>
      <w:r>
        <w:t xml:space="preserve">  </w:t>
      </w:r>
      <w:bookmarkEnd w:id="1"/>
      <w:r>
        <w:t xml:space="preserve">                   </w:t>
      </w:r>
    </w:p>
    <w:p>
      <w:r>
        <w:rPr>
          <w:rFonts w:eastAsia="方正黑体_GBK"/>
        </w:rPr>
        <mc:AlternateContent>
          <mc:Choice Requires="wps">
            <w:drawing>
              <wp:anchor distT="0" distB="0" distL="114300" distR="114300" simplePos="0" relativeHeight="251657216" behindDoc="0" locked="0" layoutInCell="1" allowOverlap="1">
                <wp:simplePos x="0" y="0"/>
                <wp:positionH relativeFrom="column">
                  <wp:posOffset>18415</wp:posOffset>
                </wp:positionH>
                <wp:positionV relativeFrom="paragraph">
                  <wp:posOffset>83820</wp:posOffset>
                </wp:positionV>
                <wp:extent cx="5692775" cy="28575"/>
                <wp:effectExtent l="0" t="0" r="3175" b="9525"/>
                <wp:wrapNone/>
                <wp:docPr id="1" name="矩形 8"/>
                <wp:cNvGraphicFramePr/>
                <a:graphic xmlns:a="http://schemas.openxmlformats.org/drawingml/2006/main">
                  <a:graphicData uri="http://schemas.microsoft.com/office/word/2010/wordprocessingShape">
                    <wps:wsp>
                      <wps:cNvSpPr/>
                      <wps:spPr>
                        <a:xfrm>
                          <a:off x="0" y="0"/>
                          <a:ext cx="5692775" cy="28575"/>
                        </a:xfrm>
                        <a:prstGeom prst="rect">
                          <a:avLst/>
                        </a:prstGeom>
                        <a:solidFill>
                          <a:srgbClr val="FF0000"/>
                        </a:solidFill>
                        <a:ln w="15875">
                          <a:noFill/>
                        </a:ln>
                      </wps:spPr>
                      <wps:bodyPr upright="true"/>
                    </wps:wsp>
                  </a:graphicData>
                </a:graphic>
              </wp:anchor>
            </w:drawing>
          </mc:Choice>
          <mc:Fallback>
            <w:pict>
              <v:rect id="矩形 8" o:spid="_x0000_s1026" o:spt="1" style="position:absolute;left:0pt;margin-left:1.45pt;margin-top:6.6pt;height:2.25pt;width:448.25pt;z-index:251657216;mso-width-relative:page;mso-height-relative:page;" fillcolor="#FF0000" filled="t" stroked="f" coordsize="21600,21600" o:gfxdata="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BT&#10;wObU1AAAAAcBAAAPAAAAAAAAAAEAIAAAADgAAABkcnMvZG93bnJldi54bWxQSwECFAAUAAAACACH&#10;TuJAjKo5BaABAAAdAwAADgAAAAAAAAABACAAAAA5AQAAZHJzL2Uyb0RvYy54bWxQSwUGAAAAAAYA&#10;BgBZAQAASwUAAAAA&#10;">
                <v:fill on="t" focussize="0,0"/>
                <v:stroke on="f" weight="1.25pt"/>
                <v:imagedata o:title=""/>
                <o:lock v:ext="edit" aspectratio="f"/>
              </v:rect>
            </w:pict>
          </mc:Fallback>
        </mc:AlternateContent>
      </w:r>
    </w:p>
    <w:p/>
    <w:p>
      <w:pPr>
        <w:spacing w:line="600" w:lineRule="exact"/>
        <w:jc w:val="center"/>
        <w:rPr>
          <w:rFonts w:eastAsia="方正小标宋_GBK"/>
          <w:sz w:val="44"/>
          <w:szCs w:val="44"/>
        </w:rPr>
      </w:pPr>
      <w:r>
        <w:rPr>
          <w:rFonts w:hint="eastAsia" w:eastAsia="方正小标宋_GBK"/>
          <w:sz w:val="44"/>
          <w:szCs w:val="44"/>
        </w:rPr>
        <w:t>重庆市林业局</w:t>
      </w:r>
    </w:p>
    <w:p>
      <w:pPr>
        <w:spacing w:line="600" w:lineRule="exact"/>
        <w:jc w:val="center"/>
        <w:rPr>
          <w:rFonts w:eastAsia="方正小标宋_GBK"/>
          <w:sz w:val="44"/>
          <w:szCs w:val="44"/>
        </w:rPr>
      </w:pPr>
      <w:r>
        <w:rPr>
          <w:rFonts w:hint="eastAsia" w:eastAsia="方正小标宋_GBK"/>
          <w:sz w:val="44"/>
          <w:szCs w:val="44"/>
        </w:rPr>
        <w:t>关于加强公益林生态补偿和天然乔木林停伐</w:t>
      </w:r>
    </w:p>
    <w:p>
      <w:pPr>
        <w:spacing w:line="600" w:lineRule="exact"/>
        <w:jc w:val="center"/>
        <w:rPr>
          <w:rFonts w:eastAsia="方正小标宋_GBK"/>
          <w:sz w:val="44"/>
          <w:szCs w:val="44"/>
        </w:rPr>
      </w:pPr>
      <w:r>
        <w:rPr>
          <w:rFonts w:hint="eastAsia" w:eastAsia="方正小标宋_GBK"/>
          <w:sz w:val="44"/>
          <w:szCs w:val="44"/>
        </w:rPr>
        <w:t>管护补助“一卡通”管理有关事宜的通知</w:t>
      </w:r>
    </w:p>
    <w:p>
      <w:pPr>
        <w:rPr>
          <w:rFonts w:ascii="方正仿宋_GBK" w:hAnsi="方正仿宋_GBK" w:cs="方正仿宋_GBK"/>
          <w:szCs w:val="32"/>
        </w:rPr>
      </w:pPr>
    </w:p>
    <w:p>
      <w:pPr>
        <w:spacing w:line="560" w:lineRule="exact"/>
        <w:rPr>
          <w:rFonts w:ascii="方正仿宋_GBK" w:hAnsi="方正仿宋_GBK" w:cs="方正仿宋_GBK"/>
          <w:szCs w:val="32"/>
        </w:rPr>
      </w:pPr>
      <w:r>
        <w:rPr>
          <w:rFonts w:hint="eastAsia" w:ascii="方正仿宋_GBK" w:hAnsi="方正仿宋_GBK" w:cs="方正仿宋_GBK"/>
          <w:szCs w:val="32"/>
        </w:rPr>
        <w:t>各区县（自治县）林业局，重庆高新区、万盛经开区规划</w:t>
      </w:r>
      <w:r>
        <w:rPr>
          <w:rFonts w:hint="eastAsia" w:ascii="方正仿宋_GBK" w:hAnsi="方正仿宋_GBK" w:cs="方正仿宋_GBK"/>
          <w:szCs w:val="32"/>
          <w:lang w:eastAsia="zh-CN"/>
        </w:rPr>
        <w:t>和</w:t>
      </w:r>
      <w:r>
        <w:rPr>
          <w:rFonts w:hint="eastAsia" w:ascii="方正仿宋_GBK" w:hAnsi="方正仿宋_GBK" w:cs="方正仿宋_GBK"/>
          <w:szCs w:val="32"/>
        </w:rPr>
        <w:t>自然资源局：</w:t>
      </w:r>
    </w:p>
    <w:p>
      <w:pPr>
        <w:spacing w:line="560" w:lineRule="exact"/>
        <w:ind w:firstLine="632" w:firstLineChars="200"/>
        <w:rPr>
          <w:szCs w:val="32"/>
        </w:rPr>
      </w:pPr>
      <w:r>
        <w:rPr>
          <w:rFonts w:hint="eastAsia"/>
          <w:szCs w:val="32"/>
        </w:rPr>
        <w:t>为严格落实《重庆市财政局等十二部门关于进一步加强惠民惠农财政补贴资金</w:t>
      </w:r>
      <w:r>
        <w:rPr>
          <w:szCs w:val="32"/>
        </w:rPr>
        <w:t>“</w:t>
      </w:r>
      <w:r>
        <w:rPr>
          <w:rFonts w:hint="eastAsia"/>
          <w:szCs w:val="32"/>
        </w:rPr>
        <w:t>一卡通</w:t>
      </w:r>
      <w:r>
        <w:rPr>
          <w:szCs w:val="32"/>
        </w:rPr>
        <w:t>”</w:t>
      </w:r>
      <w:r>
        <w:rPr>
          <w:rFonts w:hint="eastAsia"/>
          <w:szCs w:val="32"/>
        </w:rPr>
        <w:t>管理的通知》（渝财农〔</w:t>
      </w:r>
      <w:r>
        <w:rPr>
          <w:szCs w:val="32"/>
        </w:rPr>
        <w:t>2021</w:t>
      </w:r>
      <w:r>
        <w:rPr>
          <w:rFonts w:hint="eastAsia"/>
          <w:szCs w:val="32"/>
        </w:rPr>
        <w:t>〕</w:t>
      </w:r>
      <w:r>
        <w:rPr>
          <w:szCs w:val="32"/>
        </w:rPr>
        <w:t>61</w:t>
      </w:r>
      <w:r>
        <w:rPr>
          <w:rFonts w:hint="eastAsia"/>
          <w:szCs w:val="32"/>
        </w:rPr>
        <w:t>号）精神和要求，加快推进公益林生态补偿和天然乔木林停发管护补助（以下简称森林直补）兑付进度，确保当年度预算资金当年兑付到户，全部纳入惠民惠农财政补贴资金</w:t>
      </w:r>
      <w:r>
        <w:rPr>
          <w:szCs w:val="32"/>
        </w:rPr>
        <w:t>“</w:t>
      </w:r>
      <w:r>
        <w:rPr>
          <w:rFonts w:hint="eastAsia"/>
          <w:szCs w:val="32"/>
        </w:rPr>
        <w:t>一卡通</w:t>
      </w:r>
      <w:r>
        <w:rPr>
          <w:szCs w:val="32"/>
        </w:rPr>
        <w:t>”</w:t>
      </w:r>
      <w:r>
        <w:rPr>
          <w:rFonts w:hint="eastAsia"/>
          <w:szCs w:val="32"/>
        </w:rPr>
        <w:t>管理，现将有关事项通知如下：</w:t>
      </w:r>
    </w:p>
    <w:p>
      <w:pPr>
        <w:spacing w:line="560" w:lineRule="exact"/>
        <w:ind w:firstLine="632" w:firstLineChars="200"/>
        <w:rPr>
          <w:rFonts w:ascii="方正黑体_GBK" w:hAnsi="方正黑体_GBK" w:eastAsia="方正黑体_GBK" w:cs="方正黑体_GBK"/>
          <w:szCs w:val="32"/>
        </w:rPr>
      </w:pPr>
      <w:r>
        <w:rPr>
          <w:rFonts w:hint="eastAsia" w:ascii="方正黑体_GBK" w:hAnsi="方正黑体_GBK" w:eastAsia="方正黑体_GBK" w:cs="方正黑体_GBK"/>
          <w:szCs w:val="32"/>
        </w:rPr>
        <w:t>一、坚持从政治高度抓紧抓实森林直补工作</w:t>
      </w:r>
    </w:p>
    <w:p>
      <w:pPr>
        <w:spacing w:line="560" w:lineRule="exact"/>
        <w:ind w:firstLine="632" w:firstLineChars="200"/>
        <w:rPr>
          <w:rFonts w:ascii="方正仿宋_GBK" w:hAnsi="方正仿宋_GBK" w:cs="方正仿宋_GBK"/>
          <w:szCs w:val="32"/>
        </w:rPr>
      </w:pPr>
      <w:r>
        <w:rPr>
          <w:rFonts w:hint="eastAsia" w:ascii="方正仿宋_GBK" w:hAnsi="方正仿宋_GBK" w:cs="方正仿宋_GBK"/>
          <w:szCs w:val="32"/>
        </w:rPr>
        <w:t>森林直补是由中央、市级、区县财政按事权划分筹资，针对权利人保护管理公益林和天然商品乔木林，依法依规实行的经济补偿制度，是生态文明建设领域党中央、国务院部署实施的一项重大惠民惠农政策，推进森林分类经营、增加群众收入、维护林区社会稳定的重大举措。</w:t>
      </w:r>
    </w:p>
    <w:p>
      <w:pPr>
        <w:spacing w:line="560" w:lineRule="exact"/>
        <w:ind w:firstLine="632" w:firstLineChars="200"/>
        <w:rPr>
          <w:szCs w:val="32"/>
          <w:lang w:val="en"/>
        </w:rPr>
      </w:pPr>
      <w:r>
        <w:rPr>
          <w:rFonts w:hint="eastAsia"/>
          <w:szCs w:val="32"/>
        </w:rPr>
        <w:t>自</w:t>
      </w:r>
      <w:r>
        <w:rPr>
          <w:szCs w:val="32"/>
        </w:rPr>
        <w:t>2011</w:t>
      </w:r>
      <w:r>
        <w:rPr>
          <w:rFonts w:hint="eastAsia"/>
          <w:szCs w:val="32"/>
        </w:rPr>
        <w:t>年森林直补工作开展以来，中央和市级财政已累计投入专项资金</w:t>
      </w:r>
      <w:r>
        <w:rPr>
          <w:szCs w:val="32"/>
        </w:rPr>
        <w:t>48.3</w:t>
      </w:r>
      <w:r>
        <w:rPr>
          <w:rFonts w:hint="eastAsia"/>
          <w:szCs w:val="32"/>
        </w:rPr>
        <w:t>亿元，</w:t>
      </w:r>
      <w:r>
        <w:rPr>
          <w:szCs w:val="32"/>
        </w:rPr>
        <w:t>300</w:t>
      </w:r>
      <w:r>
        <w:rPr>
          <w:rFonts w:hint="eastAsia"/>
          <w:szCs w:val="32"/>
        </w:rPr>
        <w:t>多万户权利人从中获益，已成为巩固脱贫攻坚成果与乡村振兴有效衔接的</w:t>
      </w:r>
      <w:r>
        <w:rPr>
          <w:szCs w:val="32"/>
        </w:rPr>
        <w:t>“</w:t>
      </w:r>
      <w:r>
        <w:rPr>
          <w:rFonts w:hint="eastAsia"/>
          <w:szCs w:val="32"/>
        </w:rPr>
        <w:t>稳定器</w:t>
      </w:r>
      <w:r>
        <w:rPr>
          <w:szCs w:val="32"/>
        </w:rPr>
        <w:t>”</w:t>
      </w:r>
      <w:r>
        <w:rPr>
          <w:rFonts w:hint="eastAsia"/>
          <w:szCs w:val="32"/>
        </w:rPr>
        <w:t>，推动实现乡村全面振兴的重要</w:t>
      </w:r>
      <w:r>
        <w:rPr>
          <w:szCs w:val="32"/>
        </w:rPr>
        <w:t>“</w:t>
      </w:r>
      <w:r>
        <w:rPr>
          <w:rFonts w:hint="eastAsia"/>
          <w:szCs w:val="32"/>
        </w:rPr>
        <w:t>引擎</w:t>
      </w:r>
      <w:r>
        <w:rPr>
          <w:szCs w:val="32"/>
        </w:rPr>
        <w:t>”</w:t>
      </w:r>
      <w:r>
        <w:rPr>
          <w:rFonts w:hint="eastAsia"/>
          <w:szCs w:val="32"/>
        </w:rPr>
        <w:t>。各区县林业主管部门务必高度重视，要把推进森林直补工作作为推动全市生态文明建设，筑牢长江上游生态屏障的重要抓手，切实增强责任感、使命感，进一步强化组织领导、层层压实责任、细化实化措施，确保森林直补惠民惠农资金按时足额兑付到户。</w:t>
      </w:r>
    </w:p>
    <w:p>
      <w:pPr>
        <w:spacing w:line="560" w:lineRule="exact"/>
        <w:ind w:firstLine="632" w:firstLineChars="200"/>
        <w:rPr>
          <w:rFonts w:ascii="方正黑体_GBK" w:hAnsi="方正黑体_GBK" w:eastAsia="方正黑体_GBK" w:cs="方正黑体_GBK"/>
          <w:szCs w:val="32"/>
        </w:rPr>
      </w:pPr>
      <w:r>
        <w:rPr>
          <w:rFonts w:hint="eastAsia" w:ascii="方正黑体_GBK" w:hAnsi="方正黑体_GBK" w:eastAsia="方正黑体_GBK" w:cs="方正黑体_GBK"/>
          <w:szCs w:val="32"/>
        </w:rPr>
        <w:t>二、坚持项目年度与自然年度保持一致</w:t>
      </w:r>
    </w:p>
    <w:p>
      <w:pPr>
        <w:spacing w:line="560" w:lineRule="exact"/>
        <w:ind w:firstLine="632" w:firstLineChars="200"/>
        <w:rPr>
          <w:rFonts w:ascii="方正仿宋_GBK" w:hAnsi="方正仿宋_GBK" w:cs="方正仿宋_GBK"/>
          <w:szCs w:val="32"/>
        </w:rPr>
      </w:pPr>
      <w:r>
        <w:rPr>
          <w:rFonts w:hint="eastAsia" w:ascii="方正仿宋_GBK" w:hAnsi="方正仿宋_GBK" w:cs="方正仿宋_GBK"/>
          <w:szCs w:val="32"/>
        </w:rPr>
        <w:t>多年来，中央、市级财政森林直补专项资金都能提前或在项目当年足额预算下达到区县，区县也应按《重庆市公益林管理办法》规定将森林直补分担额及时足额纳入当地当年财政预算保障。各区县林业主管部门要指导乡镇（街道）建立线上线下《森林直补电子动态清册》，落实专人负责实时更新、审核清册数据，管理相关证据（依据）性纸质和电子档案，确保不因清册质量和提交时效影响当年结束前直补兑付；要积极协调区县财政部门及时开展直补兑付，成熟一批兑付一批，确保项目年度与自然年度保持一致。要强化惠民惠农财政补贴资金“一卡通”管理，财政“一卡通”系统已经建好启用的区县要及时使用系统完成兑付；没有建好启用的区县，要加快协助建设，并按原途径完成兑付。各区县要落实专人使用并指导乡镇（街道）运用《森林补偿补助系统》以提高工作效率，在财政“一卡通”系统实现数据全面共享查询之前，各区县要及时将森林直补清册数据上传到《森林补偿补助系统》，确保共享查询。</w:t>
      </w:r>
    </w:p>
    <w:p>
      <w:pPr>
        <w:spacing w:line="560" w:lineRule="exact"/>
        <w:ind w:firstLine="632" w:firstLineChars="200"/>
        <w:rPr>
          <w:rFonts w:ascii="方正黑体_GBK" w:hAnsi="方正黑体_GBK" w:eastAsia="方正黑体_GBK" w:cs="方正黑体_GBK"/>
          <w:szCs w:val="32"/>
        </w:rPr>
      </w:pPr>
      <w:r>
        <w:rPr>
          <w:rFonts w:hint="eastAsia" w:ascii="方正黑体_GBK" w:hAnsi="方正黑体_GBK" w:eastAsia="方正黑体_GBK" w:cs="方正黑体_GBK"/>
          <w:szCs w:val="32"/>
        </w:rPr>
        <w:t>三、坚持公示公告和过程监管</w:t>
      </w:r>
    </w:p>
    <w:p>
      <w:pPr>
        <w:spacing w:line="560" w:lineRule="exact"/>
        <w:ind w:firstLine="632" w:firstLineChars="200"/>
        <w:rPr>
          <w:rFonts w:ascii="方正仿宋_GBK" w:hAnsi="方正仿宋_GBK" w:cs="方正仿宋_GBK"/>
          <w:szCs w:val="32"/>
        </w:rPr>
      </w:pPr>
      <w:r>
        <w:rPr>
          <w:rFonts w:hint="eastAsia" w:ascii="方正仿宋_GBK" w:hAnsi="方正仿宋_GBK" w:cs="方正仿宋_GBK"/>
          <w:szCs w:val="32"/>
        </w:rPr>
        <w:t>各区县林业主管部门要指导乡镇（街道）坚持将每年度森林直补清册纳入村务公开内容进行公示并拍照存档备查。因多种原因确实无法面积落户，经权利人同意直补到集体账户的，各区县林业主管部门要指导乡镇（街道）既要组织集体户相关权利人商定直补金使用方案又要建立集体户直补金使用乡镇级监管机制。</w:t>
      </w:r>
      <w:r>
        <w:rPr>
          <w:rFonts w:hint="eastAsia"/>
          <w:szCs w:val="32"/>
        </w:rPr>
        <w:t>根据财政部、国家林草局有关部署，森林直补标准随经济发展水平实行动态管理，结合我市实际，</w:t>
      </w:r>
      <w:r>
        <w:rPr>
          <w:szCs w:val="32"/>
        </w:rPr>
        <w:t>2011</w:t>
      </w:r>
      <w:r>
        <w:rPr>
          <w:rFonts w:hint="eastAsia"/>
          <w:szCs w:val="32"/>
        </w:rPr>
        <w:t>年至</w:t>
      </w:r>
      <w:r>
        <w:rPr>
          <w:szCs w:val="32"/>
        </w:rPr>
        <w:t>2012</w:t>
      </w:r>
      <w:r>
        <w:rPr>
          <w:rFonts w:hint="eastAsia"/>
          <w:szCs w:val="32"/>
        </w:rPr>
        <w:t>年为每亩每年</w:t>
      </w:r>
      <w:r>
        <w:rPr>
          <w:szCs w:val="32"/>
        </w:rPr>
        <w:t>7.75</w:t>
      </w:r>
      <w:r>
        <w:rPr>
          <w:rFonts w:hint="eastAsia"/>
          <w:szCs w:val="32"/>
        </w:rPr>
        <w:t>元、</w:t>
      </w:r>
      <w:r>
        <w:rPr>
          <w:szCs w:val="32"/>
        </w:rPr>
        <w:t>2013</w:t>
      </w:r>
      <w:r>
        <w:rPr>
          <w:rFonts w:hint="eastAsia"/>
          <w:szCs w:val="32"/>
        </w:rPr>
        <w:t>年至</w:t>
      </w:r>
      <w:r>
        <w:rPr>
          <w:szCs w:val="32"/>
        </w:rPr>
        <w:t>2018</w:t>
      </w:r>
      <w:r>
        <w:rPr>
          <w:rFonts w:hint="eastAsia"/>
          <w:szCs w:val="32"/>
        </w:rPr>
        <w:t>年为每亩每年</w:t>
      </w:r>
      <w:r>
        <w:rPr>
          <w:szCs w:val="32"/>
        </w:rPr>
        <w:t>11.75</w:t>
      </w:r>
      <w:r>
        <w:rPr>
          <w:rFonts w:hint="eastAsia"/>
          <w:szCs w:val="32"/>
        </w:rPr>
        <w:t>元、</w:t>
      </w:r>
      <w:r>
        <w:rPr>
          <w:szCs w:val="32"/>
        </w:rPr>
        <w:t>2019</w:t>
      </w:r>
      <w:r>
        <w:rPr>
          <w:rFonts w:hint="eastAsia"/>
          <w:szCs w:val="32"/>
        </w:rPr>
        <w:t>年至今为每亩每年</w:t>
      </w:r>
      <w:r>
        <w:rPr>
          <w:szCs w:val="32"/>
        </w:rPr>
        <w:t>12.75</w:t>
      </w:r>
      <w:r>
        <w:rPr>
          <w:rFonts w:hint="eastAsia"/>
          <w:szCs w:val="32"/>
        </w:rPr>
        <w:t>元。</w:t>
      </w:r>
      <w:r>
        <w:rPr>
          <w:rFonts w:hint="eastAsia" w:ascii="方正仿宋_GBK" w:hAnsi="方正仿宋_GBK" w:cs="方正仿宋_GBK"/>
          <w:szCs w:val="32"/>
        </w:rPr>
        <w:t>各区县林业主管部门要指导乡镇（街道）将以上森林直补标准及范围对象在权利人看得见的场所进行长期公告确保政策透明，坚决杜绝把关不严、优亲厚友、虚报冒领、截留侵占等违纪违法问题。</w:t>
      </w:r>
    </w:p>
    <w:p>
      <w:pPr>
        <w:spacing w:line="560" w:lineRule="exact"/>
        <w:ind w:firstLine="632" w:firstLineChars="200"/>
        <w:rPr>
          <w:rFonts w:ascii="方正黑体_GBK" w:hAnsi="方正黑体_GBK" w:eastAsia="方正黑体_GBK" w:cs="方正黑体_GBK"/>
          <w:szCs w:val="32"/>
        </w:rPr>
      </w:pPr>
      <w:r>
        <w:rPr>
          <w:rFonts w:hint="eastAsia" w:ascii="方正黑体_GBK" w:hAnsi="方正黑体_GBK" w:eastAsia="方正黑体_GBK" w:cs="方正黑体_GBK"/>
          <w:szCs w:val="32"/>
        </w:rPr>
        <w:t>四、坚持政务公开有错必纠和能力培训</w:t>
      </w:r>
    </w:p>
    <w:p>
      <w:pPr>
        <w:spacing w:line="560" w:lineRule="exact"/>
        <w:ind w:firstLine="632" w:firstLineChars="200"/>
        <w:rPr>
          <w:rFonts w:ascii="方正仿宋_GBK" w:hAnsi="方正仿宋_GBK" w:cs="方正仿宋_GBK"/>
          <w:szCs w:val="32"/>
        </w:rPr>
      </w:pPr>
      <w:r>
        <w:rPr>
          <w:rFonts w:hint="eastAsia" w:ascii="方正仿宋_GBK" w:hAnsi="方正仿宋_GBK" w:cs="方正仿宋_GBK"/>
          <w:szCs w:val="32"/>
        </w:rPr>
        <w:t>各区县林业主管部门要指导乡镇（街道）落实专人建立和管理历年森林直补线上或线下数据库供权利人免费查询确保知情权；因多种原因导致森林直补错误的要指导乡镇（街道）尊重事实依法依规一事一策进行调处纠正；要针对性地组织乡镇级相关人员开展森林直补所涉法规政策培训，提高执行和解答水平，提高服务能力，将权利人疑问和直补潜在问题解决在一线，不断提升群众森林直补满意度。</w:t>
      </w:r>
    </w:p>
    <w:p>
      <w:pPr>
        <w:spacing w:line="560" w:lineRule="exact"/>
        <w:ind w:firstLine="632" w:firstLineChars="200"/>
        <w:rPr>
          <w:szCs w:val="32"/>
        </w:rPr>
      </w:pPr>
      <w:r>
        <w:rPr>
          <w:rFonts w:hint="eastAsia" w:ascii="方正仿宋_GBK" w:hAnsi="方正仿宋_GBK" w:cs="方正仿宋_GBK"/>
          <w:szCs w:val="32"/>
        </w:rPr>
        <w:t>各区县贯彻落实有关情况，请及时报告市林业局天保中心。</w:t>
      </w:r>
      <w:r>
        <w:rPr>
          <w:rFonts w:hint="eastAsia"/>
          <w:szCs w:val="32"/>
        </w:rPr>
        <w:t>联系人：刘明，联系电话：</w:t>
      </w:r>
      <w:r>
        <w:rPr>
          <w:szCs w:val="32"/>
        </w:rPr>
        <w:t>158</w:t>
      </w:r>
      <w:r>
        <w:rPr>
          <w:rFonts w:hint="default"/>
          <w:szCs w:val="32"/>
          <w:lang w:val="en"/>
        </w:rPr>
        <w:t>*****</w:t>
      </w:r>
      <w:r>
        <w:rPr>
          <w:szCs w:val="32"/>
        </w:rPr>
        <w:t>789</w:t>
      </w:r>
      <w:r>
        <w:rPr>
          <w:rFonts w:hint="eastAsia"/>
          <w:szCs w:val="32"/>
        </w:rPr>
        <w:t>。</w:t>
      </w:r>
    </w:p>
    <w:p>
      <w:pPr>
        <w:ind w:firstLine="632" w:firstLineChars="200"/>
        <w:rPr>
          <w:rFonts w:ascii="方正仿宋_GBK" w:hAnsi="方正仿宋_GBK" w:cs="方正仿宋_GBK"/>
          <w:szCs w:val="32"/>
        </w:rPr>
      </w:pPr>
    </w:p>
    <w:p>
      <w:pPr>
        <w:spacing w:line="600" w:lineRule="exact"/>
        <w:jc w:val="left"/>
        <w:rPr>
          <w:rFonts w:ascii="方正仿宋_GBK"/>
          <w:szCs w:val="32"/>
        </w:rPr>
      </w:pPr>
    </w:p>
    <w:p>
      <w:pPr>
        <w:ind w:firstLine="5360" w:firstLineChars="1696"/>
      </w:pPr>
      <w:r>
        <w:rPr>
          <w:rFonts w:hint="eastAsia"/>
        </w:rPr>
        <w:t>重庆市林业局</w:t>
      </w:r>
    </w:p>
    <w:p>
      <w:pPr>
        <w:ind w:right="1264" w:rightChars="400" w:firstLine="632" w:firstLineChars="200"/>
        <w:jc w:val="right"/>
      </w:pPr>
      <w:r>
        <w:t>2022</w:t>
      </w:r>
      <w:r>
        <w:rPr>
          <w:rFonts w:hint="eastAsia"/>
        </w:rPr>
        <w:t>年</w:t>
      </w:r>
      <w:r>
        <w:t>5</w:t>
      </w:r>
      <w:r>
        <w:rPr>
          <w:rFonts w:hint="eastAsia"/>
        </w:rPr>
        <w:t>月</w:t>
      </w:r>
      <w:r>
        <w:t>9</w:t>
      </w:r>
      <w:r>
        <w:rPr>
          <w:rFonts w:hint="eastAsia"/>
        </w:rPr>
        <w:t>日</w:t>
      </w:r>
    </w:p>
    <w:p/>
    <w:p/>
    <w:p/>
    <w:p/>
    <w:p/>
    <w:p/>
    <w:p/>
    <w:p>
      <w:pPr>
        <w:pBdr>
          <w:top w:val="single" w:color="auto" w:sz="4" w:space="1"/>
          <w:bottom w:val="single" w:color="auto" w:sz="8" w:space="1"/>
        </w:pBdr>
        <w:ind w:firstLine="276" w:firstLineChars="100"/>
        <w:rPr>
          <w:sz w:val="28"/>
          <w:szCs w:val="28"/>
        </w:rPr>
      </w:pPr>
      <w:r>
        <w:rPr>
          <w:rFonts w:hint="eastAsia"/>
          <w:sz w:val="28"/>
          <w:szCs w:val="28"/>
        </w:rPr>
        <w:t>重庆市林业局办公室</w:t>
      </w:r>
      <w:r>
        <w:rPr>
          <w:sz w:val="28"/>
          <w:szCs w:val="28"/>
        </w:rPr>
        <w:t xml:space="preserve">                        2022</w:t>
      </w:r>
      <w:r>
        <w:rPr>
          <w:rFonts w:hint="eastAsia"/>
          <w:sz w:val="28"/>
          <w:szCs w:val="28"/>
        </w:rPr>
        <w:t>年</w:t>
      </w:r>
      <w:r>
        <w:rPr>
          <w:sz w:val="28"/>
          <w:szCs w:val="28"/>
        </w:rPr>
        <w:t>5</w:t>
      </w:r>
      <w:r>
        <w:rPr>
          <w:rFonts w:hint="eastAsia"/>
          <w:sz w:val="28"/>
          <w:szCs w:val="28"/>
        </w:rPr>
        <w:t>月</w:t>
      </w:r>
      <w:r>
        <w:rPr>
          <w:sz w:val="28"/>
          <w:szCs w:val="28"/>
        </w:rPr>
        <w:t>9</w:t>
      </w:r>
      <w:r>
        <w:rPr>
          <w:rFonts w:hint="eastAsia"/>
          <w:sz w:val="28"/>
          <w:szCs w:val="28"/>
        </w:rPr>
        <w:t>日印发</w:t>
      </w:r>
    </w:p>
    <w:p>
      <w:pPr>
        <w:ind w:right="632"/>
        <w:rPr>
          <w:szCs w:val="32"/>
        </w:rPr>
      </w:pPr>
    </w:p>
    <w:sectPr>
      <w:footerReference r:id="rId3" w:type="default"/>
      <w:footerReference r:id="rId4" w:type="even"/>
      <w:pgSz w:w="11906" w:h="16838"/>
      <w:pgMar w:top="2098" w:right="1531" w:bottom="1985" w:left="1531" w:header="851" w:footer="1474"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jc w:val="right"/>
      <w:rPr>
        <w:sz w:val="28"/>
      </w:rPr>
    </w:pPr>
    <w:r>
      <w:rPr>
        <w:rStyle w:val="8"/>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3</w:t>
    </w:r>
    <w:r>
      <w:rPr>
        <w:kern w:val="0"/>
        <w:sz w:val="28"/>
      </w:rPr>
      <w:fldChar w:fldCharType="end"/>
    </w:r>
    <w:r>
      <w:rPr>
        <w:kern w:val="0"/>
        <w:sz w:val="28"/>
      </w:rPr>
      <w:t xml:space="preserve"> </w:t>
    </w:r>
    <w:r>
      <w:rPr>
        <w:rStyle w:val="8"/>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sz w:val="28"/>
      </w:rPr>
    </w:pPr>
    <w:r>
      <w:rPr>
        <w:rStyle w:val="8"/>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2</w:t>
    </w:r>
    <w:r>
      <w:rPr>
        <w:kern w:val="0"/>
        <w:sz w:val="28"/>
      </w:rPr>
      <w:fldChar w:fldCharType="end"/>
    </w:r>
    <w:r>
      <w:rPr>
        <w:kern w:val="0"/>
        <w:sz w:val="28"/>
      </w:rPr>
      <w:t xml:space="preserve"> </w:t>
    </w:r>
    <w:r>
      <w:rPr>
        <w:rStyle w:val="8"/>
        <w:rFonts w:hint="eastAsia"/>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435C95"/>
    <w:multiLevelType w:val="singleLevel"/>
    <w:tmpl w:val="50435C95"/>
    <w:lvl w:ilvl="0" w:tentative="0">
      <w:start w:val="1"/>
      <w:numFmt w:val="decimal"/>
      <w:pStyle w:val="11"/>
      <w:lvlText w:val="图%1. "/>
      <w:lvlJc w:val="left"/>
      <w:pPr>
        <w:tabs>
          <w:tab w:val="left" w:pos="777"/>
        </w:tabs>
        <w:ind w:left="777" w:hanging="420"/>
      </w:pPr>
      <w:rPr>
        <w:lang w:val="en-US"/>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425"/>
  <w:evenAndOddHeaders w:val="true"/>
  <w:drawingGridHorizontalSpacing w:val="315"/>
  <w:drawingGridVerticalSpacing w:val="579"/>
  <w:displayHorizontalDrawingGridEvery w:val="0"/>
  <w:characterSpacingControl w:val="compressPunctuation"/>
  <w:compat>
    <w:spaceForUL/>
    <w:balanceSingleByteDoubleByteWidth/>
    <w:doNotLeaveBackslashAlone/>
    <w:ulTrailSpace/>
    <w:doNotExpandShiftReturn/>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23.99.95.5:8091/seeyon/officeservlet"/>
  </w:docVars>
  <w:rsids>
    <w:rsidRoot w:val="00DC50FC"/>
    <w:rsid w:val="00000382"/>
    <w:rsid w:val="000011A2"/>
    <w:rsid w:val="00001B7B"/>
    <w:rsid w:val="00003093"/>
    <w:rsid w:val="0000329F"/>
    <w:rsid w:val="00004CD7"/>
    <w:rsid w:val="00005B3A"/>
    <w:rsid w:val="00007FC6"/>
    <w:rsid w:val="00010674"/>
    <w:rsid w:val="000116DA"/>
    <w:rsid w:val="000122F6"/>
    <w:rsid w:val="00012A17"/>
    <w:rsid w:val="00013335"/>
    <w:rsid w:val="00013BC2"/>
    <w:rsid w:val="00013FC5"/>
    <w:rsid w:val="000143FD"/>
    <w:rsid w:val="00014B91"/>
    <w:rsid w:val="00015E64"/>
    <w:rsid w:val="00017121"/>
    <w:rsid w:val="000177C5"/>
    <w:rsid w:val="000208E0"/>
    <w:rsid w:val="00021D35"/>
    <w:rsid w:val="0002225C"/>
    <w:rsid w:val="0002331B"/>
    <w:rsid w:val="000239A5"/>
    <w:rsid w:val="00023E38"/>
    <w:rsid w:val="0002417D"/>
    <w:rsid w:val="0002493A"/>
    <w:rsid w:val="00024B01"/>
    <w:rsid w:val="00025490"/>
    <w:rsid w:val="00026491"/>
    <w:rsid w:val="00026F0E"/>
    <w:rsid w:val="000274E9"/>
    <w:rsid w:val="00030168"/>
    <w:rsid w:val="00030299"/>
    <w:rsid w:val="00031173"/>
    <w:rsid w:val="00031C22"/>
    <w:rsid w:val="000325D8"/>
    <w:rsid w:val="00032977"/>
    <w:rsid w:val="00032ADA"/>
    <w:rsid w:val="00032B25"/>
    <w:rsid w:val="00032FAF"/>
    <w:rsid w:val="00033BC7"/>
    <w:rsid w:val="00035E05"/>
    <w:rsid w:val="00036140"/>
    <w:rsid w:val="00036CA4"/>
    <w:rsid w:val="00037023"/>
    <w:rsid w:val="00037166"/>
    <w:rsid w:val="0004032B"/>
    <w:rsid w:val="000415C6"/>
    <w:rsid w:val="00041B53"/>
    <w:rsid w:val="00041E75"/>
    <w:rsid w:val="00042215"/>
    <w:rsid w:val="0004373C"/>
    <w:rsid w:val="00043866"/>
    <w:rsid w:val="00043AB3"/>
    <w:rsid w:val="000460AE"/>
    <w:rsid w:val="000476FF"/>
    <w:rsid w:val="00050279"/>
    <w:rsid w:val="000510E6"/>
    <w:rsid w:val="00051699"/>
    <w:rsid w:val="00051EA7"/>
    <w:rsid w:val="00052701"/>
    <w:rsid w:val="0005288B"/>
    <w:rsid w:val="000542B3"/>
    <w:rsid w:val="000545F0"/>
    <w:rsid w:val="00055746"/>
    <w:rsid w:val="00056F10"/>
    <w:rsid w:val="0005724A"/>
    <w:rsid w:val="00057A77"/>
    <w:rsid w:val="00057B21"/>
    <w:rsid w:val="00057F7E"/>
    <w:rsid w:val="000604B2"/>
    <w:rsid w:val="0006085E"/>
    <w:rsid w:val="00060D00"/>
    <w:rsid w:val="00060E1C"/>
    <w:rsid w:val="0006205A"/>
    <w:rsid w:val="000634A1"/>
    <w:rsid w:val="00063AD5"/>
    <w:rsid w:val="00063B0C"/>
    <w:rsid w:val="0006419E"/>
    <w:rsid w:val="00064AFA"/>
    <w:rsid w:val="00065EDA"/>
    <w:rsid w:val="000660AB"/>
    <w:rsid w:val="00066D40"/>
    <w:rsid w:val="0006727C"/>
    <w:rsid w:val="00067F0D"/>
    <w:rsid w:val="00070408"/>
    <w:rsid w:val="000713E8"/>
    <w:rsid w:val="000714DF"/>
    <w:rsid w:val="00071E64"/>
    <w:rsid w:val="000729F4"/>
    <w:rsid w:val="00072F7B"/>
    <w:rsid w:val="00074173"/>
    <w:rsid w:val="000741CF"/>
    <w:rsid w:val="000749FB"/>
    <w:rsid w:val="000761F2"/>
    <w:rsid w:val="000767F3"/>
    <w:rsid w:val="00080EFD"/>
    <w:rsid w:val="000841B9"/>
    <w:rsid w:val="00084781"/>
    <w:rsid w:val="000858A8"/>
    <w:rsid w:val="000878C1"/>
    <w:rsid w:val="00091529"/>
    <w:rsid w:val="000917C2"/>
    <w:rsid w:val="00092641"/>
    <w:rsid w:val="00092DCC"/>
    <w:rsid w:val="00094549"/>
    <w:rsid w:val="0009670D"/>
    <w:rsid w:val="00096AB3"/>
    <w:rsid w:val="00097768"/>
    <w:rsid w:val="000A4164"/>
    <w:rsid w:val="000A4806"/>
    <w:rsid w:val="000A5060"/>
    <w:rsid w:val="000A6B65"/>
    <w:rsid w:val="000A7420"/>
    <w:rsid w:val="000A79DD"/>
    <w:rsid w:val="000B1CE9"/>
    <w:rsid w:val="000B29C3"/>
    <w:rsid w:val="000B43B8"/>
    <w:rsid w:val="000B4650"/>
    <w:rsid w:val="000B4781"/>
    <w:rsid w:val="000B5FDB"/>
    <w:rsid w:val="000B6B7E"/>
    <w:rsid w:val="000B6C65"/>
    <w:rsid w:val="000B6CB8"/>
    <w:rsid w:val="000B7B3D"/>
    <w:rsid w:val="000C1C8F"/>
    <w:rsid w:val="000C2038"/>
    <w:rsid w:val="000C2609"/>
    <w:rsid w:val="000C3C38"/>
    <w:rsid w:val="000C3E3E"/>
    <w:rsid w:val="000C5276"/>
    <w:rsid w:val="000C622A"/>
    <w:rsid w:val="000C6AF8"/>
    <w:rsid w:val="000C6B0C"/>
    <w:rsid w:val="000C6B21"/>
    <w:rsid w:val="000C702E"/>
    <w:rsid w:val="000C71A9"/>
    <w:rsid w:val="000C7DF8"/>
    <w:rsid w:val="000D002A"/>
    <w:rsid w:val="000D1288"/>
    <w:rsid w:val="000D2B51"/>
    <w:rsid w:val="000D2C2B"/>
    <w:rsid w:val="000D2F94"/>
    <w:rsid w:val="000D3F02"/>
    <w:rsid w:val="000D5654"/>
    <w:rsid w:val="000D5929"/>
    <w:rsid w:val="000D6290"/>
    <w:rsid w:val="000D6346"/>
    <w:rsid w:val="000D63AE"/>
    <w:rsid w:val="000D70C0"/>
    <w:rsid w:val="000D7FFC"/>
    <w:rsid w:val="000E00D7"/>
    <w:rsid w:val="000E0477"/>
    <w:rsid w:val="000E0E10"/>
    <w:rsid w:val="000E0E39"/>
    <w:rsid w:val="000E2E8F"/>
    <w:rsid w:val="000E3696"/>
    <w:rsid w:val="000E3EBE"/>
    <w:rsid w:val="000E4032"/>
    <w:rsid w:val="000E51C4"/>
    <w:rsid w:val="000E5323"/>
    <w:rsid w:val="000E534A"/>
    <w:rsid w:val="000F045B"/>
    <w:rsid w:val="000F2923"/>
    <w:rsid w:val="000F34E2"/>
    <w:rsid w:val="000F51C7"/>
    <w:rsid w:val="000F54A2"/>
    <w:rsid w:val="000F5DA0"/>
    <w:rsid w:val="000F64D2"/>
    <w:rsid w:val="00101AA1"/>
    <w:rsid w:val="00106917"/>
    <w:rsid w:val="00107781"/>
    <w:rsid w:val="00113397"/>
    <w:rsid w:val="00114199"/>
    <w:rsid w:val="0011527B"/>
    <w:rsid w:val="0011669C"/>
    <w:rsid w:val="0011723B"/>
    <w:rsid w:val="00117B81"/>
    <w:rsid w:val="001202C1"/>
    <w:rsid w:val="00122677"/>
    <w:rsid w:val="00122F31"/>
    <w:rsid w:val="001230FC"/>
    <w:rsid w:val="00125E3B"/>
    <w:rsid w:val="0012609C"/>
    <w:rsid w:val="00126520"/>
    <w:rsid w:val="001303B6"/>
    <w:rsid w:val="00130780"/>
    <w:rsid w:val="00130E4D"/>
    <w:rsid w:val="0013201D"/>
    <w:rsid w:val="0013224A"/>
    <w:rsid w:val="00132A20"/>
    <w:rsid w:val="00133386"/>
    <w:rsid w:val="0013484F"/>
    <w:rsid w:val="00134C96"/>
    <w:rsid w:val="0014002A"/>
    <w:rsid w:val="00140220"/>
    <w:rsid w:val="001411E4"/>
    <w:rsid w:val="00141B55"/>
    <w:rsid w:val="00142AA9"/>
    <w:rsid w:val="00144D97"/>
    <w:rsid w:val="00144E65"/>
    <w:rsid w:val="00145242"/>
    <w:rsid w:val="00145DF4"/>
    <w:rsid w:val="00145E1D"/>
    <w:rsid w:val="00145F70"/>
    <w:rsid w:val="00146709"/>
    <w:rsid w:val="00147138"/>
    <w:rsid w:val="001508A5"/>
    <w:rsid w:val="001509A5"/>
    <w:rsid w:val="00153246"/>
    <w:rsid w:val="0015389A"/>
    <w:rsid w:val="00153A3D"/>
    <w:rsid w:val="00154DD1"/>
    <w:rsid w:val="00155095"/>
    <w:rsid w:val="00155775"/>
    <w:rsid w:val="0015694C"/>
    <w:rsid w:val="001578D5"/>
    <w:rsid w:val="00160456"/>
    <w:rsid w:val="00160E8A"/>
    <w:rsid w:val="00160F7A"/>
    <w:rsid w:val="00162C80"/>
    <w:rsid w:val="001644EB"/>
    <w:rsid w:val="00165E94"/>
    <w:rsid w:val="00166911"/>
    <w:rsid w:val="00166EAB"/>
    <w:rsid w:val="00170182"/>
    <w:rsid w:val="00170B82"/>
    <w:rsid w:val="00171FC6"/>
    <w:rsid w:val="0017419F"/>
    <w:rsid w:val="001759DE"/>
    <w:rsid w:val="00175C23"/>
    <w:rsid w:val="0017638A"/>
    <w:rsid w:val="0017677B"/>
    <w:rsid w:val="00180B55"/>
    <w:rsid w:val="00181320"/>
    <w:rsid w:val="00182365"/>
    <w:rsid w:val="001829CF"/>
    <w:rsid w:val="0018388A"/>
    <w:rsid w:val="00184836"/>
    <w:rsid w:val="00184880"/>
    <w:rsid w:val="001853F2"/>
    <w:rsid w:val="0018747C"/>
    <w:rsid w:val="00190637"/>
    <w:rsid w:val="00190910"/>
    <w:rsid w:val="00190B5C"/>
    <w:rsid w:val="00192BD7"/>
    <w:rsid w:val="00192F3A"/>
    <w:rsid w:val="00194A52"/>
    <w:rsid w:val="00194B5C"/>
    <w:rsid w:val="00195D86"/>
    <w:rsid w:val="0019612F"/>
    <w:rsid w:val="0019633C"/>
    <w:rsid w:val="00197446"/>
    <w:rsid w:val="001A0CE8"/>
    <w:rsid w:val="001A20B9"/>
    <w:rsid w:val="001A355E"/>
    <w:rsid w:val="001A35F7"/>
    <w:rsid w:val="001A368C"/>
    <w:rsid w:val="001A3C53"/>
    <w:rsid w:val="001A3EB5"/>
    <w:rsid w:val="001A3EDE"/>
    <w:rsid w:val="001A5862"/>
    <w:rsid w:val="001A65A2"/>
    <w:rsid w:val="001A65A6"/>
    <w:rsid w:val="001A7BC4"/>
    <w:rsid w:val="001B01D0"/>
    <w:rsid w:val="001B03F0"/>
    <w:rsid w:val="001B1681"/>
    <w:rsid w:val="001B1E84"/>
    <w:rsid w:val="001B232E"/>
    <w:rsid w:val="001B236F"/>
    <w:rsid w:val="001B3501"/>
    <w:rsid w:val="001B3A3F"/>
    <w:rsid w:val="001B5281"/>
    <w:rsid w:val="001B5FA3"/>
    <w:rsid w:val="001B6981"/>
    <w:rsid w:val="001B6C61"/>
    <w:rsid w:val="001B6D91"/>
    <w:rsid w:val="001B6F66"/>
    <w:rsid w:val="001B796D"/>
    <w:rsid w:val="001B7CB0"/>
    <w:rsid w:val="001C0AE4"/>
    <w:rsid w:val="001C2525"/>
    <w:rsid w:val="001C436D"/>
    <w:rsid w:val="001C43B5"/>
    <w:rsid w:val="001C586A"/>
    <w:rsid w:val="001C69ED"/>
    <w:rsid w:val="001C6D8F"/>
    <w:rsid w:val="001C7AA8"/>
    <w:rsid w:val="001C7F40"/>
    <w:rsid w:val="001D01DF"/>
    <w:rsid w:val="001D11AB"/>
    <w:rsid w:val="001D1323"/>
    <w:rsid w:val="001D14C7"/>
    <w:rsid w:val="001D1889"/>
    <w:rsid w:val="001D1CAD"/>
    <w:rsid w:val="001D328C"/>
    <w:rsid w:val="001D4F93"/>
    <w:rsid w:val="001D56D9"/>
    <w:rsid w:val="001D585C"/>
    <w:rsid w:val="001D5D73"/>
    <w:rsid w:val="001D6275"/>
    <w:rsid w:val="001D6DDE"/>
    <w:rsid w:val="001D735E"/>
    <w:rsid w:val="001D75CD"/>
    <w:rsid w:val="001D7777"/>
    <w:rsid w:val="001E0EAB"/>
    <w:rsid w:val="001E14DC"/>
    <w:rsid w:val="001E1567"/>
    <w:rsid w:val="001E3E01"/>
    <w:rsid w:val="001E5DD4"/>
    <w:rsid w:val="001E6849"/>
    <w:rsid w:val="001E7EA3"/>
    <w:rsid w:val="001F188B"/>
    <w:rsid w:val="001F345D"/>
    <w:rsid w:val="001F3CFF"/>
    <w:rsid w:val="001F44FA"/>
    <w:rsid w:val="001F4EFA"/>
    <w:rsid w:val="001F5290"/>
    <w:rsid w:val="001F5A35"/>
    <w:rsid w:val="001F5D80"/>
    <w:rsid w:val="001F6064"/>
    <w:rsid w:val="001F6855"/>
    <w:rsid w:val="001F6DA4"/>
    <w:rsid w:val="001F76DB"/>
    <w:rsid w:val="001F7943"/>
    <w:rsid w:val="00200EFD"/>
    <w:rsid w:val="00201000"/>
    <w:rsid w:val="002010BC"/>
    <w:rsid w:val="00201295"/>
    <w:rsid w:val="0020136C"/>
    <w:rsid w:val="00202F85"/>
    <w:rsid w:val="0020417D"/>
    <w:rsid w:val="002045EA"/>
    <w:rsid w:val="00204C4A"/>
    <w:rsid w:val="002052BE"/>
    <w:rsid w:val="00205E96"/>
    <w:rsid w:val="002061C8"/>
    <w:rsid w:val="00206690"/>
    <w:rsid w:val="0020712B"/>
    <w:rsid w:val="0021037F"/>
    <w:rsid w:val="002103C1"/>
    <w:rsid w:val="0021073B"/>
    <w:rsid w:val="00211F74"/>
    <w:rsid w:val="002137BE"/>
    <w:rsid w:val="0021392F"/>
    <w:rsid w:val="002140CF"/>
    <w:rsid w:val="002140D8"/>
    <w:rsid w:val="00214A94"/>
    <w:rsid w:val="00215824"/>
    <w:rsid w:val="00215D02"/>
    <w:rsid w:val="002166FA"/>
    <w:rsid w:val="00216C56"/>
    <w:rsid w:val="0021707D"/>
    <w:rsid w:val="00217192"/>
    <w:rsid w:val="00220483"/>
    <w:rsid w:val="002206A9"/>
    <w:rsid w:val="0022084D"/>
    <w:rsid w:val="00220DF3"/>
    <w:rsid w:val="00221408"/>
    <w:rsid w:val="002220F6"/>
    <w:rsid w:val="00222EB0"/>
    <w:rsid w:val="0022355D"/>
    <w:rsid w:val="00224040"/>
    <w:rsid w:val="00224147"/>
    <w:rsid w:val="0022439F"/>
    <w:rsid w:val="002246D8"/>
    <w:rsid w:val="002258D9"/>
    <w:rsid w:val="0022621C"/>
    <w:rsid w:val="00226F12"/>
    <w:rsid w:val="00227095"/>
    <w:rsid w:val="0023028B"/>
    <w:rsid w:val="002316B7"/>
    <w:rsid w:val="00231F10"/>
    <w:rsid w:val="00232D70"/>
    <w:rsid w:val="00233FB8"/>
    <w:rsid w:val="00235010"/>
    <w:rsid w:val="00236D56"/>
    <w:rsid w:val="0023797B"/>
    <w:rsid w:val="00237E75"/>
    <w:rsid w:val="002411B8"/>
    <w:rsid w:val="002423BA"/>
    <w:rsid w:val="002428FF"/>
    <w:rsid w:val="00242AFD"/>
    <w:rsid w:val="00244344"/>
    <w:rsid w:val="002450FB"/>
    <w:rsid w:val="00245352"/>
    <w:rsid w:val="00245F32"/>
    <w:rsid w:val="00247742"/>
    <w:rsid w:val="00247DF9"/>
    <w:rsid w:val="00251358"/>
    <w:rsid w:val="00252E04"/>
    <w:rsid w:val="002532C2"/>
    <w:rsid w:val="0025354C"/>
    <w:rsid w:val="002550EA"/>
    <w:rsid w:val="00255151"/>
    <w:rsid w:val="00256678"/>
    <w:rsid w:val="00257070"/>
    <w:rsid w:val="0025749C"/>
    <w:rsid w:val="00257ED6"/>
    <w:rsid w:val="00261901"/>
    <w:rsid w:val="00261EF9"/>
    <w:rsid w:val="0026223F"/>
    <w:rsid w:val="0026233C"/>
    <w:rsid w:val="00262A45"/>
    <w:rsid w:val="0026342D"/>
    <w:rsid w:val="00264224"/>
    <w:rsid w:val="00265878"/>
    <w:rsid w:val="002669DB"/>
    <w:rsid w:val="002678DD"/>
    <w:rsid w:val="00267B54"/>
    <w:rsid w:val="00270AF8"/>
    <w:rsid w:val="002712E5"/>
    <w:rsid w:val="0027139B"/>
    <w:rsid w:val="00271879"/>
    <w:rsid w:val="00271B86"/>
    <w:rsid w:val="002721CE"/>
    <w:rsid w:val="002729B5"/>
    <w:rsid w:val="00275090"/>
    <w:rsid w:val="002753B4"/>
    <w:rsid w:val="00276BED"/>
    <w:rsid w:val="002802D2"/>
    <w:rsid w:val="00281675"/>
    <w:rsid w:val="00281BD8"/>
    <w:rsid w:val="00281BDD"/>
    <w:rsid w:val="00282903"/>
    <w:rsid w:val="0028300F"/>
    <w:rsid w:val="0028529E"/>
    <w:rsid w:val="00290500"/>
    <w:rsid w:val="0029229C"/>
    <w:rsid w:val="00292AD6"/>
    <w:rsid w:val="00292F3F"/>
    <w:rsid w:val="00294488"/>
    <w:rsid w:val="00294F1E"/>
    <w:rsid w:val="00295286"/>
    <w:rsid w:val="00295FDC"/>
    <w:rsid w:val="0029604E"/>
    <w:rsid w:val="002963BC"/>
    <w:rsid w:val="002965E4"/>
    <w:rsid w:val="0029667C"/>
    <w:rsid w:val="002A04DB"/>
    <w:rsid w:val="002A0513"/>
    <w:rsid w:val="002A05F8"/>
    <w:rsid w:val="002A0EE7"/>
    <w:rsid w:val="002A10BC"/>
    <w:rsid w:val="002A1DED"/>
    <w:rsid w:val="002A1ED7"/>
    <w:rsid w:val="002A37BA"/>
    <w:rsid w:val="002A3993"/>
    <w:rsid w:val="002A419A"/>
    <w:rsid w:val="002A452E"/>
    <w:rsid w:val="002A5796"/>
    <w:rsid w:val="002A6079"/>
    <w:rsid w:val="002A69F6"/>
    <w:rsid w:val="002A7176"/>
    <w:rsid w:val="002B0185"/>
    <w:rsid w:val="002B112B"/>
    <w:rsid w:val="002B190E"/>
    <w:rsid w:val="002B2343"/>
    <w:rsid w:val="002B2777"/>
    <w:rsid w:val="002B5135"/>
    <w:rsid w:val="002B7A47"/>
    <w:rsid w:val="002C1542"/>
    <w:rsid w:val="002C20A7"/>
    <w:rsid w:val="002C293B"/>
    <w:rsid w:val="002C2F71"/>
    <w:rsid w:val="002C3B2A"/>
    <w:rsid w:val="002C5979"/>
    <w:rsid w:val="002C6013"/>
    <w:rsid w:val="002C667B"/>
    <w:rsid w:val="002C776E"/>
    <w:rsid w:val="002C79F6"/>
    <w:rsid w:val="002D00D5"/>
    <w:rsid w:val="002D1241"/>
    <w:rsid w:val="002D162B"/>
    <w:rsid w:val="002D2B3B"/>
    <w:rsid w:val="002D3AF1"/>
    <w:rsid w:val="002D3E81"/>
    <w:rsid w:val="002D479B"/>
    <w:rsid w:val="002D66DF"/>
    <w:rsid w:val="002D698C"/>
    <w:rsid w:val="002D71D3"/>
    <w:rsid w:val="002E0141"/>
    <w:rsid w:val="002E1618"/>
    <w:rsid w:val="002E3E9F"/>
    <w:rsid w:val="002E5373"/>
    <w:rsid w:val="002E5E4E"/>
    <w:rsid w:val="002E792F"/>
    <w:rsid w:val="002F050A"/>
    <w:rsid w:val="002F07E9"/>
    <w:rsid w:val="002F0EDC"/>
    <w:rsid w:val="002F19AD"/>
    <w:rsid w:val="002F1C37"/>
    <w:rsid w:val="002F21CC"/>
    <w:rsid w:val="002F2AA4"/>
    <w:rsid w:val="002F2F9A"/>
    <w:rsid w:val="002F5E66"/>
    <w:rsid w:val="002F5E75"/>
    <w:rsid w:val="002F7604"/>
    <w:rsid w:val="002F7786"/>
    <w:rsid w:val="002F7853"/>
    <w:rsid w:val="002F78BD"/>
    <w:rsid w:val="002F79BA"/>
    <w:rsid w:val="002F7CF4"/>
    <w:rsid w:val="003001CF"/>
    <w:rsid w:val="0030026F"/>
    <w:rsid w:val="00300DD4"/>
    <w:rsid w:val="003018F7"/>
    <w:rsid w:val="00301AC5"/>
    <w:rsid w:val="00302648"/>
    <w:rsid w:val="00303FA8"/>
    <w:rsid w:val="00304155"/>
    <w:rsid w:val="003046F3"/>
    <w:rsid w:val="00306347"/>
    <w:rsid w:val="00306AA4"/>
    <w:rsid w:val="0030749E"/>
    <w:rsid w:val="003076E2"/>
    <w:rsid w:val="003102BA"/>
    <w:rsid w:val="003112FF"/>
    <w:rsid w:val="00312B2A"/>
    <w:rsid w:val="00313459"/>
    <w:rsid w:val="00314E9E"/>
    <w:rsid w:val="00315200"/>
    <w:rsid w:val="00315336"/>
    <w:rsid w:val="003159A2"/>
    <w:rsid w:val="00315C61"/>
    <w:rsid w:val="00315E67"/>
    <w:rsid w:val="00316D18"/>
    <w:rsid w:val="00317A16"/>
    <w:rsid w:val="0032102F"/>
    <w:rsid w:val="00323594"/>
    <w:rsid w:val="00323AE6"/>
    <w:rsid w:val="00324133"/>
    <w:rsid w:val="003247B9"/>
    <w:rsid w:val="003248EA"/>
    <w:rsid w:val="00325703"/>
    <w:rsid w:val="00327FAD"/>
    <w:rsid w:val="00330574"/>
    <w:rsid w:val="00330794"/>
    <w:rsid w:val="003319E3"/>
    <w:rsid w:val="00331F3D"/>
    <w:rsid w:val="003326BC"/>
    <w:rsid w:val="00332A67"/>
    <w:rsid w:val="00333459"/>
    <w:rsid w:val="00333F1D"/>
    <w:rsid w:val="0033612A"/>
    <w:rsid w:val="00336200"/>
    <w:rsid w:val="00336B22"/>
    <w:rsid w:val="00336D04"/>
    <w:rsid w:val="00336FE1"/>
    <w:rsid w:val="003378B4"/>
    <w:rsid w:val="00340685"/>
    <w:rsid w:val="00340CC3"/>
    <w:rsid w:val="0034163E"/>
    <w:rsid w:val="003422A9"/>
    <w:rsid w:val="00342B1E"/>
    <w:rsid w:val="00343210"/>
    <w:rsid w:val="00343C8C"/>
    <w:rsid w:val="00343ECD"/>
    <w:rsid w:val="00344BEE"/>
    <w:rsid w:val="00346317"/>
    <w:rsid w:val="00350DEA"/>
    <w:rsid w:val="003515EF"/>
    <w:rsid w:val="003530C5"/>
    <w:rsid w:val="00355240"/>
    <w:rsid w:val="003556BD"/>
    <w:rsid w:val="003570D8"/>
    <w:rsid w:val="003578B4"/>
    <w:rsid w:val="00357D61"/>
    <w:rsid w:val="0036009E"/>
    <w:rsid w:val="0036053D"/>
    <w:rsid w:val="00360684"/>
    <w:rsid w:val="00360B41"/>
    <w:rsid w:val="00360CCA"/>
    <w:rsid w:val="00360E8E"/>
    <w:rsid w:val="003611A8"/>
    <w:rsid w:val="0036123E"/>
    <w:rsid w:val="00363066"/>
    <w:rsid w:val="0036387E"/>
    <w:rsid w:val="00363C17"/>
    <w:rsid w:val="00364A64"/>
    <w:rsid w:val="0036617C"/>
    <w:rsid w:val="003670A0"/>
    <w:rsid w:val="00371599"/>
    <w:rsid w:val="00371B13"/>
    <w:rsid w:val="00372810"/>
    <w:rsid w:val="003728F2"/>
    <w:rsid w:val="00375A01"/>
    <w:rsid w:val="003770C7"/>
    <w:rsid w:val="0037719B"/>
    <w:rsid w:val="00380382"/>
    <w:rsid w:val="00380A0A"/>
    <w:rsid w:val="00380BB0"/>
    <w:rsid w:val="00380D5A"/>
    <w:rsid w:val="00380EB5"/>
    <w:rsid w:val="00380FF6"/>
    <w:rsid w:val="0038100B"/>
    <w:rsid w:val="0038208F"/>
    <w:rsid w:val="00382BB6"/>
    <w:rsid w:val="00384132"/>
    <w:rsid w:val="00384420"/>
    <w:rsid w:val="00385153"/>
    <w:rsid w:val="0038564B"/>
    <w:rsid w:val="003859E8"/>
    <w:rsid w:val="00386805"/>
    <w:rsid w:val="0038773B"/>
    <w:rsid w:val="003903E3"/>
    <w:rsid w:val="003913F0"/>
    <w:rsid w:val="00392691"/>
    <w:rsid w:val="00392F1C"/>
    <w:rsid w:val="0039402B"/>
    <w:rsid w:val="003940D9"/>
    <w:rsid w:val="003958FD"/>
    <w:rsid w:val="00395E96"/>
    <w:rsid w:val="00395F25"/>
    <w:rsid w:val="003A09FD"/>
    <w:rsid w:val="003A154E"/>
    <w:rsid w:val="003A164D"/>
    <w:rsid w:val="003A2802"/>
    <w:rsid w:val="003A29DE"/>
    <w:rsid w:val="003A2BDC"/>
    <w:rsid w:val="003A35C3"/>
    <w:rsid w:val="003A39EB"/>
    <w:rsid w:val="003A3CA9"/>
    <w:rsid w:val="003A4168"/>
    <w:rsid w:val="003A5412"/>
    <w:rsid w:val="003A54DB"/>
    <w:rsid w:val="003A555F"/>
    <w:rsid w:val="003A586F"/>
    <w:rsid w:val="003A5C49"/>
    <w:rsid w:val="003A6062"/>
    <w:rsid w:val="003A6A0E"/>
    <w:rsid w:val="003A7B14"/>
    <w:rsid w:val="003B1E0A"/>
    <w:rsid w:val="003B230A"/>
    <w:rsid w:val="003B3200"/>
    <w:rsid w:val="003B32E3"/>
    <w:rsid w:val="003B3D8A"/>
    <w:rsid w:val="003B417A"/>
    <w:rsid w:val="003B42C6"/>
    <w:rsid w:val="003B4FE4"/>
    <w:rsid w:val="003B68E3"/>
    <w:rsid w:val="003B74EB"/>
    <w:rsid w:val="003C0386"/>
    <w:rsid w:val="003C0792"/>
    <w:rsid w:val="003C0A11"/>
    <w:rsid w:val="003C0DA0"/>
    <w:rsid w:val="003C30A5"/>
    <w:rsid w:val="003C36BD"/>
    <w:rsid w:val="003C3C7B"/>
    <w:rsid w:val="003C51EC"/>
    <w:rsid w:val="003C5963"/>
    <w:rsid w:val="003C5DAC"/>
    <w:rsid w:val="003C6F5B"/>
    <w:rsid w:val="003C730F"/>
    <w:rsid w:val="003C77A7"/>
    <w:rsid w:val="003C7E16"/>
    <w:rsid w:val="003D010F"/>
    <w:rsid w:val="003D0509"/>
    <w:rsid w:val="003D09EA"/>
    <w:rsid w:val="003D14CB"/>
    <w:rsid w:val="003D3543"/>
    <w:rsid w:val="003D3ABF"/>
    <w:rsid w:val="003D5597"/>
    <w:rsid w:val="003D5CA0"/>
    <w:rsid w:val="003D61DD"/>
    <w:rsid w:val="003D7775"/>
    <w:rsid w:val="003E0D68"/>
    <w:rsid w:val="003E0FD8"/>
    <w:rsid w:val="003E3917"/>
    <w:rsid w:val="003E4469"/>
    <w:rsid w:val="003E4BC5"/>
    <w:rsid w:val="003E56DB"/>
    <w:rsid w:val="003E5BC0"/>
    <w:rsid w:val="003F0225"/>
    <w:rsid w:val="003F2372"/>
    <w:rsid w:val="003F2B2A"/>
    <w:rsid w:val="003F476F"/>
    <w:rsid w:val="003F4E5F"/>
    <w:rsid w:val="003F59A1"/>
    <w:rsid w:val="003F5E8A"/>
    <w:rsid w:val="003F6D1D"/>
    <w:rsid w:val="004002C1"/>
    <w:rsid w:val="00401638"/>
    <w:rsid w:val="00401B9F"/>
    <w:rsid w:val="00401FD1"/>
    <w:rsid w:val="00402DED"/>
    <w:rsid w:val="00403B6C"/>
    <w:rsid w:val="00404571"/>
    <w:rsid w:val="00406782"/>
    <w:rsid w:val="00406A4E"/>
    <w:rsid w:val="00407B6E"/>
    <w:rsid w:val="00410789"/>
    <w:rsid w:val="00410FD6"/>
    <w:rsid w:val="00411D13"/>
    <w:rsid w:val="004122D4"/>
    <w:rsid w:val="00412565"/>
    <w:rsid w:val="004127A4"/>
    <w:rsid w:val="00412BB8"/>
    <w:rsid w:val="004148F8"/>
    <w:rsid w:val="0041595F"/>
    <w:rsid w:val="00415A2B"/>
    <w:rsid w:val="00415B16"/>
    <w:rsid w:val="00416796"/>
    <w:rsid w:val="00416C1B"/>
    <w:rsid w:val="00416E30"/>
    <w:rsid w:val="00422B22"/>
    <w:rsid w:val="00422ED4"/>
    <w:rsid w:val="00423242"/>
    <w:rsid w:val="0042331F"/>
    <w:rsid w:val="00425136"/>
    <w:rsid w:val="0042580B"/>
    <w:rsid w:val="00426909"/>
    <w:rsid w:val="004271EF"/>
    <w:rsid w:val="00427C66"/>
    <w:rsid w:val="00430559"/>
    <w:rsid w:val="00431B60"/>
    <w:rsid w:val="00432085"/>
    <w:rsid w:val="00432138"/>
    <w:rsid w:val="00432546"/>
    <w:rsid w:val="00432DDA"/>
    <w:rsid w:val="00433CAD"/>
    <w:rsid w:val="00433E23"/>
    <w:rsid w:val="0043404B"/>
    <w:rsid w:val="00436211"/>
    <w:rsid w:val="0044037B"/>
    <w:rsid w:val="004414F7"/>
    <w:rsid w:val="00441505"/>
    <w:rsid w:val="0044204E"/>
    <w:rsid w:val="004422E1"/>
    <w:rsid w:val="00442BEA"/>
    <w:rsid w:val="00443407"/>
    <w:rsid w:val="00443E83"/>
    <w:rsid w:val="00444980"/>
    <w:rsid w:val="00445B10"/>
    <w:rsid w:val="00445FC8"/>
    <w:rsid w:val="00446F3A"/>
    <w:rsid w:val="004512C8"/>
    <w:rsid w:val="00451491"/>
    <w:rsid w:val="00452A7D"/>
    <w:rsid w:val="0045639A"/>
    <w:rsid w:val="004563B2"/>
    <w:rsid w:val="00456A7A"/>
    <w:rsid w:val="00456F24"/>
    <w:rsid w:val="00456FE6"/>
    <w:rsid w:val="00457450"/>
    <w:rsid w:val="0045784F"/>
    <w:rsid w:val="00462D4A"/>
    <w:rsid w:val="00462E26"/>
    <w:rsid w:val="004634D9"/>
    <w:rsid w:val="004648E5"/>
    <w:rsid w:val="00464EEA"/>
    <w:rsid w:val="00466CDC"/>
    <w:rsid w:val="004670BA"/>
    <w:rsid w:val="004678D3"/>
    <w:rsid w:val="00467E5B"/>
    <w:rsid w:val="0047035B"/>
    <w:rsid w:val="004707C9"/>
    <w:rsid w:val="00470B85"/>
    <w:rsid w:val="00472AA6"/>
    <w:rsid w:val="004730AE"/>
    <w:rsid w:val="004735E9"/>
    <w:rsid w:val="00473DA3"/>
    <w:rsid w:val="004748A5"/>
    <w:rsid w:val="004756FE"/>
    <w:rsid w:val="004757F9"/>
    <w:rsid w:val="00475856"/>
    <w:rsid w:val="0047618E"/>
    <w:rsid w:val="00476FEC"/>
    <w:rsid w:val="00480ADB"/>
    <w:rsid w:val="00480F15"/>
    <w:rsid w:val="004813F7"/>
    <w:rsid w:val="00482441"/>
    <w:rsid w:val="00482F6C"/>
    <w:rsid w:val="00483044"/>
    <w:rsid w:val="004831A7"/>
    <w:rsid w:val="00484300"/>
    <w:rsid w:val="00484A69"/>
    <w:rsid w:val="0048562D"/>
    <w:rsid w:val="004856BC"/>
    <w:rsid w:val="0048664A"/>
    <w:rsid w:val="00486B4A"/>
    <w:rsid w:val="00490890"/>
    <w:rsid w:val="0049102C"/>
    <w:rsid w:val="00491353"/>
    <w:rsid w:val="004918FD"/>
    <w:rsid w:val="00493354"/>
    <w:rsid w:val="00495974"/>
    <w:rsid w:val="004959C9"/>
    <w:rsid w:val="00497655"/>
    <w:rsid w:val="00497BEF"/>
    <w:rsid w:val="004A04B3"/>
    <w:rsid w:val="004A1704"/>
    <w:rsid w:val="004A1974"/>
    <w:rsid w:val="004A1B93"/>
    <w:rsid w:val="004A1BD9"/>
    <w:rsid w:val="004A22B3"/>
    <w:rsid w:val="004A276A"/>
    <w:rsid w:val="004A27F8"/>
    <w:rsid w:val="004A3B3E"/>
    <w:rsid w:val="004A467B"/>
    <w:rsid w:val="004A471A"/>
    <w:rsid w:val="004A4E91"/>
    <w:rsid w:val="004A5161"/>
    <w:rsid w:val="004A5289"/>
    <w:rsid w:val="004A55B2"/>
    <w:rsid w:val="004A55BD"/>
    <w:rsid w:val="004A5A3E"/>
    <w:rsid w:val="004B00B2"/>
    <w:rsid w:val="004B034D"/>
    <w:rsid w:val="004B05C2"/>
    <w:rsid w:val="004B1AA9"/>
    <w:rsid w:val="004B1AE8"/>
    <w:rsid w:val="004B2141"/>
    <w:rsid w:val="004B22A6"/>
    <w:rsid w:val="004B2A16"/>
    <w:rsid w:val="004B353B"/>
    <w:rsid w:val="004B3DA6"/>
    <w:rsid w:val="004B6231"/>
    <w:rsid w:val="004B77ED"/>
    <w:rsid w:val="004C0318"/>
    <w:rsid w:val="004C09C0"/>
    <w:rsid w:val="004C1BB7"/>
    <w:rsid w:val="004C2358"/>
    <w:rsid w:val="004C35BD"/>
    <w:rsid w:val="004C602E"/>
    <w:rsid w:val="004C6C3F"/>
    <w:rsid w:val="004C7F91"/>
    <w:rsid w:val="004D0001"/>
    <w:rsid w:val="004D05A4"/>
    <w:rsid w:val="004D2B5A"/>
    <w:rsid w:val="004D2FAE"/>
    <w:rsid w:val="004D371C"/>
    <w:rsid w:val="004D37D9"/>
    <w:rsid w:val="004D53E2"/>
    <w:rsid w:val="004D774B"/>
    <w:rsid w:val="004D7821"/>
    <w:rsid w:val="004E045E"/>
    <w:rsid w:val="004E0D71"/>
    <w:rsid w:val="004E2003"/>
    <w:rsid w:val="004E29B3"/>
    <w:rsid w:val="004E34B5"/>
    <w:rsid w:val="004E4451"/>
    <w:rsid w:val="004E4AB6"/>
    <w:rsid w:val="004E5B19"/>
    <w:rsid w:val="004E6476"/>
    <w:rsid w:val="004E66B6"/>
    <w:rsid w:val="004E6D38"/>
    <w:rsid w:val="004F075A"/>
    <w:rsid w:val="004F2856"/>
    <w:rsid w:val="004F2EF7"/>
    <w:rsid w:val="004F4E03"/>
    <w:rsid w:val="004F4E3A"/>
    <w:rsid w:val="004F4E6A"/>
    <w:rsid w:val="004F632C"/>
    <w:rsid w:val="005009EA"/>
    <w:rsid w:val="00501FED"/>
    <w:rsid w:val="0050495F"/>
    <w:rsid w:val="00504D06"/>
    <w:rsid w:val="00505A67"/>
    <w:rsid w:val="00505CF1"/>
    <w:rsid w:val="00506344"/>
    <w:rsid w:val="005063E2"/>
    <w:rsid w:val="005075C4"/>
    <w:rsid w:val="00511739"/>
    <w:rsid w:val="00511CF8"/>
    <w:rsid w:val="005124CF"/>
    <w:rsid w:val="005154E5"/>
    <w:rsid w:val="00516A23"/>
    <w:rsid w:val="00517738"/>
    <w:rsid w:val="005177EA"/>
    <w:rsid w:val="00517C76"/>
    <w:rsid w:val="00521D36"/>
    <w:rsid w:val="00523C04"/>
    <w:rsid w:val="00523D39"/>
    <w:rsid w:val="00525073"/>
    <w:rsid w:val="0052522F"/>
    <w:rsid w:val="00526832"/>
    <w:rsid w:val="00527814"/>
    <w:rsid w:val="00527BE2"/>
    <w:rsid w:val="00527C67"/>
    <w:rsid w:val="0053213C"/>
    <w:rsid w:val="0053403E"/>
    <w:rsid w:val="0053488A"/>
    <w:rsid w:val="00534AB0"/>
    <w:rsid w:val="005355AE"/>
    <w:rsid w:val="005367DB"/>
    <w:rsid w:val="00540C25"/>
    <w:rsid w:val="005425FC"/>
    <w:rsid w:val="00544048"/>
    <w:rsid w:val="0054409A"/>
    <w:rsid w:val="00544351"/>
    <w:rsid w:val="00546BFA"/>
    <w:rsid w:val="00552ABE"/>
    <w:rsid w:val="00553517"/>
    <w:rsid w:val="005537DE"/>
    <w:rsid w:val="00554226"/>
    <w:rsid w:val="00554E1D"/>
    <w:rsid w:val="005550A0"/>
    <w:rsid w:val="0055528E"/>
    <w:rsid w:val="00555808"/>
    <w:rsid w:val="00555C9A"/>
    <w:rsid w:val="005564DD"/>
    <w:rsid w:val="00556588"/>
    <w:rsid w:val="005566BD"/>
    <w:rsid w:val="005569D4"/>
    <w:rsid w:val="0056204C"/>
    <w:rsid w:val="005633B2"/>
    <w:rsid w:val="005645AA"/>
    <w:rsid w:val="00564F93"/>
    <w:rsid w:val="00565A09"/>
    <w:rsid w:val="00566C60"/>
    <w:rsid w:val="005679AD"/>
    <w:rsid w:val="00567AB2"/>
    <w:rsid w:val="00567E6D"/>
    <w:rsid w:val="005702E8"/>
    <w:rsid w:val="00571EB6"/>
    <w:rsid w:val="00572219"/>
    <w:rsid w:val="0057299E"/>
    <w:rsid w:val="005735B2"/>
    <w:rsid w:val="00575EF9"/>
    <w:rsid w:val="00575FE2"/>
    <w:rsid w:val="00576613"/>
    <w:rsid w:val="005768CC"/>
    <w:rsid w:val="00576B02"/>
    <w:rsid w:val="00576BF2"/>
    <w:rsid w:val="0058062E"/>
    <w:rsid w:val="005813FC"/>
    <w:rsid w:val="00582583"/>
    <w:rsid w:val="00582E9D"/>
    <w:rsid w:val="00584AFF"/>
    <w:rsid w:val="005855AE"/>
    <w:rsid w:val="00585E8F"/>
    <w:rsid w:val="00586EDE"/>
    <w:rsid w:val="00586EE6"/>
    <w:rsid w:val="00587AC1"/>
    <w:rsid w:val="00587BF5"/>
    <w:rsid w:val="00590FF3"/>
    <w:rsid w:val="00591049"/>
    <w:rsid w:val="005924E6"/>
    <w:rsid w:val="0059296C"/>
    <w:rsid w:val="005935FE"/>
    <w:rsid w:val="00593B26"/>
    <w:rsid w:val="005941BF"/>
    <w:rsid w:val="00594305"/>
    <w:rsid w:val="00594E98"/>
    <w:rsid w:val="00594FC3"/>
    <w:rsid w:val="00595909"/>
    <w:rsid w:val="00595EB6"/>
    <w:rsid w:val="0059637C"/>
    <w:rsid w:val="005A107E"/>
    <w:rsid w:val="005A1A77"/>
    <w:rsid w:val="005A1AB2"/>
    <w:rsid w:val="005A36D7"/>
    <w:rsid w:val="005A64F6"/>
    <w:rsid w:val="005A7AE0"/>
    <w:rsid w:val="005B030E"/>
    <w:rsid w:val="005B0E4B"/>
    <w:rsid w:val="005B0E89"/>
    <w:rsid w:val="005B1B9C"/>
    <w:rsid w:val="005B23DB"/>
    <w:rsid w:val="005B2CD4"/>
    <w:rsid w:val="005B3681"/>
    <w:rsid w:val="005B4012"/>
    <w:rsid w:val="005B43AD"/>
    <w:rsid w:val="005B52D5"/>
    <w:rsid w:val="005B5388"/>
    <w:rsid w:val="005B7211"/>
    <w:rsid w:val="005C14B2"/>
    <w:rsid w:val="005C176B"/>
    <w:rsid w:val="005C31F3"/>
    <w:rsid w:val="005C361D"/>
    <w:rsid w:val="005C3DA5"/>
    <w:rsid w:val="005C447E"/>
    <w:rsid w:val="005C49FE"/>
    <w:rsid w:val="005C5515"/>
    <w:rsid w:val="005C771F"/>
    <w:rsid w:val="005C79A7"/>
    <w:rsid w:val="005D06DD"/>
    <w:rsid w:val="005D1A43"/>
    <w:rsid w:val="005D1DDF"/>
    <w:rsid w:val="005D1E0B"/>
    <w:rsid w:val="005D714F"/>
    <w:rsid w:val="005D765C"/>
    <w:rsid w:val="005D77DF"/>
    <w:rsid w:val="005D78D1"/>
    <w:rsid w:val="005E0AF7"/>
    <w:rsid w:val="005E0E89"/>
    <w:rsid w:val="005E2129"/>
    <w:rsid w:val="005E2FE8"/>
    <w:rsid w:val="005E3384"/>
    <w:rsid w:val="005E3F3E"/>
    <w:rsid w:val="005E3FAF"/>
    <w:rsid w:val="005E4D94"/>
    <w:rsid w:val="005E7F1C"/>
    <w:rsid w:val="005F01D9"/>
    <w:rsid w:val="005F2796"/>
    <w:rsid w:val="005F2D78"/>
    <w:rsid w:val="005F304E"/>
    <w:rsid w:val="005F4EF1"/>
    <w:rsid w:val="005F4EFC"/>
    <w:rsid w:val="005F5640"/>
    <w:rsid w:val="005F6171"/>
    <w:rsid w:val="005F7336"/>
    <w:rsid w:val="005F7990"/>
    <w:rsid w:val="005F7C32"/>
    <w:rsid w:val="00601AEE"/>
    <w:rsid w:val="006024AB"/>
    <w:rsid w:val="006049EC"/>
    <w:rsid w:val="00606B42"/>
    <w:rsid w:val="00606B8C"/>
    <w:rsid w:val="00607B3F"/>
    <w:rsid w:val="00610224"/>
    <w:rsid w:val="00610419"/>
    <w:rsid w:val="0061052B"/>
    <w:rsid w:val="0061189B"/>
    <w:rsid w:val="00611EEE"/>
    <w:rsid w:val="00612373"/>
    <w:rsid w:val="00613E2B"/>
    <w:rsid w:val="00615CA2"/>
    <w:rsid w:val="006162DD"/>
    <w:rsid w:val="006167E1"/>
    <w:rsid w:val="00616B00"/>
    <w:rsid w:val="00617191"/>
    <w:rsid w:val="00617226"/>
    <w:rsid w:val="006175F8"/>
    <w:rsid w:val="00617CF7"/>
    <w:rsid w:val="00620400"/>
    <w:rsid w:val="00621730"/>
    <w:rsid w:val="006218CE"/>
    <w:rsid w:val="0062280C"/>
    <w:rsid w:val="006230A9"/>
    <w:rsid w:val="006231AB"/>
    <w:rsid w:val="006236FD"/>
    <w:rsid w:val="0062391D"/>
    <w:rsid w:val="00623CE1"/>
    <w:rsid w:val="0062542F"/>
    <w:rsid w:val="0062601B"/>
    <w:rsid w:val="006265EB"/>
    <w:rsid w:val="0062703C"/>
    <w:rsid w:val="006275AA"/>
    <w:rsid w:val="00631146"/>
    <w:rsid w:val="00631FFA"/>
    <w:rsid w:val="00634B1D"/>
    <w:rsid w:val="006353D8"/>
    <w:rsid w:val="006369F5"/>
    <w:rsid w:val="00637E34"/>
    <w:rsid w:val="006400EF"/>
    <w:rsid w:val="00640C9E"/>
    <w:rsid w:val="00640E01"/>
    <w:rsid w:val="00640FC0"/>
    <w:rsid w:val="00641C93"/>
    <w:rsid w:val="00642FD9"/>
    <w:rsid w:val="00643053"/>
    <w:rsid w:val="0064557C"/>
    <w:rsid w:val="0064596F"/>
    <w:rsid w:val="006461FA"/>
    <w:rsid w:val="00646FA8"/>
    <w:rsid w:val="00647779"/>
    <w:rsid w:val="006507D1"/>
    <w:rsid w:val="0065125F"/>
    <w:rsid w:val="00652324"/>
    <w:rsid w:val="006525BB"/>
    <w:rsid w:val="006526DA"/>
    <w:rsid w:val="006532F4"/>
    <w:rsid w:val="00653883"/>
    <w:rsid w:val="0065450B"/>
    <w:rsid w:val="00655BFB"/>
    <w:rsid w:val="006568D4"/>
    <w:rsid w:val="00656C78"/>
    <w:rsid w:val="00657B4C"/>
    <w:rsid w:val="0066022F"/>
    <w:rsid w:val="00660332"/>
    <w:rsid w:val="0066093C"/>
    <w:rsid w:val="0066095C"/>
    <w:rsid w:val="00662C3F"/>
    <w:rsid w:val="006631DA"/>
    <w:rsid w:val="00663278"/>
    <w:rsid w:val="006635D1"/>
    <w:rsid w:val="006637B3"/>
    <w:rsid w:val="006643D7"/>
    <w:rsid w:val="00665338"/>
    <w:rsid w:val="0066656F"/>
    <w:rsid w:val="0066777D"/>
    <w:rsid w:val="006718B7"/>
    <w:rsid w:val="006734B4"/>
    <w:rsid w:val="006736EF"/>
    <w:rsid w:val="00673B7D"/>
    <w:rsid w:val="00674A9B"/>
    <w:rsid w:val="00674AF6"/>
    <w:rsid w:val="00674C3A"/>
    <w:rsid w:val="00674F34"/>
    <w:rsid w:val="006750A8"/>
    <w:rsid w:val="00675249"/>
    <w:rsid w:val="00675B7A"/>
    <w:rsid w:val="00677696"/>
    <w:rsid w:val="0067776D"/>
    <w:rsid w:val="00680191"/>
    <w:rsid w:val="00680F35"/>
    <w:rsid w:val="006812CB"/>
    <w:rsid w:val="00681C8C"/>
    <w:rsid w:val="0068243F"/>
    <w:rsid w:val="00683589"/>
    <w:rsid w:val="00683A38"/>
    <w:rsid w:val="00685C1D"/>
    <w:rsid w:val="00687663"/>
    <w:rsid w:val="00687CBB"/>
    <w:rsid w:val="00690DE5"/>
    <w:rsid w:val="00690E75"/>
    <w:rsid w:val="0069107E"/>
    <w:rsid w:val="006912AB"/>
    <w:rsid w:val="0069284B"/>
    <w:rsid w:val="00696BD3"/>
    <w:rsid w:val="006A0332"/>
    <w:rsid w:val="006A0687"/>
    <w:rsid w:val="006A1CBB"/>
    <w:rsid w:val="006A1D4C"/>
    <w:rsid w:val="006A2938"/>
    <w:rsid w:val="006A2A41"/>
    <w:rsid w:val="006A37F9"/>
    <w:rsid w:val="006A3E40"/>
    <w:rsid w:val="006A5297"/>
    <w:rsid w:val="006A5983"/>
    <w:rsid w:val="006A6056"/>
    <w:rsid w:val="006A72DD"/>
    <w:rsid w:val="006A7719"/>
    <w:rsid w:val="006B0914"/>
    <w:rsid w:val="006B0CB0"/>
    <w:rsid w:val="006B2BBC"/>
    <w:rsid w:val="006B34A3"/>
    <w:rsid w:val="006B402B"/>
    <w:rsid w:val="006B42D1"/>
    <w:rsid w:val="006B52BB"/>
    <w:rsid w:val="006B5E40"/>
    <w:rsid w:val="006B678E"/>
    <w:rsid w:val="006B684D"/>
    <w:rsid w:val="006B7E9A"/>
    <w:rsid w:val="006C10DA"/>
    <w:rsid w:val="006C2387"/>
    <w:rsid w:val="006C36C2"/>
    <w:rsid w:val="006C585A"/>
    <w:rsid w:val="006C6213"/>
    <w:rsid w:val="006C65B9"/>
    <w:rsid w:val="006C6C44"/>
    <w:rsid w:val="006C7961"/>
    <w:rsid w:val="006D1279"/>
    <w:rsid w:val="006D210F"/>
    <w:rsid w:val="006D2A94"/>
    <w:rsid w:val="006D3640"/>
    <w:rsid w:val="006D366D"/>
    <w:rsid w:val="006D3E0D"/>
    <w:rsid w:val="006D3FE7"/>
    <w:rsid w:val="006D4CBB"/>
    <w:rsid w:val="006D5F44"/>
    <w:rsid w:val="006D6265"/>
    <w:rsid w:val="006D7E39"/>
    <w:rsid w:val="006E0400"/>
    <w:rsid w:val="006E22A9"/>
    <w:rsid w:val="006E35BD"/>
    <w:rsid w:val="006E3745"/>
    <w:rsid w:val="006E57C1"/>
    <w:rsid w:val="006E644B"/>
    <w:rsid w:val="006E65FF"/>
    <w:rsid w:val="006E75A6"/>
    <w:rsid w:val="006E794F"/>
    <w:rsid w:val="006E7C5B"/>
    <w:rsid w:val="006F0D41"/>
    <w:rsid w:val="006F0ECC"/>
    <w:rsid w:val="006F1165"/>
    <w:rsid w:val="006F2093"/>
    <w:rsid w:val="006F292D"/>
    <w:rsid w:val="006F42C2"/>
    <w:rsid w:val="006F42D5"/>
    <w:rsid w:val="006F44E9"/>
    <w:rsid w:val="006F5755"/>
    <w:rsid w:val="006F5B19"/>
    <w:rsid w:val="007007B4"/>
    <w:rsid w:val="00700896"/>
    <w:rsid w:val="00700B30"/>
    <w:rsid w:val="00700DB7"/>
    <w:rsid w:val="00701690"/>
    <w:rsid w:val="0070361F"/>
    <w:rsid w:val="0070368B"/>
    <w:rsid w:val="00704FEA"/>
    <w:rsid w:val="00705E41"/>
    <w:rsid w:val="00706888"/>
    <w:rsid w:val="007069BB"/>
    <w:rsid w:val="00707BC5"/>
    <w:rsid w:val="00711AA5"/>
    <w:rsid w:val="00711FF0"/>
    <w:rsid w:val="00712141"/>
    <w:rsid w:val="0071303F"/>
    <w:rsid w:val="007144F4"/>
    <w:rsid w:val="007164B9"/>
    <w:rsid w:val="007164FB"/>
    <w:rsid w:val="00717FD5"/>
    <w:rsid w:val="007217C1"/>
    <w:rsid w:val="00721D23"/>
    <w:rsid w:val="00721FD5"/>
    <w:rsid w:val="00722592"/>
    <w:rsid w:val="007232DB"/>
    <w:rsid w:val="0072376D"/>
    <w:rsid w:val="0072529B"/>
    <w:rsid w:val="007256FC"/>
    <w:rsid w:val="00725E29"/>
    <w:rsid w:val="007260CA"/>
    <w:rsid w:val="00727DED"/>
    <w:rsid w:val="007303B8"/>
    <w:rsid w:val="007310BE"/>
    <w:rsid w:val="00733008"/>
    <w:rsid w:val="007332DE"/>
    <w:rsid w:val="00733AD5"/>
    <w:rsid w:val="007341A2"/>
    <w:rsid w:val="00734E28"/>
    <w:rsid w:val="007371CB"/>
    <w:rsid w:val="00737AE4"/>
    <w:rsid w:val="00740AAD"/>
    <w:rsid w:val="00742385"/>
    <w:rsid w:val="00745ADA"/>
    <w:rsid w:val="00746629"/>
    <w:rsid w:val="00747577"/>
    <w:rsid w:val="00750A5F"/>
    <w:rsid w:val="007517B2"/>
    <w:rsid w:val="0075193E"/>
    <w:rsid w:val="00752483"/>
    <w:rsid w:val="007527F6"/>
    <w:rsid w:val="007534DB"/>
    <w:rsid w:val="00753CF7"/>
    <w:rsid w:val="007540BF"/>
    <w:rsid w:val="00754968"/>
    <w:rsid w:val="00754ECE"/>
    <w:rsid w:val="007554B0"/>
    <w:rsid w:val="00757405"/>
    <w:rsid w:val="00760B94"/>
    <w:rsid w:val="00760E60"/>
    <w:rsid w:val="0076159F"/>
    <w:rsid w:val="00762696"/>
    <w:rsid w:val="007631BA"/>
    <w:rsid w:val="007632D9"/>
    <w:rsid w:val="0076434A"/>
    <w:rsid w:val="00764594"/>
    <w:rsid w:val="00764816"/>
    <w:rsid w:val="00764F3C"/>
    <w:rsid w:val="00765704"/>
    <w:rsid w:val="00766989"/>
    <w:rsid w:val="00766BBE"/>
    <w:rsid w:val="00766D7E"/>
    <w:rsid w:val="00767A55"/>
    <w:rsid w:val="0077011D"/>
    <w:rsid w:val="00770632"/>
    <w:rsid w:val="00770B22"/>
    <w:rsid w:val="00770D7D"/>
    <w:rsid w:val="0077276C"/>
    <w:rsid w:val="0077352A"/>
    <w:rsid w:val="00773980"/>
    <w:rsid w:val="007741CD"/>
    <w:rsid w:val="00774A71"/>
    <w:rsid w:val="00774C5D"/>
    <w:rsid w:val="00774FF8"/>
    <w:rsid w:val="00775C58"/>
    <w:rsid w:val="00775F80"/>
    <w:rsid w:val="00775F81"/>
    <w:rsid w:val="0078109F"/>
    <w:rsid w:val="007820B0"/>
    <w:rsid w:val="00782A04"/>
    <w:rsid w:val="00783418"/>
    <w:rsid w:val="007835AD"/>
    <w:rsid w:val="00783CD4"/>
    <w:rsid w:val="00783DF7"/>
    <w:rsid w:val="00784D0D"/>
    <w:rsid w:val="00787B1F"/>
    <w:rsid w:val="00790466"/>
    <w:rsid w:val="00790C68"/>
    <w:rsid w:val="007916DF"/>
    <w:rsid w:val="0079195B"/>
    <w:rsid w:val="007919A3"/>
    <w:rsid w:val="00791C06"/>
    <w:rsid w:val="0079556B"/>
    <w:rsid w:val="007959AF"/>
    <w:rsid w:val="00796335"/>
    <w:rsid w:val="007963A1"/>
    <w:rsid w:val="007A00C5"/>
    <w:rsid w:val="007A0E2B"/>
    <w:rsid w:val="007A1B95"/>
    <w:rsid w:val="007A243D"/>
    <w:rsid w:val="007A2700"/>
    <w:rsid w:val="007A3691"/>
    <w:rsid w:val="007A46C8"/>
    <w:rsid w:val="007A493E"/>
    <w:rsid w:val="007A4D7E"/>
    <w:rsid w:val="007A61AE"/>
    <w:rsid w:val="007A6CE0"/>
    <w:rsid w:val="007A73F1"/>
    <w:rsid w:val="007A7771"/>
    <w:rsid w:val="007A7B33"/>
    <w:rsid w:val="007A7E11"/>
    <w:rsid w:val="007B0A9C"/>
    <w:rsid w:val="007B0B79"/>
    <w:rsid w:val="007B174C"/>
    <w:rsid w:val="007B1F4F"/>
    <w:rsid w:val="007B244B"/>
    <w:rsid w:val="007B3344"/>
    <w:rsid w:val="007B407E"/>
    <w:rsid w:val="007B4F58"/>
    <w:rsid w:val="007B6E70"/>
    <w:rsid w:val="007C0A63"/>
    <w:rsid w:val="007C1885"/>
    <w:rsid w:val="007C1B38"/>
    <w:rsid w:val="007C1BA0"/>
    <w:rsid w:val="007C1C0A"/>
    <w:rsid w:val="007C1C86"/>
    <w:rsid w:val="007C2446"/>
    <w:rsid w:val="007C3278"/>
    <w:rsid w:val="007C3A3B"/>
    <w:rsid w:val="007C41E1"/>
    <w:rsid w:val="007C4A27"/>
    <w:rsid w:val="007C63C4"/>
    <w:rsid w:val="007C67A8"/>
    <w:rsid w:val="007C69B1"/>
    <w:rsid w:val="007C6A57"/>
    <w:rsid w:val="007C7D67"/>
    <w:rsid w:val="007D05ED"/>
    <w:rsid w:val="007D38C1"/>
    <w:rsid w:val="007D4241"/>
    <w:rsid w:val="007D493E"/>
    <w:rsid w:val="007D49BB"/>
    <w:rsid w:val="007D50E5"/>
    <w:rsid w:val="007D5AE9"/>
    <w:rsid w:val="007D6215"/>
    <w:rsid w:val="007E01E1"/>
    <w:rsid w:val="007E04A2"/>
    <w:rsid w:val="007E0528"/>
    <w:rsid w:val="007E086A"/>
    <w:rsid w:val="007E091D"/>
    <w:rsid w:val="007E0C02"/>
    <w:rsid w:val="007E0DD6"/>
    <w:rsid w:val="007E21C4"/>
    <w:rsid w:val="007E25A3"/>
    <w:rsid w:val="007E2840"/>
    <w:rsid w:val="007E4AD3"/>
    <w:rsid w:val="007E7945"/>
    <w:rsid w:val="007F049E"/>
    <w:rsid w:val="007F1982"/>
    <w:rsid w:val="007F20F3"/>
    <w:rsid w:val="007F2486"/>
    <w:rsid w:val="007F3591"/>
    <w:rsid w:val="007F4738"/>
    <w:rsid w:val="007F4CA2"/>
    <w:rsid w:val="007F7679"/>
    <w:rsid w:val="007F796B"/>
    <w:rsid w:val="00800390"/>
    <w:rsid w:val="008019BF"/>
    <w:rsid w:val="00802B46"/>
    <w:rsid w:val="0080486D"/>
    <w:rsid w:val="008049B4"/>
    <w:rsid w:val="00805493"/>
    <w:rsid w:val="00805AA8"/>
    <w:rsid w:val="00806C2A"/>
    <w:rsid w:val="008073F7"/>
    <w:rsid w:val="0081097F"/>
    <w:rsid w:val="00810D07"/>
    <w:rsid w:val="00812A0E"/>
    <w:rsid w:val="008149ED"/>
    <w:rsid w:val="00816F46"/>
    <w:rsid w:val="00816FCB"/>
    <w:rsid w:val="008203D2"/>
    <w:rsid w:val="00820AB7"/>
    <w:rsid w:val="00820CE1"/>
    <w:rsid w:val="00820E34"/>
    <w:rsid w:val="0082111A"/>
    <w:rsid w:val="00821D6E"/>
    <w:rsid w:val="008221B8"/>
    <w:rsid w:val="008226C2"/>
    <w:rsid w:val="0082278E"/>
    <w:rsid w:val="00823BB0"/>
    <w:rsid w:val="00824FE2"/>
    <w:rsid w:val="008251D5"/>
    <w:rsid w:val="00825544"/>
    <w:rsid w:val="00826C16"/>
    <w:rsid w:val="00827CC4"/>
    <w:rsid w:val="00827E2E"/>
    <w:rsid w:val="00830245"/>
    <w:rsid w:val="0083061C"/>
    <w:rsid w:val="00830995"/>
    <w:rsid w:val="008310EE"/>
    <w:rsid w:val="00831676"/>
    <w:rsid w:val="008318F3"/>
    <w:rsid w:val="008319C7"/>
    <w:rsid w:val="00831D4E"/>
    <w:rsid w:val="008322B8"/>
    <w:rsid w:val="00832878"/>
    <w:rsid w:val="00832A53"/>
    <w:rsid w:val="00832B54"/>
    <w:rsid w:val="00832ECA"/>
    <w:rsid w:val="008339C6"/>
    <w:rsid w:val="00834251"/>
    <w:rsid w:val="008361FB"/>
    <w:rsid w:val="00836356"/>
    <w:rsid w:val="00836375"/>
    <w:rsid w:val="008365DD"/>
    <w:rsid w:val="00836DD7"/>
    <w:rsid w:val="008374B1"/>
    <w:rsid w:val="00837A0C"/>
    <w:rsid w:val="00840B80"/>
    <w:rsid w:val="00841C7D"/>
    <w:rsid w:val="00842651"/>
    <w:rsid w:val="00843D0D"/>
    <w:rsid w:val="0084475D"/>
    <w:rsid w:val="00845950"/>
    <w:rsid w:val="008517AE"/>
    <w:rsid w:val="00851896"/>
    <w:rsid w:val="0085205A"/>
    <w:rsid w:val="00852839"/>
    <w:rsid w:val="00854165"/>
    <w:rsid w:val="008565DA"/>
    <w:rsid w:val="00856BE7"/>
    <w:rsid w:val="00856D10"/>
    <w:rsid w:val="00857730"/>
    <w:rsid w:val="00857C9F"/>
    <w:rsid w:val="00860505"/>
    <w:rsid w:val="00860B75"/>
    <w:rsid w:val="00861602"/>
    <w:rsid w:val="0086162E"/>
    <w:rsid w:val="0086293C"/>
    <w:rsid w:val="00862B68"/>
    <w:rsid w:val="0086411B"/>
    <w:rsid w:val="0086665C"/>
    <w:rsid w:val="0086795B"/>
    <w:rsid w:val="00870269"/>
    <w:rsid w:val="008705CB"/>
    <w:rsid w:val="008707A8"/>
    <w:rsid w:val="00870955"/>
    <w:rsid w:val="008710F2"/>
    <w:rsid w:val="0087200E"/>
    <w:rsid w:val="008737BA"/>
    <w:rsid w:val="00873CB9"/>
    <w:rsid w:val="00873CD2"/>
    <w:rsid w:val="00873D3D"/>
    <w:rsid w:val="00874AA0"/>
    <w:rsid w:val="00875631"/>
    <w:rsid w:val="00875B55"/>
    <w:rsid w:val="00875F96"/>
    <w:rsid w:val="008767A9"/>
    <w:rsid w:val="00876998"/>
    <w:rsid w:val="00876A75"/>
    <w:rsid w:val="0087741D"/>
    <w:rsid w:val="0088169C"/>
    <w:rsid w:val="008820DC"/>
    <w:rsid w:val="00882B46"/>
    <w:rsid w:val="00882DAB"/>
    <w:rsid w:val="008837D6"/>
    <w:rsid w:val="00883CFD"/>
    <w:rsid w:val="00883F82"/>
    <w:rsid w:val="00884609"/>
    <w:rsid w:val="00885D0A"/>
    <w:rsid w:val="0088730E"/>
    <w:rsid w:val="00891775"/>
    <w:rsid w:val="00891951"/>
    <w:rsid w:val="0089281F"/>
    <w:rsid w:val="0089368F"/>
    <w:rsid w:val="00893A2C"/>
    <w:rsid w:val="00894496"/>
    <w:rsid w:val="00894DA4"/>
    <w:rsid w:val="00895441"/>
    <w:rsid w:val="00895701"/>
    <w:rsid w:val="00896A23"/>
    <w:rsid w:val="00897AE2"/>
    <w:rsid w:val="008A1198"/>
    <w:rsid w:val="008A16C7"/>
    <w:rsid w:val="008A1FC1"/>
    <w:rsid w:val="008A2069"/>
    <w:rsid w:val="008A31AB"/>
    <w:rsid w:val="008A3431"/>
    <w:rsid w:val="008A37BF"/>
    <w:rsid w:val="008A4020"/>
    <w:rsid w:val="008A4F49"/>
    <w:rsid w:val="008A64E8"/>
    <w:rsid w:val="008B07E0"/>
    <w:rsid w:val="008B0970"/>
    <w:rsid w:val="008B11F2"/>
    <w:rsid w:val="008B26A0"/>
    <w:rsid w:val="008B5BED"/>
    <w:rsid w:val="008B6785"/>
    <w:rsid w:val="008B7C55"/>
    <w:rsid w:val="008C04A2"/>
    <w:rsid w:val="008C0F4D"/>
    <w:rsid w:val="008C0F68"/>
    <w:rsid w:val="008C3E5F"/>
    <w:rsid w:val="008C48DA"/>
    <w:rsid w:val="008C5684"/>
    <w:rsid w:val="008C56D3"/>
    <w:rsid w:val="008C654B"/>
    <w:rsid w:val="008C6BCA"/>
    <w:rsid w:val="008C6E8B"/>
    <w:rsid w:val="008C7550"/>
    <w:rsid w:val="008C7983"/>
    <w:rsid w:val="008C7B56"/>
    <w:rsid w:val="008C7EB9"/>
    <w:rsid w:val="008C7EC8"/>
    <w:rsid w:val="008D0FFD"/>
    <w:rsid w:val="008D138E"/>
    <w:rsid w:val="008D19C7"/>
    <w:rsid w:val="008D1DD9"/>
    <w:rsid w:val="008D1FF5"/>
    <w:rsid w:val="008D32AF"/>
    <w:rsid w:val="008D3440"/>
    <w:rsid w:val="008D36F6"/>
    <w:rsid w:val="008D6215"/>
    <w:rsid w:val="008D68CB"/>
    <w:rsid w:val="008E0C57"/>
    <w:rsid w:val="008E3524"/>
    <w:rsid w:val="008E3E59"/>
    <w:rsid w:val="008E403C"/>
    <w:rsid w:val="008E4445"/>
    <w:rsid w:val="008E46EB"/>
    <w:rsid w:val="008E480A"/>
    <w:rsid w:val="008E4D43"/>
    <w:rsid w:val="008E4E57"/>
    <w:rsid w:val="008E525D"/>
    <w:rsid w:val="008E5D86"/>
    <w:rsid w:val="008E6156"/>
    <w:rsid w:val="008E6565"/>
    <w:rsid w:val="008F0148"/>
    <w:rsid w:val="008F0689"/>
    <w:rsid w:val="008F2212"/>
    <w:rsid w:val="008F27BD"/>
    <w:rsid w:val="008F29F8"/>
    <w:rsid w:val="008F2FEB"/>
    <w:rsid w:val="008F37A9"/>
    <w:rsid w:val="008F3EB1"/>
    <w:rsid w:val="008F45C8"/>
    <w:rsid w:val="008F4AF5"/>
    <w:rsid w:val="008F5EFC"/>
    <w:rsid w:val="008F76DB"/>
    <w:rsid w:val="0090014D"/>
    <w:rsid w:val="00900F59"/>
    <w:rsid w:val="009010D0"/>
    <w:rsid w:val="00901232"/>
    <w:rsid w:val="00902C71"/>
    <w:rsid w:val="00903E3C"/>
    <w:rsid w:val="00905624"/>
    <w:rsid w:val="0090597F"/>
    <w:rsid w:val="0090626C"/>
    <w:rsid w:val="00910614"/>
    <w:rsid w:val="009127E4"/>
    <w:rsid w:val="00912A4E"/>
    <w:rsid w:val="00912D37"/>
    <w:rsid w:val="009144A2"/>
    <w:rsid w:val="009144B7"/>
    <w:rsid w:val="00915305"/>
    <w:rsid w:val="0091584A"/>
    <w:rsid w:val="00915BDF"/>
    <w:rsid w:val="009161FE"/>
    <w:rsid w:val="00917804"/>
    <w:rsid w:val="00920BFE"/>
    <w:rsid w:val="00920D16"/>
    <w:rsid w:val="009220AD"/>
    <w:rsid w:val="00923EAB"/>
    <w:rsid w:val="00924F1A"/>
    <w:rsid w:val="00924FA4"/>
    <w:rsid w:val="00925447"/>
    <w:rsid w:val="00925476"/>
    <w:rsid w:val="00925D10"/>
    <w:rsid w:val="00925FAE"/>
    <w:rsid w:val="009275E5"/>
    <w:rsid w:val="00930871"/>
    <w:rsid w:val="0093094B"/>
    <w:rsid w:val="009312AE"/>
    <w:rsid w:val="00932605"/>
    <w:rsid w:val="00933362"/>
    <w:rsid w:val="009343FB"/>
    <w:rsid w:val="0093537D"/>
    <w:rsid w:val="00935F67"/>
    <w:rsid w:val="00935FDB"/>
    <w:rsid w:val="0093693A"/>
    <w:rsid w:val="0093721F"/>
    <w:rsid w:val="00937477"/>
    <w:rsid w:val="0093755A"/>
    <w:rsid w:val="00937A22"/>
    <w:rsid w:val="00940C90"/>
    <w:rsid w:val="00940D13"/>
    <w:rsid w:val="00940D14"/>
    <w:rsid w:val="00941542"/>
    <w:rsid w:val="0094338D"/>
    <w:rsid w:val="0094342A"/>
    <w:rsid w:val="00944753"/>
    <w:rsid w:val="00944A1B"/>
    <w:rsid w:val="009455EA"/>
    <w:rsid w:val="00945690"/>
    <w:rsid w:val="00946776"/>
    <w:rsid w:val="009522B8"/>
    <w:rsid w:val="00952FF8"/>
    <w:rsid w:val="0095359D"/>
    <w:rsid w:val="009544FD"/>
    <w:rsid w:val="009551A5"/>
    <w:rsid w:val="009565C1"/>
    <w:rsid w:val="009570F9"/>
    <w:rsid w:val="00957145"/>
    <w:rsid w:val="009579E5"/>
    <w:rsid w:val="00960693"/>
    <w:rsid w:val="00960845"/>
    <w:rsid w:val="009608AB"/>
    <w:rsid w:val="00960A48"/>
    <w:rsid w:val="00960CBA"/>
    <w:rsid w:val="00962346"/>
    <w:rsid w:val="009624FD"/>
    <w:rsid w:val="0096324B"/>
    <w:rsid w:val="009636F2"/>
    <w:rsid w:val="00963F82"/>
    <w:rsid w:val="009645A2"/>
    <w:rsid w:val="0096558A"/>
    <w:rsid w:val="009659E2"/>
    <w:rsid w:val="00965A7F"/>
    <w:rsid w:val="009671F5"/>
    <w:rsid w:val="009677B5"/>
    <w:rsid w:val="00967A48"/>
    <w:rsid w:val="00967B4F"/>
    <w:rsid w:val="00971B4F"/>
    <w:rsid w:val="00972DD6"/>
    <w:rsid w:val="00972E2F"/>
    <w:rsid w:val="009730AD"/>
    <w:rsid w:val="009738C6"/>
    <w:rsid w:val="00974996"/>
    <w:rsid w:val="00975EC0"/>
    <w:rsid w:val="009766D9"/>
    <w:rsid w:val="00976D3F"/>
    <w:rsid w:val="009778FB"/>
    <w:rsid w:val="00980A97"/>
    <w:rsid w:val="00981222"/>
    <w:rsid w:val="00982557"/>
    <w:rsid w:val="0098264B"/>
    <w:rsid w:val="00983BC1"/>
    <w:rsid w:val="0098484C"/>
    <w:rsid w:val="00984B39"/>
    <w:rsid w:val="00986157"/>
    <w:rsid w:val="00990553"/>
    <w:rsid w:val="009907C1"/>
    <w:rsid w:val="00990BB8"/>
    <w:rsid w:val="009917F0"/>
    <w:rsid w:val="00991A87"/>
    <w:rsid w:val="00991F30"/>
    <w:rsid w:val="009931FA"/>
    <w:rsid w:val="009954CC"/>
    <w:rsid w:val="0099578F"/>
    <w:rsid w:val="00995EC0"/>
    <w:rsid w:val="00997F69"/>
    <w:rsid w:val="009A0002"/>
    <w:rsid w:val="009A0286"/>
    <w:rsid w:val="009A17CF"/>
    <w:rsid w:val="009A2369"/>
    <w:rsid w:val="009A326B"/>
    <w:rsid w:val="009A441F"/>
    <w:rsid w:val="009A4E30"/>
    <w:rsid w:val="009A551C"/>
    <w:rsid w:val="009A5FAA"/>
    <w:rsid w:val="009A674D"/>
    <w:rsid w:val="009A7387"/>
    <w:rsid w:val="009A7452"/>
    <w:rsid w:val="009A78B3"/>
    <w:rsid w:val="009B0912"/>
    <w:rsid w:val="009B2B5C"/>
    <w:rsid w:val="009B3011"/>
    <w:rsid w:val="009B3F6C"/>
    <w:rsid w:val="009B4213"/>
    <w:rsid w:val="009B51B7"/>
    <w:rsid w:val="009B5ABC"/>
    <w:rsid w:val="009B78B7"/>
    <w:rsid w:val="009C1085"/>
    <w:rsid w:val="009C3FB9"/>
    <w:rsid w:val="009C48DC"/>
    <w:rsid w:val="009C4B78"/>
    <w:rsid w:val="009C5580"/>
    <w:rsid w:val="009C6FCC"/>
    <w:rsid w:val="009C7F74"/>
    <w:rsid w:val="009D00E4"/>
    <w:rsid w:val="009D07B0"/>
    <w:rsid w:val="009D089F"/>
    <w:rsid w:val="009D15D5"/>
    <w:rsid w:val="009D1802"/>
    <w:rsid w:val="009D2082"/>
    <w:rsid w:val="009D267A"/>
    <w:rsid w:val="009D34F6"/>
    <w:rsid w:val="009D3705"/>
    <w:rsid w:val="009D3DCE"/>
    <w:rsid w:val="009D4E2A"/>
    <w:rsid w:val="009D549E"/>
    <w:rsid w:val="009D62E0"/>
    <w:rsid w:val="009E12CA"/>
    <w:rsid w:val="009E1DFA"/>
    <w:rsid w:val="009E1FEE"/>
    <w:rsid w:val="009E21A7"/>
    <w:rsid w:val="009E2692"/>
    <w:rsid w:val="009E2A91"/>
    <w:rsid w:val="009E2FCF"/>
    <w:rsid w:val="009E30FF"/>
    <w:rsid w:val="009E32E7"/>
    <w:rsid w:val="009E3676"/>
    <w:rsid w:val="009E3C29"/>
    <w:rsid w:val="009E5BFB"/>
    <w:rsid w:val="009E6997"/>
    <w:rsid w:val="009E7151"/>
    <w:rsid w:val="009E7DBD"/>
    <w:rsid w:val="009F4DE8"/>
    <w:rsid w:val="009F52B4"/>
    <w:rsid w:val="009F5BAE"/>
    <w:rsid w:val="009F6A95"/>
    <w:rsid w:val="00A00825"/>
    <w:rsid w:val="00A01204"/>
    <w:rsid w:val="00A01C86"/>
    <w:rsid w:val="00A02785"/>
    <w:rsid w:val="00A03A5F"/>
    <w:rsid w:val="00A03D46"/>
    <w:rsid w:val="00A04E80"/>
    <w:rsid w:val="00A0508B"/>
    <w:rsid w:val="00A05B28"/>
    <w:rsid w:val="00A06A61"/>
    <w:rsid w:val="00A10CFB"/>
    <w:rsid w:val="00A12144"/>
    <w:rsid w:val="00A1219A"/>
    <w:rsid w:val="00A14577"/>
    <w:rsid w:val="00A14D9B"/>
    <w:rsid w:val="00A14DDA"/>
    <w:rsid w:val="00A167FB"/>
    <w:rsid w:val="00A1734F"/>
    <w:rsid w:val="00A21BAC"/>
    <w:rsid w:val="00A21D8A"/>
    <w:rsid w:val="00A23BA5"/>
    <w:rsid w:val="00A25D1C"/>
    <w:rsid w:val="00A26337"/>
    <w:rsid w:val="00A26F75"/>
    <w:rsid w:val="00A272F4"/>
    <w:rsid w:val="00A300E1"/>
    <w:rsid w:val="00A307AE"/>
    <w:rsid w:val="00A31A66"/>
    <w:rsid w:val="00A31C9B"/>
    <w:rsid w:val="00A322E7"/>
    <w:rsid w:val="00A322EF"/>
    <w:rsid w:val="00A32C23"/>
    <w:rsid w:val="00A335C8"/>
    <w:rsid w:val="00A34CCD"/>
    <w:rsid w:val="00A34E90"/>
    <w:rsid w:val="00A354EB"/>
    <w:rsid w:val="00A376C8"/>
    <w:rsid w:val="00A378F3"/>
    <w:rsid w:val="00A40506"/>
    <w:rsid w:val="00A42819"/>
    <w:rsid w:val="00A43770"/>
    <w:rsid w:val="00A475F1"/>
    <w:rsid w:val="00A47AAA"/>
    <w:rsid w:val="00A47F23"/>
    <w:rsid w:val="00A51176"/>
    <w:rsid w:val="00A51228"/>
    <w:rsid w:val="00A5130D"/>
    <w:rsid w:val="00A51AA8"/>
    <w:rsid w:val="00A51FC0"/>
    <w:rsid w:val="00A5248A"/>
    <w:rsid w:val="00A55473"/>
    <w:rsid w:val="00A56F21"/>
    <w:rsid w:val="00A607D0"/>
    <w:rsid w:val="00A60EDC"/>
    <w:rsid w:val="00A621AE"/>
    <w:rsid w:val="00A62796"/>
    <w:rsid w:val="00A62E0E"/>
    <w:rsid w:val="00A63E56"/>
    <w:rsid w:val="00A64F69"/>
    <w:rsid w:val="00A657E3"/>
    <w:rsid w:val="00A65D57"/>
    <w:rsid w:val="00A65FE0"/>
    <w:rsid w:val="00A67198"/>
    <w:rsid w:val="00A70862"/>
    <w:rsid w:val="00A70D5A"/>
    <w:rsid w:val="00A71A6C"/>
    <w:rsid w:val="00A72ACD"/>
    <w:rsid w:val="00A72C3A"/>
    <w:rsid w:val="00A72FB9"/>
    <w:rsid w:val="00A741DC"/>
    <w:rsid w:val="00A7426E"/>
    <w:rsid w:val="00A74D00"/>
    <w:rsid w:val="00A76F43"/>
    <w:rsid w:val="00A80907"/>
    <w:rsid w:val="00A81210"/>
    <w:rsid w:val="00A81B04"/>
    <w:rsid w:val="00A8279C"/>
    <w:rsid w:val="00A82ACC"/>
    <w:rsid w:val="00A8323A"/>
    <w:rsid w:val="00A83667"/>
    <w:rsid w:val="00A83961"/>
    <w:rsid w:val="00A86D2B"/>
    <w:rsid w:val="00A879E4"/>
    <w:rsid w:val="00A87B0B"/>
    <w:rsid w:val="00A87BCF"/>
    <w:rsid w:val="00A87F55"/>
    <w:rsid w:val="00A901D2"/>
    <w:rsid w:val="00A912BF"/>
    <w:rsid w:val="00A92905"/>
    <w:rsid w:val="00A93088"/>
    <w:rsid w:val="00A9318A"/>
    <w:rsid w:val="00A94393"/>
    <w:rsid w:val="00A94ECB"/>
    <w:rsid w:val="00A95E83"/>
    <w:rsid w:val="00A961F2"/>
    <w:rsid w:val="00A96474"/>
    <w:rsid w:val="00A96861"/>
    <w:rsid w:val="00A9736E"/>
    <w:rsid w:val="00A97BFD"/>
    <w:rsid w:val="00AA037D"/>
    <w:rsid w:val="00AA149D"/>
    <w:rsid w:val="00AA3A50"/>
    <w:rsid w:val="00AA5DCF"/>
    <w:rsid w:val="00AA6242"/>
    <w:rsid w:val="00AB021E"/>
    <w:rsid w:val="00AB0EC7"/>
    <w:rsid w:val="00AB1FF0"/>
    <w:rsid w:val="00AB2B4D"/>
    <w:rsid w:val="00AB33DD"/>
    <w:rsid w:val="00AB3C91"/>
    <w:rsid w:val="00AB47D5"/>
    <w:rsid w:val="00AB47DB"/>
    <w:rsid w:val="00AB49AD"/>
    <w:rsid w:val="00AB6040"/>
    <w:rsid w:val="00AB6417"/>
    <w:rsid w:val="00AB6EC4"/>
    <w:rsid w:val="00AB703A"/>
    <w:rsid w:val="00AC06CA"/>
    <w:rsid w:val="00AC1D06"/>
    <w:rsid w:val="00AC23E1"/>
    <w:rsid w:val="00AC2503"/>
    <w:rsid w:val="00AC39E0"/>
    <w:rsid w:val="00AC47BB"/>
    <w:rsid w:val="00AD083B"/>
    <w:rsid w:val="00AD384E"/>
    <w:rsid w:val="00AD387D"/>
    <w:rsid w:val="00AD4150"/>
    <w:rsid w:val="00AD4AE4"/>
    <w:rsid w:val="00AD5CCB"/>
    <w:rsid w:val="00AD644C"/>
    <w:rsid w:val="00AD6B03"/>
    <w:rsid w:val="00AD75A8"/>
    <w:rsid w:val="00AD7ED1"/>
    <w:rsid w:val="00AE165D"/>
    <w:rsid w:val="00AE1C2B"/>
    <w:rsid w:val="00AE34B5"/>
    <w:rsid w:val="00AE37B5"/>
    <w:rsid w:val="00AE4491"/>
    <w:rsid w:val="00AE48FF"/>
    <w:rsid w:val="00AE4AE8"/>
    <w:rsid w:val="00AE593A"/>
    <w:rsid w:val="00AE695F"/>
    <w:rsid w:val="00AE73E5"/>
    <w:rsid w:val="00AE7473"/>
    <w:rsid w:val="00AE7CE5"/>
    <w:rsid w:val="00AF0302"/>
    <w:rsid w:val="00AF05BC"/>
    <w:rsid w:val="00AF1F6F"/>
    <w:rsid w:val="00AF241B"/>
    <w:rsid w:val="00AF2AB5"/>
    <w:rsid w:val="00AF3B5C"/>
    <w:rsid w:val="00AF4B25"/>
    <w:rsid w:val="00AF515F"/>
    <w:rsid w:val="00AF7369"/>
    <w:rsid w:val="00B005D1"/>
    <w:rsid w:val="00B010DC"/>
    <w:rsid w:val="00B02A28"/>
    <w:rsid w:val="00B04492"/>
    <w:rsid w:val="00B04DDC"/>
    <w:rsid w:val="00B1012C"/>
    <w:rsid w:val="00B106B3"/>
    <w:rsid w:val="00B1150A"/>
    <w:rsid w:val="00B136A1"/>
    <w:rsid w:val="00B1562F"/>
    <w:rsid w:val="00B15AFB"/>
    <w:rsid w:val="00B16869"/>
    <w:rsid w:val="00B21660"/>
    <w:rsid w:val="00B21F0D"/>
    <w:rsid w:val="00B2418F"/>
    <w:rsid w:val="00B249C7"/>
    <w:rsid w:val="00B25152"/>
    <w:rsid w:val="00B25D7F"/>
    <w:rsid w:val="00B25DA1"/>
    <w:rsid w:val="00B30F2C"/>
    <w:rsid w:val="00B31A6C"/>
    <w:rsid w:val="00B31AEC"/>
    <w:rsid w:val="00B31F9B"/>
    <w:rsid w:val="00B32B74"/>
    <w:rsid w:val="00B33937"/>
    <w:rsid w:val="00B34162"/>
    <w:rsid w:val="00B363E3"/>
    <w:rsid w:val="00B370B3"/>
    <w:rsid w:val="00B37873"/>
    <w:rsid w:val="00B378C8"/>
    <w:rsid w:val="00B4020C"/>
    <w:rsid w:val="00B4088F"/>
    <w:rsid w:val="00B40EC6"/>
    <w:rsid w:val="00B4168A"/>
    <w:rsid w:val="00B44040"/>
    <w:rsid w:val="00B44189"/>
    <w:rsid w:val="00B44379"/>
    <w:rsid w:val="00B45963"/>
    <w:rsid w:val="00B467AD"/>
    <w:rsid w:val="00B46BFF"/>
    <w:rsid w:val="00B46EAC"/>
    <w:rsid w:val="00B501AF"/>
    <w:rsid w:val="00B505C8"/>
    <w:rsid w:val="00B51330"/>
    <w:rsid w:val="00B517D3"/>
    <w:rsid w:val="00B521BE"/>
    <w:rsid w:val="00B529B2"/>
    <w:rsid w:val="00B5316B"/>
    <w:rsid w:val="00B54524"/>
    <w:rsid w:val="00B5461D"/>
    <w:rsid w:val="00B5555B"/>
    <w:rsid w:val="00B5566A"/>
    <w:rsid w:val="00B55C17"/>
    <w:rsid w:val="00B568CA"/>
    <w:rsid w:val="00B5692B"/>
    <w:rsid w:val="00B57F15"/>
    <w:rsid w:val="00B614F2"/>
    <w:rsid w:val="00B615D8"/>
    <w:rsid w:val="00B618AC"/>
    <w:rsid w:val="00B621AB"/>
    <w:rsid w:val="00B62302"/>
    <w:rsid w:val="00B6232D"/>
    <w:rsid w:val="00B64CB4"/>
    <w:rsid w:val="00B6690F"/>
    <w:rsid w:val="00B67720"/>
    <w:rsid w:val="00B67B40"/>
    <w:rsid w:val="00B67BCA"/>
    <w:rsid w:val="00B715FE"/>
    <w:rsid w:val="00B72031"/>
    <w:rsid w:val="00B7293A"/>
    <w:rsid w:val="00B72FA8"/>
    <w:rsid w:val="00B7536B"/>
    <w:rsid w:val="00B763A1"/>
    <w:rsid w:val="00B76F64"/>
    <w:rsid w:val="00B7777C"/>
    <w:rsid w:val="00B77A5C"/>
    <w:rsid w:val="00B77F72"/>
    <w:rsid w:val="00B81367"/>
    <w:rsid w:val="00B826EB"/>
    <w:rsid w:val="00B84751"/>
    <w:rsid w:val="00B84775"/>
    <w:rsid w:val="00B8494A"/>
    <w:rsid w:val="00B84E57"/>
    <w:rsid w:val="00B85146"/>
    <w:rsid w:val="00B870C1"/>
    <w:rsid w:val="00B87AFB"/>
    <w:rsid w:val="00B9069B"/>
    <w:rsid w:val="00B91AA1"/>
    <w:rsid w:val="00B91D9C"/>
    <w:rsid w:val="00B92647"/>
    <w:rsid w:val="00B93A30"/>
    <w:rsid w:val="00B93EA0"/>
    <w:rsid w:val="00B94815"/>
    <w:rsid w:val="00B94AB3"/>
    <w:rsid w:val="00B95853"/>
    <w:rsid w:val="00B966AB"/>
    <w:rsid w:val="00B9689A"/>
    <w:rsid w:val="00B973CD"/>
    <w:rsid w:val="00BA1F9E"/>
    <w:rsid w:val="00BA2005"/>
    <w:rsid w:val="00BA2339"/>
    <w:rsid w:val="00BA28A7"/>
    <w:rsid w:val="00BA3266"/>
    <w:rsid w:val="00BA3AA3"/>
    <w:rsid w:val="00BA50C6"/>
    <w:rsid w:val="00BA5CCF"/>
    <w:rsid w:val="00BA60DC"/>
    <w:rsid w:val="00BA6B34"/>
    <w:rsid w:val="00BB04EE"/>
    <w:rsid w:val="00BB3D0E"/>
    <w:rsid w:val="00BB403C"/>
    <w:rsid w:val="00BB4E1C"/>
    <w:rsid w:val="00BB50E7"/>
    <w:rsid w:val="00BB5C5F"/>
    <w:rsid w:val="00BB5E46"/>
    <w:rsid w:val="00BB73B5"/>
    <w:rsid w:val="00BC019C"/>
    <w:rsid w:val="00BC088D"/>
    <w:rsid w:val="00BC13BE"/>
    <w:rsid w:val="00BC18BD"/>
    <w:rsid w:val="00BC1FCD"/>
    <w:rsid w:val="00BC2021"/>
    <w:rsid w:val="00BC36E9"/>
    <w:rsid w:val="00BC3715"/>
    <w:rsid w:val="00BC417B"/>
    <w:rsid w:val="00BC42F8"/>
    <w:rsid w:val="00BC4C16"/>
    <w:rsid w:val="00BC5266"/>
    <w:rsid w:val="00BC5AC9"/>
    <w:rsid w:val="00BC5B81"/>
    <w:rsid w:val="00BC5BFA"/>
    <w:rsid w:val="00BC67BD"/>
    <w:rsid w:val="00BC6EAF"/>
    <w:rsid w:val="00BD09B6"/>
    <w:rsid w:val="00BD1F5E"/>
    <w:rsid w:val="00BD2187"/>
    <w:rsid w:val="00BD2C23"/>
    <w:rsid w:val="00BD32EC"/>
    <w:rsid w:val="00BD376E"/>
    <w:rsid w:val="00BD4003"/>
    <w:rsid w:val="00BD5308"/>
    <w:rsid w:val="00BD585E"/>
    <w:rsid w:val="00BD6FF8"/>
    <w:rsid w:val="00BE0E24"/>
    <w:rsid w:val="00BE20E6"/>
    <w:rsid w:val="00BE2B93"/>
    <w:rsid w:val="00BE3107"/>
    <w:rsid w:val="00BE4897"/>
    <w:rsid w:val="00BE5F12"/>
    <w:rsid w:val="00BE5F7A"/>
    <w:rsid w:val="00BE6370"/>
    <w:rsid w:val="00BE7394"/>
    <w:rsid w:val="00BE73AC"/>
    <w:rsid w:val="00BE74D2"/>
    <w:rsid w:val="00BF2CB7"/>
    <w:rsid w:val="00BF31F8"/>
    <w:rsid w:val="00BF33BE"/>
    <w:rsid w:val="00BF359C"/>
    <w:rsid w:val="00BF38D6"/>
    <w:rsid w:val="00BF3C1E"/>
    <w:rsid w:val="00BF3C35"/>
    <w:rsid w:val="00BF3E2A"/>
    <w:rsid w:val="00BF5967"/>
    <w:rsid w:val="00BF5E3C"/>
    <w:rsid w:val="00BF6395"/>
    <w:rsid w:val="00BF664F"/>
    <w:rsid w:val="00BF6A92"/>
    <w:rsid w:val="00BF6B85"/>
    <w:rsid w:val="00BF7610"/>
    <w:rsid w:val="00C025CF"/>
    <w:rsid w:val="00C027AB"/>
    <w:rsid w:val="00C02BE1"/>
    <w:rsid w:val="00C0322F"/>
    <w:rsid w:val="00C03838"/>
    <w:rsid w:val="00C046EE"/>
    <w:rsid w:val="00C04ADB"/>
    <w:rsid w:val="00C0530B"/>
    <w:rsid w:val="00C057FD"/>
    <w:rsid w:val="00C05C21"/>
    <w:rsid w:val="00C06090"/>
    <w:rsid w:val="00C068AF"/>
    <w:rsid w:val="00C10287"/>
    <w:rsid w:val="00C10869"/>
    <w:rsid w:val="00C10C4D"/>
    <w:rsid w:val="00C10F8F"/>
    <w:rsid w:val="00C11883"/>
    <w:rsid w:val="00C11E92"/>
    <w:rsid w:val="00C13F06"/>
    <w:rsid w:val="00C1477C"/>
    <w:rsid w:val="00C150F7"/>
    <w:rsid w:val="00C16C53"/>
    <w:rsid w:val="00C1729C"/>
    <w:rsid w:val="00C20921"/>
    <w:rsid w:val="00C2092F"/>
    <w:rsid w:val="00C21446"/>
    <w:rsid w:val="00C21743"/>
    <w:rsid w:val="00C219A6"/>
    <w:rsid w:val="00C22CAC"/>
    <w:rsid w:val="00C2344D"/>
    <w:rsid w:val="00C24086"/>
    <w:rsid w:val="00C24571"/>
    <w:rsid w:val="00C259E3"/>
    <w:rsid w:val="00C25D06"/>
    <w:rsid w:val="00C26481"/>
    <w:rsid w:val="00C27DDB"/>
    <w:rsid w:val="00C3194E"/>
    <w:rsid w:val="00C33CAD"/>
    <w:rsid w:val="00C3502E"/>
    <w:rsid w:val="00C36567"/>
    <w:rsid w:val="00C36D28"/>
    <w:rsid w:val="00C37B63"/>
    <w:rsid w:val="00C40144"/>
    <w:rsid w:val="00C40344"/>
    <w:rsid w:val="00C4048E"/>
    <w:rsid w:val="00C4121F"/>
    <w:rsid w:val="00C41547"/>
    <w:rsid w:val="00C41F3F"/>
    <w:rsid w:val="00C436F3"/>
    <w:rsid w:val="00C43896"/>
    <w:rsid w:val="00C4461E"/>
    <w:rsid w:val="00C44B4C"/>
    <w:rsid w:val="00C45EAC"/>
    <w:rsid w:val="00C462E0"/>
    <w:rsid w:val="00C46540"/>
    <w:rsid w:val="00C50448"/>
    <w:rsid w:val="00C5060F"/>
    <w:rsid w:val="00C506EA"/>
    <w:rsid w:val="00C512E0"/>
    <w:rsid w:val="00C51825"/>
    <w:rsid w:val="00C5205D"/>
    <w:rsid w:val="00C52073"/>
    <w:rsid w:val="00C52331"/>
    <w:rsid w:val="00C537E8"/>
    <w:rsid w:val="00C54204"/>
    <w:rsid w:val="00C54E95"/>
    <w:rsid w:val="00C609E9"/>
    <w:rsid w:val="00C60AEC"/>
    <w:rsid w:val="00C61009"/>
    <w:rsid w:val="00C6120D"/>
    <w:rsid w:val="00C616E4"/>
    <w:rsid w:val="00C61B0B"/>
    <w:rsid w:val="00C61D2F"/>
    <w:rsid w:val="00C61F68"/>
    <w:rsid w:val="00C62314"/>
    <w:rsid w:val="00C633D2"/>
    <w:rsid w:val="00C63AE6"/>
    <w:rsid w:val="00C63C04"/>
    <w:rsid w:val="00C67015"/>
    <w:rsid w:val="00C700EA"/>
    <w:rsid w:val="00C711B9"/>
    <w:rsid w:val="00C728F9"/>
    <w:rsid w:val="00C737E1"/>
    <w:rsid w:val="00C74178"/>
    <w:rsid w:val="00C74308"/>
    <w:rsid w:val="00C760EF"/>
    <w:rsid w:val="00C767DF"/>
    <w:rsid w:val="00C76B8E"/>
    <w:rsid w:val="00C77061"/>
    <w:rsid w:val="00C77A00"/>
    <w:rsid w:val="00C80254"/>
    <w:rsid w:val="00C81540"/>
    <w:rsid w:val="00C81BA6"/>
    <w:rsid w:val="00C820D0"/>
    <w:rsid w:val="00C83598"/>
    <w:rsid w:val="00C83EE6"/>
    <w:rsid w:val="00C84710"/>
    <w:rsid w:val="00C862AF"/>
    <w:rsid w:val="00C86C66"/>
    <w:rsid w:val="00C90238"/>
    <w:rsid w:val="00C91605"/>
    <w:rsid w:val="00C92A4B"/>
    <w:rsid w:val="00C92AB5"/>
    <w:rsid w:val="00C92BE4"/>
    <w:rsid w:val="00C9346F"/>
    <w:rsid w:val="00C93652"/>
    <w:rsid w:val="00C94455"/>
    <w:rsid w:val="00C9497A"/>
    <w:rsid w:val="00C94C33"/>
    <w:rsid w:val="00C957C9"/>
    <w:rsid w:val="00C95D1A"/>
    <w:rsid w:val="00C9630F"/>
    <w:rsid w:val="00C963C8"/>
    <w:rsid w:val="00C97B08"/>
    <w:rsid w:val="00CA03B8"/>
    <w:rsid w:val="00CA0828"/>
    <w:rsid w:val="00CA097D"/>
    <w:rsid w:val="00CA102E"/>
    <w:rsid w:val="00CA26E8"/>
    <w:rsid w:val="00CA2A3D"/>
    <w:rsid w:val="00CA40B0"/>
    <w:rsid w:val="00CA440E"/>
    <w:rsid w:val="00CA4C94"/>
    <w:rsid w:val="00CA6D37"/>
    <w:rsid w:val="00CB271C"/>
    <w:rsid w:val="00CB2D6D"/>
    <w:rsid w:val="00CB3144"/>
    <w:rsid w:val="00CB3596"/>
    <w:rsid w:val="00CB40FF"/>
    <w:rsid w:val="00CB4639"/>
    <w:rsid w:val="00CB4FA8"/>
    <w:rsid w:val="00CB7034"/>
    <w:rsid w:val="00CC14CA"/>
    <w:rsid w:val="00CC1892"/>
    <w:rsid w:val="00CC28B5"/>
    <w:rsid w:val="00CC2B6F"/>
    <w:rsid w:val="00CC3AD1"/>
    <w:rsid w:val="00CC41B9"/>
    <w:rsid w:val="00CC5AA6"/>
    <w:rsid w:val="00CC6BF9"/>
    <w:rsid w:val="00CD05B6"/>
    <w:rsid w:val="00CD0A6D"/>
    <w:rsid w:val="00CD1289"/>
    <w:rsid w:val="00CD1563"/>
    <w:rsid w:val="00CD215C"/>
    <w:rsid w:val="00CD27CF"/>
    <w:rsid w:val="00CD2B45"/>
    <w:rsid w:val="00CD2DAF"/>
    <w:rsid w:val="00CD30CA"/>
    <w:rsid w:val="00CD4365"/>
    <w:rsid w:val="00CD4451"/>
    <w:rsid w:val="00CD5423"/>
    <w:rsid w:val="00CD580E"/>
    <w:rsid w:val="00CD61B2"/>
    <w:rsid w:val="00CD6589"/>
    <w:rsid w:val="00CD766D"/>
    <w:rsid w:val="00CD7D8D"/>
    <w:rsid w:val="00CE0F21"/>
    <w:rsid w:val="00CE21FB"/>
    <w:rsid w:val="00CE2DB9"/>
    <w:rsid w:val="00CE39F8"/>
    <w:rsid w:val="00CE4C45"/>
    <w:rsid w:val="00CE57EE"/>
    <w:rsid w:val="00CE5A1E"/>
    <w:rsid w:val="00CE682F"/>
    <w:rsid w:val="00CE70F4"/>
    <w:rsid w:val="00CE78C5"/>
    <w:rsid w:val="00CF3694"/>
    <w:rsid w:val="00CF4BFB"/>
    <w:rsid w:val="00CF57C3"/>
    <w:rsid w:val="00CF623B"/>
    <w:rsid w:val="00CF64DE"/>
    <w:rsid w:val="00CF6C89"/>
    <w:rsid w:val="00D003A7"/>
    <w:rsid w:val="00D00A8E"/>
    <w:rsid w:val="00D01BBC"/>
    <w:rsid w:val="00D01E2C"/>
    <w:rsid w:val="00D01FE0"/>
    <w:rsid w:val="00D02A7B"/>
    <w:rsid w:val="00D02AE1"/>
    <w:rsid w:val="00D04A3B"/>
    <w:rsid w:val="00D0591C"/>
    <w:rsid w:val="00D059C4"/>
    <w:rsid w:val="00D060EB"/>
    <w:rsid w:val="00D067F1"/>
    <w:rsid w:val="00D06CD4"/>
    <w:rsid w:val="00D0703E"/>
    <w:rsid w:val="00D10662"/>
    <w:rsid w:val="00D11563"/>
    <w:rsid w:val="00D13088"/>
    <w:rsid w:val="00D136AB"/>
    <w:rsid w:val="00D149EA"/>
    <w:rsid w:val="00D17447"/>
    <w:rsid w:val="00D17BCF"/>
    <w:rsid w:val="00D2106F"/>
    <w:rsid w:val="00D2484F"/>
    <w:rsid w:val="00D266AA"/>
    <w:rsid w:val="00D266DF"/>
    <w:rsid w:val="00D2753C"/>
    <w:rsid w:val="00D31737"/>
    <w:rsid w:val="00D317CE"/>
    <w:rsid w:val="00D31C32"/>
    <w:rsid w:val="00D3260C"/>
    <w:rsid w:val="00D32E49"/>
    <w:rsid w:val="00D32EB9"/>
    <w:rsid w:val="00D35A41"/>
    <w:rsid w:val="00D35C13"/>
    <w:rsid w:val="00D36772"/>
    <w:rsid w:val="00D3709F"/>
    <w:rsid w:val="00D375EB"/>
    <w:rsid w:val="00D37FDF"/>
    <w:rsid w:val="00D40556"/>
    <w:rsid w:val="00D40B15"/>
    <w:rsid w:val="00D41D00"/>
    <w:rsid w:val="00D43CB0"/>
    <w:rsid w:val="00D440C8"/>
    <w:rsid w:val="00D44201"/>
    <w:rsid w:val="00D449A0"/>
    <w:rsid w:val="00D45301"/>
    <w:rsid w:val="00D45658"/>
    <w:rsid w:val="00D45ADE"/>
    <w:rsid w:val="00D4680B"/>
    <w:rsid w:val="00D47FCB"/>
    <w:rsid w:val="00D50E00"/>
    <w:rsid w:val="00D51B3F"/>
    <w:rsid w:val="00D54337"/>
    <w:rsid w:val="00D54B91"/>
    <w:rsid w:val="00D5516B"/>
    <w:rsid w:val="00D56306"/>
    <w:rsid w:val="00D57352"/>
    <w:rsid w:val="00D57C49"/>
    <w:rsid w:val="00D6006A"/>
    <w:rsid w:val="00D629FE"/>
    <w:rsid w:val="00D64722"/>
    <w:rsid w:val="00D64930"/>
    <w:rsid w:val="00D64E1C"/>
    <w:rsid w:val="00D6531C"/>
    <w:rsid w:val="00D66062"/>
    <w:rsid w:val="00D665D0"/>
    <w:rsid w:val="00D670CB"/>
    <w:rsid w:val="00D67A44"/>
    <w:rsid w:val="00D70611"/>
    <w:rsid w:val="00D71EB8"/>
    <w:rsid w:val="00D72500"/>
    <w:rsid w:val="00D729CA"/>
    <w:rsid w:val="00D72A74"/>
    <w:rsid w:val="00D731DB"/>
    <w:rsid w:val="00D74371"/>
    <w:rsid w:val="00D7510F"/>
    <w:rsid w:val="00D75974"/>
    <w:rsid w:val="00D76291"/>
    <w:rsid w:val="00D80AE4"/>
    <w:rsid w:val="00D80C4C"/>
    <w:rsid w:val="00D8144D"/>
    <w:rsid w:val="00D819AB"/>
    <w:rsid w:val="00D821D8"/>
    <w:rsid w:val="00D82C34"/>
    <w:rsid w:val="00D838A0"/>
    <w:rsid w:val="00D83BBD"/>
    <w:rsid w:val="00D83C6D"/>
    <w:rsid w:val="00D83E69"/>
    <w:rsid w:val="00D84DE4"/>
    <w:rsid w:val="00D852CF"/>
    <w:rsid w:val="00D856F4"/>
    <w:rsid w:val="00D856F8"/>
    <w:rsid w:val="00D86677"/>
    <w:rsid w:val="00D87744"/>
    <w:rsid w:val="00D90BD7"/>
    <w:rsid w:val="00D9153C"/>
    <w:rsid w:val="00D93A82"/>
    <w:rsid w:val="00D93A98"/>
    <w:rsid w:val="00D93FF7"/>
    <w:rsid w:val="00D941AB"/>
    <w:rsid w:val="00D94EB0"/>
    <w:rsid w:val="00D960DF"/>
    <w:rsid w:val="00D96B43"/>
    <w:rsid w:val="00D9789E"/>
    <w:rsid w:val="00D979F9"/>
    <w:rsid w:val="00D97E6F"/>
    <w:rsid w:val="00D97FA6"/>
    <w:rsid w:val="00DA00D5"/>
    <w:rsid w:val="00DA05E1"/>
    <w:rsid w:val="00DA0622"/>
    <w:rsid w:val="00DA0667"/>
    <w:rsid w:val="00DA0EB1"/>
    <w:rsid w:val="00DA105E"/>
    <w:rsid w:val="00DA1465"/>
    <w:rsid w:val="00DA1609"/>
    <w:rsid w:val="00DA21F5"/>
    <w:rsid w:val="00DA331E"/>
    <w:rsid w:val="00DA35B9"/>
    <w:rsid w:val="00DA3F3F"/>
    <w:rsid w:val="00DA3F74"/>
    <w:rsid w:val="00DA4432"/>
    <w:rsid w:val="00DA478B"/>
    <w:rsid w:val="00DA4A04"/>
    <w:rsid w:val="00DA5424"/>
    <w:rsid w:val="00DA7FA7"/>
    <w:rsid w:val="00DB09F4"/>
    <w:rsid w:val="00DB1E63"/>
    <w:rsid w:val="00DB228B"/>
    <w:rsid w:val="00DB22B2"/>
    <w:rsid w:val="00DB2EB6"/>
    <w:rsid w:val="00DB347E"/>
    <w:rsid w:val="00DB4DEF"/>
    <w:rsid w:val="00DB58A0"/>
    <w:rsid w:val="00DB58CB"/>
    <w:rsid w:val="00DB5A8F"/>
    <w:rsid w:val="00DB69B6"/>
    <w:rsid w:val="00DB7B65"/>
    <w:rsid w:val="00DC13F6"/>
    <w:rsid w:val="00DC1759"/>
    <w:rsid w:val="00DC3452"/>
    <w:rsid w:val="00DC5096"/>
    <w:rsid w:val="00DC50FC"/>
    <w:rsid w:val="00DC5A62"/>
    <w:rsid w:val="00DC69E4"/>
    <w:rsid w:val="00DC71D3"/>
    <w:rsid w:val="00DD19A5"/>
    <w:rsid w:val="00DD269C"/>
    <w:rsid w:val="00DD2A1C"/>
    <w:rsid w:val="00DD307B"/>
    <w:rsid w:val="00DD3D7D"/>
    <w:rsid w:val="00DD5039"/>
    <w:rsid w:val="00DD517B"/>
    <w:rsid w:val="00DD59B6"/>
    <w:rsid w:val="00DD5BEF"/>
    <w:rsid w:val="00DD5DDA"/>
    <w:rsid w:val="00DD5EBE"/>
    <w:rsid w:val="00DD614D"/>
    <w:rsid w:val="00DD7A11"/>
    <w:rsid w:val="00DD7E21"/>
    <w:rsid w:val="00DE0422"/>
    <w:rsid w:val="00DE0530"/>
    <w:rsid w:val="00DE05A3"/>
    <w:rsid w:val="00DE0DF8"/>
    <w:rsid w:val="00DE2422"/>
    <w:rsid w:val="00DE43AF"/>
    <w:rsid w:val="00DE4C9C"/>
    <w:rsid w:val="00DE664A"/>
    <w:rsid w:val="00DF055E"/>
    <w:rsid w:val="00DF0E0A"/>
    <w:rsid w:val="00DF1864"/>
    <w:rsid w:val="00DF4789"/>
    <w:rsid w:val="00DF4C16"/>
    <w:rsid w:val="00DF66B4"/>
    <w:rsid w:val="00DF7206"/>
    <w:rsid w:val="00DF78D4"/>
    <w:rsid w:val="00E01388"/>
    <w:rsid w:val="00E024B3"/>
    <w:rsid w:val="00E0443C"/>
    <w:rsid w:val="00E0583B"/>
    <w:rsid w:val="00E06582"/>
    <w:rsid w:val="00E076A9"/>
    <w:rsid w:val="00E1094D"/>
    <w:rsid w:val="00E10F9F"/>
    <w:rsid w:val="00E11DDD"/>
    <w:rsid w:val="00E13489"/>
    <w:rsid w:val="00E1440F"/>
    <w:rsid w:val="00E14E9B"/>
    <w:rsid w:val="00E15DFA"/>
    <w:rsid w:val="00E16AD2"/>
    <w:rsid w:val="00E17F33"/>
    <w:rsid w:val="00E20280"/>
    <w:rsid w:val="00E20B9F"/>
    <w:rsid w:val="00E2137D"/>
    <w:rsid w:val="00E22566"/>
    <w:rsid w:val="00E23ABB"/>
    <w:rsid w:val="00E23FF4"/>
    <w:rsid w:val="00E244E1"/>
    <w:rsid w:val="00E25346"/>
    <w:rsid w:val="00E27033"/>
    <w:rsid w:val="00E2769A"/>
    <w:rsid w:val="00E30C6E"/>
    <w:rsid w:val="00E31876"/>
    <w:rsid w:val="00E31A4F"/>
    <w:rsid w:val="00E356F8"/>
    <w:rsid w:val="00E35D74"/>
    <w:rsid w:val="00E35F5F"/>
    <w:rsid w:val="00E3733F"/>
    <w:rsid w:val="00E375C2"/>
    <w:rsid w:val="00E4144F"/>
    <w:rsid w:val="00E41CC3"/>
    <w:rsid w:val="00E42400"/>
    <w:rsid w:val="00E435D2"/>
    <w:rsid w:val="00E44203"/>
    <w:rsid w:val="00E44F19"/>
    <w:rsid w:val="00E4513F"/>
    <w:rsid w:val="00E45A56"/>
    <w:rsid w:val="00E460EF"/>
    <w:rsid w:val="00E46AC7"/>
    <w:rsid w:val="00E46C01"/>
    <w:rsid w:val="00E47A65"/>
    <w:rsid w:val="00E47ED6"/>
    <w:rsid w:val="00E507B7"/>
    <w:rsid w:val="00E51F52"/>
    <w:rsid w:val="00E529E1"/>
    <w:rsid w:val="00E538A5"/>
    <w:rsid w:val="00E5414E"/>
    <w:rsid w:val="00E54C31"/>
    <w:rsid w:val="00E54ED2"/>
    <w:rsid w:val="00E55ECD"/>
    <w:rsid w:val="00E56B85"/>
    <w:rsid w:val="00E60C18"/>
    <w:rsid w:val="00E60DFC"/>
    <w:rsid w:val="00E6122D"/>
    <w:rsid w:val="00E630FE"/>
    <w:rsid w:val="00E635BE"/>
    <w:rsid w:val="00E6378F"/>
    <w:rsid w:val="00E64996"/>
    <w:rsid w:val="00E67216"/>
    <w:rsid w:val="00E67469"/>
    <w:rsid w:val="00E70704"/>
    <w:rsid w:val="00E72D46"/>
    <w:rsid w:val="00E734CA"/>
    <w:rsid w:val="00E745BE"/>
    <w:rsid w:val="00E75662"/>
    <w:rsid w:val="00E76ACB"/>
    <w:rsid w:val="00E76B34"/>
    <w:rsid w:val="00E7720F"/>
    <w:rsid w:val="00E804E2"/>
    <w:rsid w:val="00E81D50"/>
    <w:rsid w:val="00E834CC"/>
    <w:rsid w:val="00E84742"/>
    <w:rsid w:val="00E8643F"/>
    <w:rsid w:val="00E87FCA"/>
    <w:rsid w:val="00E90435"/>
    <w:rsid w:val="00E925AF"/>
    <w:rsid w:val="00E9287C"/>
    <w:rsid w:val="00E92B24"/>
    <w:rsid w:val="00E92BE7"/>
    <w:rsid w:val="00E92FFB"/>
    <w:rsid w:val="00E93C0B"/>
    <w:rsid w:val="00E9438F"/>
    <w:rsid w:val="00E96C3A"/>
    <w:rsid w:val="00E97C0B"/>
    <w:rsid w:val="00E97E09"/>
    <w:rsid w:val="00EA1CF8"/>
    <w:rsid w:val="00EA20FA"/>
    <w:rsid w:val="00EA243C"/>
    <w:rsid w:val="00EA2742"/>
    <w:rsid w:val="00EA27EE"/>
    <w:rsid w:val="00EA29CF"/>
    <w:rsid w:val="00EB0465"/>
    <w:rsid w:val="00EB0A20"/>
    <w:rsid w:val="00EB36E7"/>
    <w:rsid w:val="00EB4F95"/>
    <w:rsid w:val="00EB64F6"/>
    <w:rsid w:val="00EB66F6"/>
    <w:rsid w:val="00EB67A4"/>
    <w:rsid w:val="00EB79E0"/>
    <w:rsid w:val="00EC0064"/>
    <w:rsid w:val="00EC00A4"/>
    <w:rsid w:val="00EC2B8B"/>
    <w:rsid w:val="00EC3225"/>
    <w:rsid w:val="00EC33C3"/>
    <w:rsid w:val="00EC35AD"/>
    <w:rsid w:val="00EC48F5"/>
    <w:rsid w:val="00EC4F9D"/>
    <w:rsid w:val="00EC50A3"/>
    <w:rsid w:val="00EC551F"/>
    <w:rsid w:val="00EC5956"/>
    <w:rsid w:val="00EC5EFB"/>
    <w:rsid w:val="00EC6819"/>
    <w:rsid w:val="00EC766B"/>
    <w:rsid w:val="00ED0537"/>
    <w:rsid w:val="00ED0C25"/>
    <w:rsid w:val="00ED0E35"/>
    <w:rsid w:val="00ED13D8"/>
    <w:rsid w:val="00ED180C"/>
    <w:rsid w:val="00ED2697"/>
    <w:rsid w:val="00ED31D4"/>
    <w:rsid w:val="00ED3B7D"/>
    <w:rsid w:val="00ED4623"/>
    <w:rsid w:val="00ED54DA"/>
    <w:rsid w:val="00ED579A"/>
    <w:rsid w:val="00ED59ED"/>
    <w:rsid w:val="00ED6047"/>
    <w:rsid w:val="00ED6163"/>
    <w:rsid w:val="00ED6286"/>
    <w:rsid w:val="00ED6509"/>
    <w:rsid w:val="00ED6521"/>
    <w:rsid w:val="00ED65C3"/>
    <w:rsid w:val="00ED673B"/>
    <w:rsid w:val="00ED6CFE"/>
    <w:rsid w:val="00ED6FD1"/>
    <w:rsid w:val="00ED735F"/>
    <w:rsid w:val="00ED7A52"/>
    <w:rsid w:val="00EE0584"/>
    <w:rsid w:val="00EE06C4"/>
    <w:rsid w:val="00EE06E0"/>
    <w:rsid w:val="00EE08DB"/>
    <w:rsid w:val="00EE17C5"/>
    <w:rsid w:val="00EE24C6"/>
    <w:rsid w:val="00EE31E5"/>
    <w:rsid w:val="00EE3534"/>
    <w:rsid w:val="00EE45E6"/>
    <w:rsid w:val="00EE5227"/>
    <w:rsid w:val="00EE52E5"/>
    <w:rsid w:val="00EE53DA"/>
    <w:rsid w:val="00EE568F"/>
    <w:rsid w:val="00EE5A4A"/>
    <w:rsid w:val="00EE661A"/>
    <w:rsid w:val="00EE67AA"/>
    <w:rsid w:val="00EE682F"/>
    <w:rsid w:val="00EE6B56"/>
    <w:rsid w:val="00EE6C60"/>
    <w:rsid w:val="00EE6EBD"/>
    <w:rsid w:val="00EE788D"/>
    <w:rsid w:val="00EE7911"/>
    <w:rsid w:val="00EF15C9"/>
    <w:rsid w:val="00EF1F2F"/>
    <w:rsid w:val="00EF232B"/>
    <w:rsid w:val="00EF2CE5"/>
    <w:rsid w:val="00EF2DC5"/>
    <w:rsid w:val="00EF353B"/>
    <w:rsid w:val="00EF3886"/>
    <w:rsid w:val="00EF5DC7"/>
    <w:rsid w:val="00EF7852"/>
    <w:rsid w:val="00EF7CA6"/>
    <w:rsid w:val="00F010BE"/>
    <w:rsid w:val="00F016F6"/>
    <w:rsid w:val="00F0406C"/>
    <w:rsid w:val="00F051E3"/>
    <w:rsid w:val="00F06612"/>
    <w:rsid w:val="00F079C8"/>
    <w:rsid w:val="00F11B1B"/>
    <w:rsid w:val="00F121C4"/>
    <w:rsid w:val="00F1262F"/>
    <w:rsid w:val="00F13AC8"/>
    <w:rsid w:val="00F15134"/>
    <w:rsid w:val="00F1545F"/>
    <w:rsid w:val="00F16507"/>
    <w:rsid w:val="00F17245"/>
    <w:rsid w:val="00F17DD4"/>
    <w:rsid w:val="00F20053"/>
    <w:rsid w:val="00F20AE0"/>
    <w:rsid w:val="00F21D33"/>
    <w:rsid w:val="00F223A7"/>
    <w:rsid w:val="00F22A55"/>
    <w:rsid w:val="00F23101"/>
    <w:rsid w:val="00F26055"/>
    <w:rsid w:val="00F26226"/>
    <w:rsid w:val="00F26454"/>
    <w:rsid w:val="00F26537"/>
    <w:rsid w:val="00F2733A"/>
    <w:rsid w:val="00F279C7"/>
    <w:rsid w:val="00F279D2"/>
    <w:rsid w:val="00F27CBD"/>
    <w:rsid w:val="00F27E87"/>
    <w:rsid w:val="00F27FB2"/>
    <w:rsid w:val="00F30799"/>
    <w:rsid w:val="00F30875"/>
    <w:rsid w:val="00F31D4D"/>
    <w:rsid w:val="00F31FE9"/>
    <w:rsid w:val="00F32897"/>
    <w:rsid w:val="00F32D25"/>
    <w:rsid w:val="00F32EFE"/>
    <w:rsid w:val="00F341A9"/>
    <w:rsid w:val="00F351BC"/>
    <w:rsid w:val="00F351C2"/>
    <w:rsid w:val="00F35F8E"/>
    <w:rsid w:val="00F36050"/>
    <w:rsid w:val="00F36B44"/>
    <w:rsid w:val="00F37EA8"/>
    <w:rsid w:val="00F4375B"/>
    <w:rsid w:val="00F44932"/>
    <w:rsid w:val="00F4630A"/>
    <w:rsid w:val="00F46CA7"/>
    <w:rsid w:val="00F47D50"/>
    <w:rsid w:val="00F52CC4"/>
    <w:rsid w:val="00F52D2E"/>
    <w:rsid w:val="00F53B51"/>
    <w:rsid w:val="00F54212"/>
    <w:rsid w:val="00F60282"/>
    <w:rsid w:val="00F64380"/>
    <w:rsid w:val="00F644AF"/>
    <w:rsid w:val="00F653AE"/>
    <w:rsid w:val="00F654FA"/>
    <w:rsid w:val="00F66E71"/>
    <w:rsid w:val="00F67769"/>
    <w:rsid w:val="00F67AF9"/>
    <w:rsid w:val="00F7023B"/>
    <w:rsid w:val="00F71CA5"/>
    <w:rsid w:val="00F721BB"/>
    <w:rsid w:val="00F731BF"/>
    <w:rsid w:val="00F7348A"/>
    <w:rsid w:val="00F73653"/>
    <w:rsid w:val="00F758DF"/>
    <w:rsid w:val="00F76302"/>
    <w:rsid w:val="00F76322"/>
    <w:rsid w:val="00F76A37"/>
    <w:rsid w:val="00F76C91"/>
    <w:rsid w:val="00F76DF5"/>
    <w:rsid w:val="00F7733F"/>
    <w:rsid w:val="00F77C09"/>
    <w:rsid w:val="00F80424"/>
    <w:rsid w:val="00F81A1F"/>
    <w:rsid w:val="00F82061"/>
    <w:rsid w:val="00F82C7D"/>
    <w:rsid w:val="00F84252"/>
    <w:rsid w:val="00F85A25"/>
    <w:rsid w:val="00F85BAC"/>
    <w:rsid w:val="00F87669"/>
    <w:rsid w:val="00F87913"/>
    <w:rsid w:val="00F90088"/>
    <w:rsid w:val="00F91D5B"/>
    <w:rsid w:val="00F92D15"/>
    <w:rsid w:val="00F92DC1"/>
    <w:rsid w:val="00F93083"/>
    <w:rsid w:val="00F93BE7"/>
    <w:rsid w:val="00F93C6E"/>
    <w:rsid w:val="00F93FDC"/>
    <w:rsid w:val="00F95BF4"/>
    <w:rsid w:val="00F97404"/>
    <w:rsid w:val="00FA043E"/>
    <w:rsid w:val="00FA1194"/>
    <w:rsid w:val="00FA1E25"/>
    <w:rsid w:val="00FA1F6D"/>
    <w:rsid w:val="00FA2046"/>
    <w:rsid w:val="00FA3857"/>
    <w:rsid w:val="00FA3B5D"/>
    <w:rsid w:val="00FA45C2"/>
    <w:rsid w:val="00FA4A39"/>
    <w:rsid w:val="00FA4B2E"/>
    <w:rsid w:val="00FA5763"/>
    <w:rsid w:val="00FA6025"/>
    <w:rsid w:val="00FA746D"/>
    <w:rsid w:val="00FA7966"/>
    <w:rsid w:val="00FB035C"/>
    <w:rsid w:val="00FB10AE"/>
    <w:rsid w:val="00FB1306"/>
    <w:rsid w:val="00FB2049"/>
    <w:rsid w:val="00FB20DD"/>
    <w:rsid w:val="00FB2CCC"/>
    <w:rsid w:val="00FB30B9"/>
    <w:rsid w:val="00FB45D2"/>
    <w:rsid w:val="00FB50D8"/>
    <w:rsid w:val="00FB6857"/>
    <w:rsid w:val="00FB68AA"/>
    <w:rsid w:val="00FB7547"/>
    <w:rsid w:val="00FC02B1"/>
    <w:rsid w:val="00FC02D5"/>
    <w:rsid w:val="00FC086F"/>
    <w:rsid w:val="00FC0A73"/>
    <w:rsid w:val="00FC0C49"/>
    <w:rsid w:val="00FC12A9"/>
    <w:rsid w:val="00FC22DE"/>
    <w:rsid w:val="00FC246C"/>
    <w:rsid w:val="00FC2E38"/>
    <w:rsid w:val="00FC3414"/>
    <w:rsid w:val="00FC42E0"/>
    <w:rsid w:val="00FC474A"/>
    <w:rsid w:val="00FC4AF3"/>
    <w:rsid w:val="00FC5561"/>
    <w:rsid w:val="00FC5672"/>
    <w:rsid w:val="00FC5835"/>
    <w:rsid w:val="00FC5DC3"/>
    <w:rsid w:val="00FC5F2B"/>
    <w:rsid w:val="00FC6196"/>
    <w:rsid w:val="00FC68C8"/>
    <w:rsid w:val="00FC6FFC"/>
    <w:rsid w:val="00FC70AE"/>
    <w:rsid w:val="00FC729F"/>
    <w:rsid w:val="00FC7E40"/>
    <w:rsid w:val="00FD0DA5"/>
    <w:rsid w:val="00FD0E83"/>
    <w:rsid w:val="00FD18F1"/>
    <w:rsid w:val="00FD1F6A"/>
    <w:rsid w:val="00FD2509"/>
    <w:rsid w:val="00FD25F5"/>
    <w:rsid w:val="00FD371D"/>
    <w:rsid w:val="00FD3A28"/>
    <w:rsid w:val="00FD423B"/>
    <w:rsid w:val="00FD4B7B"/>
    <w:rsid w:val="00FD5F7F"/>
    <w:rsid w:val="00FD617C"/>
    <w:rsid w:val="00FD67EC"/>
    <w:rsid w:val="00FE0C99"/>
    <w:rsid w:val="00FE0E3B"/>
    <w:rsid w:val="00FE0FC6"/>
    <w:rsid w:val="00FE1683"/>
    <w:rsid w:val="00FE2963"/>
    <w:rsid w:val="00FE5C93"/>
    <w:rsid w:val="00FE5EF8"/>
    <w:rsid w:val="00FE6E33"/>
    <w:rsid w:val="00FE6FC2"/>
    <w:rsid w:val="00FF289A"/>
    <w:rsid w:val="00FF40B0"/>
    <w:rsid w:val="00FF4347"/>
    <w:rsid w:val="00FF43E0"/>
    <w:rsid w:val="00FF4515"/>
    <w:rsid w:val="00FF464C"/>
    <w:rsid w:val="00FF4C39"/>
    <w:rsid w:val="00FF6735"/>
    <w:rsid w:val="00FF713E"/>
    <w:rsid w:val="00FF71B2"/>
    <w:rsid w:val="00FF75DB"/>
    <w:rsid w:val="2BCC307E"/>
    <w:rsid w:val="375E5F2B"/>
    <w:rsid w:val="CF77C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lang w:val="zh-CN" w:eastAsia="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 w:type="paragraph" w:styleId="5">
    <w:name w:val="Normal (Web)"/>
    <w:basedOn w:val="1"/>
    <w:qFormat/>
    <w:uiPriority w:val="99"/>
    <w:pPr>
      <w:widowControl/>
      <w:spacing w:before="100" w:beforeAutospacing="1" w:after="100" w:afterAutospacing="1"/>
      <w:jc w:val="left"/>
    </w:pPr>
    <w:rPr>
      <w:rFonts w:ascii="宋体" w:hAnsi="宋体" w:eastAsia="宋体"/>
      <w:color w:val="000000"/>
      <w:kern w:val="0"/>
      <w:sz w:val="24"/>
      <w:szCs w:val="24"/>
    </w:rPr>
  </w:style>
  <w:style w:type="character" w:styleId="8">
    <w:name w:val="page number"/>
    <w:basedOn w:val="7"/>
    <w:qFormat/>
    <w:uiPriority w:val="0"/>
  </w:style>
  <w:style w:type="character" w:styleId="9">
    <w:name w:val="Hyperlink"/>
    <w:qFormat/>
    <w:uiPriority w:val="0"/>
    <w:rPr>
      <w:color w:val="0000FF"/>
      <w:u w:val="single"/>
    </w:rPr>
  </w:style>
  <w:style w:type="character" w:customStyle="1" w:styleId="10">
    <w:name w:val="批注框文本 Char"/>
    <w:link w:val="2"/>
    <w:qFormat/>
    <w:uiPriority w:val="0"/>
    <w:rPr>
      <w:rFonts w:eastAsia="方正仿宋_GBK"/>
      <w:kern w:val="2"/>
      <w:sz w:val="18"/>
      <w:szCs w:val="18"/>
    </w:rPr>
  </w:style>
  <w:style w:type="paragraph" w:customStyle="1" w:styleId="11">
    <w:name w:val="Char Char1"/>
    <w:basedOn w:val="1"/>
    <w:next w:val="1"/>
    <w:semiHidden/>
    <w:qFormat/>
    <w:uiPriority w:val="0"/>
    <w:pPr>
      <w:numPr>
        <w:ilvl w:val="0"/>
        <w:numId w:val="1"/>
      </w:numPr>
      <w:adjustRightInd w:val="0"/>
      <w:snapToGrid w:val="0"/>
      <w:spacing w:beforeLines="50" w:line="360" w:lineRule="auto"/>
      <w:ind w:left="6216"/>
      <w:jc w:val="center"/>
    </w:pPr>
    <w:rPr>
      <w:rFonts w:ascii="宋体" w:hAnsi="宋体" w:eastAsia="宋体"/>
      <w:kern w:val="0"/>
      <w:sz w:val="24"/>
      <w:szCs w:val="24"/>
    </w:rPr>
  </w:style>
  <w:style w:type="paragraph" w:customStyle="1" w:styleId="12">
    <w:name w:val="pa-0"/>
    <w:basedOn w:val="1"/>
    <w:qFormat/>
    <w:uiPriority w:val="0"/>
    <w:pPr>
      <w:widowControl/>
      <w:spacing w:line="480" w:lineRule="atLeast"/>
      <w:jc w:val="center"/>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4</Pages>
  <Words>1575</Words>
  <Characters>144</Characters>
  <Lines>1</Lines>
  <Paragraphs>3</Paragraphs>
  <TotalTime>0</TotalTime>
  <ScaleCrop>false</ScaleCrop>
  <LinksUpToDate>false</LinksUpToDate>
  <CharactersWithSpaces>1716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2022-05-10T00:06:00Z</dcterms:created>
  <dc:creator>ye</dc:creator>
  <cp:lastModifiedBy>guest</cp:lastModifiedBy>
  <cp:lastPrinted>2016-11-22T01:27:00Z</cp:lastPrinted>
  <dcterms:modified xsi:type="dcterms:W3CDTF">2025-01-14T09:45:34Z</dcterms:modified>
  <dc:title>（来文单位：□□□□）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