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_GBK"/>
          <w:sz w:val="44"/>
          <w:szCs w:val="44"/>
        </w:rPr>
      </w:pPr>
      <w:r>
        <w:rPr>
          <w:rFonts w:eastAsia="方正小标宋_GBK"/>
          <w:sz w:val="44"/>
          <w:szCs w:val="44"/>
        </w:rPr>
        <w:pict>
          <v:shape id="_x0000_s1026" o:spid="_x0000_s1026" o:spt="136" type="#_x0000_t136" style="position:absolute;left:0pt;margin-left:98.4pt;margin-top:68.45pt;height:53.85pt;width:411pt;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沙坪坝区人民政府办公室文件" style="font-family:方正小标宋_GBK;font-size:36pt;font-weight:bold;v-text-align:center;"/>
          </v:shape>
        </w:pict>
      </w: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600" w:lineRule="exact"/>
        <w:jc w:val="center"/>
        <w:rPr>
          <w:rFonts w:ascii="方正仿宋_GBK" w:eastAsia="方正仿宋_GBK"/>
          <w:sz w:val="32"/>
          <w:szCs w:val="32"/>
        </w:rPr>
      </w:pPr>
      <w:r>
        <w:rPr>
          <w:rFonts w:hint="eastAsia" w:ascii="方正仿宋_GBK" w:eastAsia="方正仿宋_GBK" w:cs="方正仿宋_GBK"/>
          <w:color w:val="000000"/>
          <w:kern w:val="0"/>
          <w:sz w:val="32"/>
          <w:szCs w:val="32"/>
        </w:rPr>
        <w:t>沙府办发〔</w:t>
      </w:r>
      <w:r>
        <w:rPr>
          <w:rFonts w:ascii="方正仿宋_GBK" w:eastAsia="方正仿宋_GBK" w:cs="方正仿宋_GBK"/>
          <w:color w:val="000000"/>
          <w:kern w:val="0"/>
          <w:sz w:val="32"/>
          <w:szCs w:val="32"/>
        </w:rPr>
        <w:t>202</w:t>
      </w:r>
      <w:r>
        <w:rPr>
          <w:rFonts w:hint="eastAsia" w:ascii="方正仿宋_GBK" w:eastAsia="方正仿宋_GBK" w:cs="方正仿宋_GBK"/>
          <w:color w:val="000000"/>
          <w:kern w:val="0"/>
          <w:sz w:val="32"/>
          <w:szCs w:val="32"/>
        </w:rPr>
        <w:t>1〕39号</w:t>
      </w:r>
    </w:p>
    <w:p>
      <w:pPr>
        <w:spacing w:line="560" w:lineRule="exact"/>
        <w:rPr>
          <w:rFonts w:eastAsia="方正小标宋_GBK"/>
          <w:sz w:val="44"/>
          <w:szCs w:val="44"/>
        </w:rPr>
      </w:pPr>
      <w:r>
        <w:rPr>
          <w:rFonts w:hint="eastAsia"/>
        </w:rPr>
        <mc:AlternateContent>
          <mc:Choice Requires="wps">
            <w:drawing>
              <wp:anchor distT="0" distB="0" distL="114300" distR="114300" simplePos="0" relativeHeight="251662336" behindDoc="0" locked="0" layoutInCell="1" allowOverlap="1">
                <wp:simplePos x="0" y="0"/>
                <wp:positionH relativeFrom="page">
                  <wp:posOffset>953135</wp:posOffset>
                </wp:positionH>
                <wp:positionV relativeFrom="margin">
                  <wp:posOffset>2694305</wp:posOffset>
                </wp:positionV>
                <wp:extent cx="5615940" cy="0"/>
                <wp:effectExtent l="0" t="0" r="22860" b="19050"/>
                <wp:wrapNone/>
                <wp:docPr id="8" name="直接连接符 8"/>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22225">
                          <a:solidFill>
                            <a:srgbClr val="FF0000"/>
                          </a:solidFill>
                          <a:round/>
                        </a:ln>
                      </wps:spPr>
                      <wps:bodyPr/>
                    </wps:wsp>
                  </a:graphicData>
                </a:graphic>
              </wp:anchor>
            </w:drawing>
          </mc:Choice>
          <mc:Fallback>
            <w:pict>
              <v:line id="_x0000_s1026" o:spid="_x0000_s1026" o:spt="20" style="position:absolute;left:0pt;margin-left:75.05pt;margin-top:212.15pt;height:0pt;width:442.2pt;mso-position-horizontal-relative:page;mso-position-vertical-relative:margin;z-index:251662336;mso-width-relative:page;mso-height-relative:page;" filled="f" stroked="t" coordsize="21600,21600" o:gfxdata="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LMrRULZAAAA&#10;DAEAAA8AAAAAAAAAAQAgAAAAOAAAAGRycy9kb3ducmV2LnhtbFBLAQIUABQAAAAIAIdO4kC/0rPU&#10;zQEAAGADAAAOAAAAAAAAAAEAIAAAAD4BAABkcnMvZTJvRG9jLnhtbFBLBQYAAAAABgAGAFkBAAB9&#10;BQAAAAA=&#10;">
                <v:fill on="f" focussize="0,0"/>
                <v:stroke weight="1.75pt" color="#FF0000" joinstyle="round"/>
                <v:imagedata o:title=""/>
                <o:lock v:ext="edit" aspectratio="f"/>
              </v:line>
            </w:pict>
          </mc:Fallback>
        </mc:AlternateContent>
      </w: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重庆市沙坪坝区人民政府办公室</w:t>
      </w: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关于印发《沙坪坝区202</w:t>
      </w:r>
      <w:r>
        <w:rPr>
          <w:rFonts w:hint="eastAsia" w:eastAsia="方正小标宋_GBK"/>
          <w:color w:val="000000"/>
          <w:sz w:val="44"/>
          <w:szCs w:val="44"/>
        </w:rPr>
        <w:t>1</w:t>
      </w:r>
      <w:r>
        <w:rPr>
          <w:rFonts w:eastAsia="方正小标宋_GBK"/>
          <w:color w:val="000000"/>
          <w:sz w:val="44"/>
          <w:szCs w:val="44"/>
        </w:rPr>
        <w:t>年度地质灾害</w:t>
      </w: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防治方案》的通知</w:t>
      </w:r>
    </w:p>
    <w:p>
      <w:pPr>
        <w:adjustRightInd w:val="0"/>
        <w:snapToGrid w:val="0"/>
        <w:spacing w:line="560" w:lineRule="exact"/>
        <w:jc w:val="center"/>
        <w:rPr>
          <w:rFonts w:eastAsia="方正仿宋_GBK"/>
          <w:sz w:val="32"/>
          <w:szCs w:val="32"/>
        </w:rPr>
      </w:pPr>
    </w:p>
    <w:p>
      <w:pPr>
        <w:adjustRightInd w:val="0"/>
        <w:snapToGrid w:val="0"/>
        <w:spacing w:line="560" w:lineRule="exact"/>
        <w:rPr>
          <w:rFonts w:eastAsia="方正仿宋_GBK"/>
          <w:sz w:val="32"/>
          <w:szCs w:val="32"/>
        </w:rPr>
      </w:pPr>
      <w:r>
        <w:rPr>
          <w:rFonts w:hint="eastAsia" w:eastAsia="方正仿宋_GBK"/>
          <w:sz w:val="32"/>
          <w:szCs w:val="32"/>
        </w:rPr>
        <w:t>各镇人民政府、街道办事处，区级各部门、管委会，有关单位</w:t>
      </w:r>
      <w:r>
        <w:rPr>
          <w:rFonts w:eastAsia="方正仿宋_GBK"/>
          <w:sz w:val="32"/>
          <w:szCs w:val="32"/>
        </w:rPr>
        <w:t>：</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《沙坪坝区202</w:t>
      </w:r>
      <w:r>
        <w:rPr>
          <w:rFonts w:hint="eastAsia" w:eastAsia="方正仿宋_GBK"/>
          <w:color w:val="000000"/>
          <w:sz w:val="32"/>
          <w:szCs w:val="32"/>
        </w:rPr>
        <w:t>1</w:t>
      </w:r>
      <w:r>
        <w:rPr>
          <w:rFonts w:eastAsia="方正仿宋_GBK"/>
          <w:color w:val="000000"/>
          <w:sz w:val="32"/>
          <w:szCs w:val="32"/>
        </w:rPr>
        <w:t>年度地质灾害防治方案》已经区政府同意，现印发给你们，请认真贯彻执行。</w:t>
      </w:r>
    </w:p>
    <w:p>
      <w:pPr>
        <w:adjustRightInd w:val="0"/>
        <w:snapToGrid w:val="0"/>
        <w:spacing w:line="560" w:lineRule="exact"/>
        <w:jc w:val="left"/>
        <w:rPr>
          <w:rFonts w:eastAsia="方正仿宋_GBK"/>
          <w:color w:val="000000"/>
          <w:sz w:val="32"/>
          <w:szCs w:val="32"/>
        </w:rPr>
      </w:pPr>
    </w:p>
    <w:p>
      <w:pPr>
        <w:adjustRightInd w:val="0"/>
        <w:snapToGrid w:val="0"/>
        <w:spacing w:line="560" w:lineRule="exact"/>
        <w:ind w:firstLine="3680" w:firstLineChars="1150"/>
        <w:jc w:val="left"/>
        <w:rPr>
          <w:rFonts w:eastAsia="方正仿宋_GBK"/>
          <w:color w:val="000000"/>
          <w:sz w:val="32"/>
          <w:szCs w:val="32"/>
        </w:rPr>
      </w:pPr>
    </w:p>
    <w:p>
      <w:pPr>
        <w:adjustRightInd w:val="0"/>
        <w:snapToGrid w:val="0"/>
        <w:spacing w:line="560" w:lineRule="exact"/>
        <w:ind w:firstLine="3680" w:firstLineChars="1150"/>
        <w:jc w:val="left"/>
        <w:rPr>
          <w:rFonts w:eastAsia="方正仿宋_GBK"/>
          <w:color w:val="000000"/>
          <w:sz w:val="32"/>
          <w:szCs w:val="32"/>
        </w:rPr>
      </w:pPr>
    </w:p>
    <w:p>
      <w:pPr>
        <w:adjustRightInd w:val="0"/>
        <w:snapToGrid w:val="0"/>
        <w:spacing w:line="560" w:lineRule="exact"/>
        <w:ind w:firstLine="3680" w:firstLineChars="1150"/>
        <w:jc w:val="left"/>
        <w:rPr>
          <w:rFonts w:eastAsia="方正仿宋_GBK"/>
          <w:color w:val="000000"/>
          <w:sz w:val="32"/>
          <w:szCs w:val="32"/>
        </w:rPr>
      </w:pPr>
      <w:r>
        <w:rPr>
          <w:rFonts w:eastAsia="方正仿宋_GBK"/>
          <w:color w:val="000000"/>
          <w:sz w:val="32"/>
          <w:szCs w:val="32"/>
        </w:rPr>
        <w:t>重庆市沙坪坝区人民政府办公室</w:t>
      </w:r>
    </w:p>
    <w:p>
      <w:pPr>
        <w:adjustRightInd w:val="0"/>
        <w:snapToGrid w:val="0"/>
        <w:spacing w:line="560" w:lineRule="exact"/>
        <w:ind w:firstLine="4640" w:firstLineChars="1450"/>
        <w:jc w:val="left"/>
        <w:rPr>
          <w:rFonts w:eastAsia="方正仿宋_GBK"/>
          <w:color w:val="000000"/>
          <w:sz w:val="32"/>
          <w:szCs w:val="32"/>
        </w:rPr>
      </w:pPr>
      <w:r>
        <w:rPr>
          <w:rFonts w:eastAsia="方正仿宋_GBK"/>
          <w:color w:val="000000"/>
          <w:sz w:val="32"/>
          <w:szCs w:val="32"/>
        </w:rPr>
        <w:t xml:space="preserve"> 202</w:t>
      </w:r>
      <w:r>
        <w:rPr>
          <w:rFonts w:hint="eastAsia" w:eastAsia="方正仿宋_GBK"/>
          <w:color w:val="000000"/>
          <w:sz w:val="32"/>
          <w:szCs w:val="32"/>
          <w:lang w:val="en-US" w:eastAsia="zh-CN"/>
        </w:rPr>
        <w:t>1</w:t>
      </w:r>
      <w:r>
        <w:rPr>
          <w:rFonts w:eastAsia="方正仿宋_GBK"/>
          <w:color w:val="000000"/>
          <w:sz w:val="32"/>
          <w:szCs w:val="32"/>
        </w:rPr>
        <w:t>年</w:t>
      </w:r>
      <w:r>
        <w:rPr>
          <w:rFonts w:hint="eastAsia" w:eastAsia="方正仿宋_GBK"/>
          <w:color w:val="000000"/>
          <w:sz w:val="32"/>
          <w:szCs w:val="32"/>
        </w:rPr>
        <w:t>5</w:t>
      </w:r>
      <w:r>
        <w:rPr>
          <w:rFonts w:eastAsia="方正仿宋_GBK"/>
          <w:color w:val="000000"/>
          <w:sz w:val="32"/>
          <w:szCs w:val="32"/>
        </w:rPr>
        <w:t>月</w:t>
      </w:r>
      <w:r>
        <w:rPr>
          <w:rFonts w:hint="eastAsia" w:eastAsia="方正仿宋_GBK"/>
          <w:color w:val="000000"/>
          <w:sz w:val="32"/>
          <w:szCs w:val="32"/>
        </w:rPr>
        <w:t>6</w:t>
      </w:r>
      <w:r>
        <w:rPr>
          <w:rFonts w:eastAsia="方正仿宋_GBK"/>
          <w:color w:val="000000"/>
          <w:sz w:val="32"/>
          <w:szCs w:val="32"/>
        </w:rPr>
        <w:t>日</w:t>
      </w:r>
    </w:p>
    <w:p>
      <w:pPr>
        <w:pStyle w:val="2"/>
        <w:spacing w:line="596" w:lineRule="exact"/>
        <w:rPr>
          <w:rFonts w:ascii="方正仿宋_GBK" w:eastAsia="方正仿宋_GBK"/>
          <w:sz w:val="32"/>
          <w:szCs w:val="32"/>
        </w:rPr>
      </w:pPr>
    </w:p>
    <w:p>
      <w:pPr>
        <w:pStyle w:val="2"/>
        <w:spacing w:line="596" w:lineRule="exact"/>
        <w:ind w:firstLine="883" w:firstLineChars="276"/>
        <w:rPr>
          <w:rFonts w:ascii="方正仿宋_GBK" w:eastAsia="方正仿宋_GBK"/>
          <w:sz w:val="32"/>
          <w:szCs w:val="32"/>
        </w:rPr>
      </w:pPr>
      <w:r>
        <w:rPr>
          <w:rFonts w:hint="eastAsia" w:ascii="方正仿宋_GBK" w:eastAsia="方正仿宋_GBK"/>
          <w:sz w:val="32"/>
          <w:szCs w:val="32"/>
        </w:rPr>
        <w:t>（此件公开发布）</w:t>
      </w: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Style w:val="2"/>
        <w:spacing w:line="596" w:lineRule="exact"/>
        <w:rPr>
          <w:rFonts w:ascii="方正仿宋_GBK" w:eastAsia="方正仿宋_GBK"/>
          <w:sz w:val="32"/>
          <w:szCs w:val="32"/>
        </w:rPr>
      </w:pPr>
    </w:p>
    <w:p>
      <w:pPr>
        <w:pBdr>
          <w:top w:val="single" w:color="auto" w:sz="4" w:space="1"/>
          <w:bottom w:val="single" w:color="auto" w:sz="4" w:space="1"/>
          <w:between w:val="single" w:color="auto" w:sz="4" w:space="1"/>
        </w:pBdr>
        <w:spacing w:line="500" w:lineRule="exact"/>
      </w:pPr>
      <w:r>
        <w:rPr>
          <w:rFonts w:hint="eastAsia" w:eastAsia="方正仿宋_GBK"/>
          <w:sz w:val="28"/>
          <w:szCs w:val="28"/>
        </w:rPr>
        <w:t>重庆市沙坪坝区人民政府办公室</w:t>
      </w:r>
      <w:r>
        <w:rPr>
          <w:rFonts w:eastAsia="方正仿宋_GBK"/>
          <w:sz w:val="28"/>
          <w:szCs w:val="28"/>
        </w:rPr>
        <w:t xml:space="preserve">                202</w:t>
      </w:r>
      <w:r>
        <w:rPr>
          <w:rFonts w:hint="eastAsia" w:eastAsia="方正仿宋_GBK"/>
          <w:sz w:val="28"/>
          <w:szCs w:val="28"/>
        </w:rPr>
        <w:t>1年5月6日印发</w:t>
      </w:r>
    </w:p>
    <w:p>
      <w:pPr>
        <w:pStyle w:val="2"/>
        <w:spacing w:line="596" w:lineRule="exact"/>
        <w:jc w:val="right"/>
        <w:rPr>
          <w:rFonts w:ascii="方正仿宋_GBK" w:eastAsia="方正仿宋_GBK"/>
          <w:sz w:val="32"/>
          <w:szCs w:val="32"/>
        </w:rPr>
      </w:pPr>
    </w:p>
    <w:p>
      <w:pPr>
        <w:adjustRightInd w:val="0"/>
        <w:snapToGrid w:val="0"/>
        <w:spacing w:line="560" w:lineRule="atLeast"/>
        <w:jc w:val="center"/>
        <w:rPr>
          <w:rFonts w:eastAsia="方正小标宋_GBK"/>
          <w:sz w:val="44"/>
          <w:szCs w:val="44"/>
        </w:rPr>
      </w:pPr>
      <w:r>
        <w:rPr>
          <w:rFonts w:eastAsia="方正小标宋_GBK"/>
          <w:sz w:val="44"/>
          <w:szCs w:val="44"/>
        </w:rPr>
        <w:t>沙坪坝区202</w:t>
      </w:r>
      <w:r>
        <w:rPr>
          <w:rFonts w:hint="eastAsia" w:eastAsia="方正小标宋_GBK"/>
          <w:sz w:val="44"/>
          <w:szCs w:val="44"/>
        </w:rPr>
        <w:t>1</w:t>
      </w:r>
      <w:r>
        <w:rPr>
          <w:rFonts w:eastAsia="方正小标宋_GBK"/>
          <w:sz w:val="44"/>
          <w:szCs w:val="44"/>
        </w:rPr>
        <w:t>年度地质灾害防治方案</w:t>
      </w:r>
    </w:p>
    <w:p>
      <w:pPr>
        <w:adjustRightInd w:val="0"/>
        <w:snapToGrid w:val="0"/>
        <w:spacing w:line="560" w:lineRule="atLeast"/>
        <w:ind w:right="-210" w:rightChars="-100" w:firstLine="640" w:firstLineChars="200"/>
        <w:outlineLvl w:val="0"/>
        <w:rPr>
          <w:rFonts w:eastAsia="方正仿宋_GBK"/>
          <w:sz w:val="32"/>
          <w:szCs w:val="32"/>
        </w:rPr>
      </w:pPr>
    </w:p>
    <w:p>
      <w:pPr>
        <w:overflowPunct w:val="0"/>
        <w:adjustRightInd w:val="0"/>
        <w:snapToGrid w:val="0"/>
        <w:spacing w:line="594" w:lineRule="exact"/>
        <w:ind w:firstLine="640" w:firstLineChars="200"/>
        <w:rPr>
          <w:rFonts w:eastAsia="方正仿宋_GBK" w:cs="方正仿宋_GBK"/>
          <w:snapToGrid w:val="0"/>
          <w:color w:val="000000"/>
          <w:sz w:val="32"/>
          <w:szCs w:val="32"/>
        </w:rPr>
      </w:pPr>
      <w:r>
        <w:rPr>
          <w:rFonts w:hint="eastAsia" w:eastAsia="方正仿宋_GBK" w:cs="方正仿宋_GBK"/>
          <w:color w:val="000000"/>
          <w:sz w:val="32"/>
          <w:szCs w:val="32"/>
        </w:rPr>
        <w:t>坚持以习近平新时代中国特色社会主义思想为指导，全面贯彻党的十九大和十九届二中、三中、四中、五中全会精神，</w:t>
      </w:r>
      <w:r>
        <w:rPr>
          <w:rFonts w:hint="eastAsia" w:eastAsia="方正仿宋_GBK" w:cs="方正仿宋_GBK"/>
          <w:snapToGrid w:val="0"/>
          <w:sz w:val="32"/>
          <w:szCs w:val="32"/>
        </w:rPr>
        <w:t>深入</w:t>
      </w:r>
      <w:r>
        <w:rPr>
          <w:rFonts w:hint="eastAsia" w:eastAsia="方正仿宋_GBK" w:cs="方正仿宋_GBK"/>
          <w:sz w:val="32"/>
          <w:szCs w:val="32"/>
        </w:rPr>
        <w:t>贯彻</w:t>
      </w:r>
      <w:r>
        <w:rPr>
          <w:rFonts w:hint="eastAsia" w:eastAsia="方正仿宋_GBK" w:cs="方正仿宋_GBK"/>
          <w:color w:val="000000"/>
          <w:sz w:val="32"/>
          <w:szCs w:val="32"/>
        </w:rPr>
        <w:t>习近平总书记视察重庆时关于防范重特大自然灾害的重要论述和在中央政治局第十九次集体学习时的重要讲话</w:t>
      </w:r>
      <w:r>
        <w:rPr>
          <w:rFonts w:hint="eastAsia" w:eastAsia="方正仿宋_GBK" w:cs="方正仿宋_GBK"/>
          <w:color w:val="000000"/>
          <w:sz w:val="32"/>
          <w:szCs w:val="32"/>
          <w:shd w:val="clear" w:color="auto" w:fill="FFFFFF"/>
        </w:rPr>
        <w:t>精神，</w:t>
      </w:r>
      <w:r>
        <w:rPr>
          <w:rFonts w:hint="eastAsia" w:eastAsia="方正仿宋_GBK" w:cs="方正仿宋_GBK"/>
          <w:color w:val="000000"/>
          <w:sz w:val="32"/>
          <w:szCs w:val="32"/>
        </w:rPr>
        <w:t>以及中央财经委员会第三次会议精神和市委财经委员会第二次会议精神，坚持人民至上、生命至上，统筹发展和安全，全力以赴做好我区2021年度地质灾害防治工作，为</w:t>
      </w:r>
      <w:r>
        <w:rPr>
          <w:rFonts w:hint="eastAsia" w:ascii="方正仿宋_GBK" w:hAnsi="方正仿宋_GBK" w:eastAsia="方正仿宋_GBK" w:cs="方正仿宋_GBK"/>
          <w:sz w:val="32"/>
          <w:szCs w:val="32"/>
        </w:rPr>
        <w:t>建党</w:t>
      </w:r>
      <w:r>
        <w:rPr>
          <w:rFonts w:hint="eastAsia" w:eastAsia="方正仿宋_GBK"/>
          <w:sz w:val="32"/>
          <w:szCs w:val="32"/>
        </w:rPr>
        <w:t>100</w:t>
      </w:r>
      <w:r>
        <w:rPr>
          <w:rFonts w:hint="eastAsia" w:ascii="方正仿宋_GBK" w:hAnsi="方正仿宋_GBK" w:eastAsia="方正仿宋_GBK" w:cs="方正仿宋_GBK"/>
          <w:sz w:val="32"/>
          <w:szCs w:val="32"/>
        </w:rPr>
        <w:t>周年、实施“十四五”</w:t>
      </w:r>
      <w:r>
        <w:rPr>
          <w:rFonts w:hint="eastAsia" w:eastAsia="方正仿宋_GBK" w:cs="方正仿宋_GBK"/>
          <w:color w:val="000000"/>
          <w:sz w:val="32"/>
          <w:szCs w:val="32"/>
        </w:rPr>
        <w:t>开局之年第一步迈准迈稳提供地质安全保障。依据《地质灾害</w:t>
      </w:r>
      <w:r>
        <w:rPr>
          <w:rFonts w:hint="eastAsia" w:eastAsia="方正仿宋_GBK" w:cs="方正仿宋_GBK"/>
          <w:snapToGrid w:val="0"/>
          <w:color w:val="000000"/>
          <w:sz w:val="32"/>
          <w:szCs w:val="32"/>
        </w:rPr>
        <w:t>防治条例》及《重庆市地质灾害防治条例》等规定，结合我区实际，制定本方案。</w:t>
      </w:r>
    </w:p>
    <w:p>
      <w:pPr>
        <w:adjustRightInd w:val="0"/>
        <w:snapToGrid w:val="0"/>
        <w:spacing w:line="560" w:lineRule="atLeast"/>
        <w:ind w:right="-210" w:rightChars="-100" w:firstLine="640" w:firstLineChars="200"/>
        <w:outlineLvl w:val="0"/>
        <w:rPr>
          <w:rFonts w:eastAsia="方正黑体_GBK"/>
          <w:color w:val="000000"/>
          <w:sz w:val="32"/>
          <w:szCs w:val="32"/>
        </w:rPr>
      </w:pPr>
      <w:r>
        <w:rPr>
          <w:rFonts w:eastAsia="方正黑体_GBK"/>
          <w:color w:val="000000"/>
          <w:sz w:val="32"/>
          <w:szCs w:val="32"/>
        </w:rPr>
        <w:t>一、</w:t>
      </w:r>
      <w:r>
        <w:rPr>
          <w:rFonts w:hint="eastAsia" w:eastAsia="方正黑体_GBK"/>
          <w:color w:val="000000"/>
          <w:sz w:val="32"/>
          <w:szCs w:val="32"/>
        </w:rPr>
        <w:t>全区</w:t>
      </w:r>
      <w:r>
        <w:rPr>
          <w:rFonts w:eastAsia="方正黑体_GBK"/>
          <w:color w:val="000000"/>
          <w:sz w:val="32"/>
          <w:szCs w:val="32"/>
        </w:rPr>
        <w:t>地质灾害基本情况</w:t>
      </w:r>
    </w:p>
    <w:p>
      <w:pPr>
        <w:adjustRightInd w:val="0"/>
        <w:snapToGrid w:val="0"/>
        <w:spacing w:line="560" w:lineRule="atLeast"/>
        <w:ind w:right="-210" w:rightChars="-100" w:firstLine="640" w:firstLineChars="200"/>
        <w:outlineLvl w:val="0"/>
        <w:rPr>
          <w:rFonts w:eastAsia="方正楷体_GBK"/>
          <w:snapToGrid w:val="0"/>
          <w:sz w:val="32"/>
          <w:szCs w:val="32"/>
        </w:rPr>
      </w:pPr>
      <w:r>
        <w:rPr>
          <w:rFonts w:eastAsia="方正楷体_GBK"/>
          <w:snapToGrid w:val="0"/>
          <w:sz w:val="32"/>
          <w:szCs w:val="32"/>
        </w:rPr>
        <w:t>（一）</w:t>
      </w:r>
      <w:r>
        <w:rPr>
          <w:rFonts w:hint="eastAsia" w:eastAsia="方正楷体_GBK"/>
          <w:snapToGrid w:val="0"/>
          <w:sz w:val="32"/>
          <w:szCs w:val="32"/>
        </w:rPr>
        <w:t>2020年地质灾害</w:t>
      </w:r>
      <w:r>
        <w:rPr>
          <w:rFonts w:eastAsia="方正楷体_GBK"/>
          <w:snapToGrid w:val="0"/>
          <w:sz w:val="32"/>
          <w:szCs w:val="32"/>
        </w:rPr>
        <w:t>险情基本情况</w:t>
      </w:r>
    </w:p>
    <w:p>
      <w:pPr>
        <w:adjustRightInd w:val="0"/>
        <w:snapToGrid w:val="0"/>
        <w:spacing w:line="560" w:lineRule="exact"/>
        <w:ind w:firstLine="640" w:firstLineChars="200"/>
        <w:rPr>
          <w:rFonts w:eastAsia="方正仿宋_GBK"/>
          <w:snapToGrid w:val="0"/>
          <w:sz w:val="32"/>
          <w:szCs w:val="32"/>
        </w:rPr>
      </w:pPr>
      <w:r>
        <w:rPr>
          <w:rFonts w:eastAsia="方正仿宋_GBK"/>
          <w:snapToGrid w:val="0"/>
          <w:sz w:val="32"/>
          <w:szCs w:val="32"/>
        </w:rPr>
        <w:t>20</w:t>
      </w:r>
      <w:r>
        <w:rPr>
          <w:rFonts w:hint="eastAsia" w:eastAsia="方正仿宋_GBK"/>
          <w:snapToGrid w:val="0"/>
          <w:sz w:val="32"/>
          <w:szCs w:val="32"/>
        </w:rPr>
        <w:t>20</w:t>
      </w:r>
      <w:r>
        <w:rPr>
          <w:rFonts w:eastAsia="方正仿宋_GBK"/>
          <w:snapToGrid w:val="0"/>
          <w:sz w:val="32"/>
          <w:szCs w:val="32"/>
        </w:rPr>
        <w:t>年</w:t>
      </w:r>
      <w:r>
        <w:rPr>
          <w:rFonts w:hint="eastAsia" w:eastAsia="方正仿宋_GBK"/>
          <w:snapToGrid w:val="0"/>
          <w:sz w:val="32"/>
          <w:szCs w:val="32"/>
        </w:rPr>
        <w:t>全区</w:t>
      </w:r>
      <w:r>
        <w:rPr>
          <w:rFonts w:eastAsia="方正仿宋_GBK"/>
          <w:snapToGrid w:val="0"/>
          <w:sz w:val="32"/>
          <w:szCs w:val="32"/>
        </w:rPr>
        <w:t>共发生地质灾害险情</w:t>
      </w:r>
      <w:r>
        <w:rPr>
          <w:rFonts w:hint="eastAsia" w:eastAsia="方正仿宋_GBK"/>
          <w:snapToGrid w:val="0"/>
          <w:sz w:val="32"/>
          <w:szCs w:val="32"/>
        </w:rPr>
        <w:t>4</w:t>
      </w:r>
      <w:r>
        <w:rPr>
          <w:rFonts w:eastAsia="方正仿宋_GBK"/>
          <w:snapToGrid w:val="0"/>
          <w:sz w:val="32"/>
          <w:szCs w:val="32"/>
        </w:rPr>
        <w:t>7起</w:t>
      </w:r>
      <w:r>
        <w:rPr>
          <w:rFonts w:hint="eastAsia" w:eastAsia="方正仿宋_GBK"/>
          <w:snapToGrid w:val="0"/>
          <w:sz w:val="32"/>
          <w:szCs w:val="32"/>
        </w:rPr>
        <w:t>，</w:t>
      </w:r>
      <w:r>
        <w:rPr>
          <w:rFonts w:eastAsia="方正仿宋_GBK"/>
          <w:snapToGrid w:val="0"/>
          <w:sz w:val="32"/>
          <w:szCs w:val="32"/>
        </w:rPr>
        <w:t>其中</w:t>
      </w:r>
      <w:r>
        <w:rPr>
          <w:rFonts w:hint="eastAsia" w:eastAsia="方正仿宋_GBK"/>
          <w:snapToGrid w:val="0"/>
          <w:sz w:val="32"/>
          <w:szCs w:val="32"/>
        </w:rPr>
        <w:t>，</w:t>
      </w:r>
      <w:r>
        <w:rPr>
          <w:rFonts w:eastAsia="方正仿宋_GBK"/>
          <w:snapToGrid w:val="0"/>
          <w:sz w:val="32"/>
          <w:szCs w:val="32"/>
        </w:rPr>
        <w:t>滑坡2起</w:t>
      </w:r>
      <w:r>
        <w:rPr>
          <w:rFonts w:hint="eastAsia" w:eastAsia="方正仿宋_GBK"/>
          <w:snapToGrid w:val="0"/>
          <w:sz w:val="32"/>
          <w:szCs w:val="32"/>
        </w:rPr>
        <w:t>，</w:t>
      </w:r>
      <w:r>
        <w:rPr>
          <w:rFonts w:eastAsia="方正仿宋_GBK"/>
          <w:snapToGrid w:val="0"/>
          <w:sz w:val="32"/>
          <w:szCs w:val="32"/>
        </w:rPr>
        <w:t>地面塌陷4</w:t>
      </w:r>
      <w:r>
        <w:rPr>
          <w:rFonts w:hint="eastAsia" w:eastAsia="方正仿宋_GBK"/>
          <w:snapToGrid w:val="0"/>
          <w:sz w:val="32"/>
          <w:szCs w:val="32"/>
        </w:rPr>
        <w:t>5</w:t>
      </w:r>
      <w:r>
        <w:rPr>
          <w:rFonts w:eastAsia="方正仿宋_GBK"/>
          <w:snapToGrid w:val="0"/>
          <w:sz w:val="32"/>
          <w:szCs w:val="32"/>
        </w:rPr>
        <w:t>起</w:t>
      </w:r>
      <w:r>
        <w:rPr>
          <w:rFonts w:hint="eastAsia" w:eastAsia="方正仿宋_GBK"/>
          <w:snapToGrid w:val="0"/>
          <w:sz w:val="32"/>
          <w:szCs w:val="32"/>
        </w:rPr>
        <w:t>。全区组织 21</w:t>
      </w:r>
      <w:r>
        <w:rPr>
          <w:rFonts w:eastAsia="方正仿宋_GBK"/>
          <w:snapToGrid w:val="0"/>
          <w:sz w:val="32"/>
          <w:szCs w:val="32"/>
        </w:rPr>
        <w:t>户</w:t>
      </w:r>
      <w:r>
        <w:rPr>
          <w:rFonts w:hint="eastAsia" w:eastAsia="方正仿宋_GBK"/>
          <w:snapToGrid w:val="0"/>
          <w:sz w:val="32"/>
          <w:szCs w:val="32"/>
        </w:rPr>
        <w:t>84</w:t>
      </w:r>
      <w:r>
        <w:rPr>
          <w:rFonts w:eastAsia="方正仿宋_GBK"/>
          <w:snapToGrid w:val="0"/>
          <w:sz w:val="32"/>
          <w:szCs w:val="32"/>
        </w:rPr>
        <w:t>人进行临时避险，均已采取合理措施有效处置，无人员伤亡。</w:t>
      </w:r>
      <w:r>
        <w:rPr>
          <w:rFonts w:hint="eastAsia" w:eastAsia="方正仿宋_GBK"/>
          <w:snapToGrid w:val="0"/>
          <w:sz w:val="32"/>
          <w:szCs w:val="32"/>
        </w:rPr>
        <w:t>2020</w:t>
      </w:r>
      <w:r>
        <w:rPr>
          <w:rFonts w:eastAsia="方正仿宋_GBK"/>
          <w:snapToGrid w:val="0"/>
          <w:sz w:val="32"/>
          <w:szCs w:val="32"/>
        </w:rPr>
        <w:t>年地质灾害</w:t>
      </w:r>
      <w:r>
        <w:rPr>
          <w:rFonts w:hint="eastAsia" w:eastAsia="方正仿宋_GBK"/>
          <w:snapToGrid w:val="0"/>
          <w:sz w:val="32"/>
          <w:szCs w:val="32"/>
        </w:rPr>
        <w:t>主要呈现三个</w:t>
      </w:r>
      <w:r>
        <w:rPr>
          <w:rFonts w:eastAsia="方正仿宋_GBK"/>
          <w:snapToGrid w:val="0"/>
          <w:sz w:val="32"/>
          <w:szCs w:val="32"/>
        </w:rPr>
        <w:t>特点：一是地质灾害类型均为小型，以地面塌陷为主（4</w:t>
      </w:r>
      <w:r>
        <w:rPr>
          <w:rFonts w:hint="eastAsia" w:eastAsia="方正仿宋_GBK"/>
          <w:snapToGrid w:val="0"/>
          <w:sz w:val="32"/>
          <w:szCs w:val="32"/>
        </w:rPr>
        <w:t>5</w:t>
      </w:r>
      <w:r>
        <w:rPr>
          <w:rFonts w:eastAsia="方正仿宋_GBK"/>
          <w:snapToGrid w:val="0"/>
          <w:sz w:val="32"/>
          <w:szCs w:val="32"/>
        </w:rPr>
        <w:t>起，占比95</w:t>
      </w:r>
      <w:r>
        <w:rPr>
          <w:rFonts w:hint="eastAsia" w:eastAsia="方正仿宋_GBK"/>
          <w:snapToGrid w:val="0"/>
          <w:sz w:val="32"/>
          <w:szCs w:val="32"/>
        </w:rPr>
        <w:t>.74</w:t>
      </w:r>
      <w:r>
        <w:rPr>
          <w:rFonts w:eastAsia="方正仿宋_GBK"/>
          <w:snapToGrid w:val="0"/>
          <w:sz w:val="32"/>
          <w:szCs w:val="32"/>
        </w:rPr>
        <w:t>%）；二是</w:t>
      </w:r>
      <w:r>
        <w:rPr>
          <w:rFonts w:hint="eastAsia" w:eastAsia="方正仿宋_GBK"/>
          <w:snapToGrid w:val="0"/>
          <w:sz w:val="32"/>
          <w:szCs w:val="32"/>
        </w:rPr>
        <w:t>地质灾害</w:t>
      </w:r>
      <w:r>
        <w:rPr>
          <w:rFonts w:eastAsia="方正仿宋_GBK"/>
          <w:snapToGrid w:val="0"/>
          <w:sz w:val="32"/>
          <w:szCs w:val="32"/>
        </w:rPr>
        <w:t>险情次数</w:t>
      </w:r>
      <w:r>
        <w:rPr>
          <w:rFonts w:hint="eastAsia" w:eastAsia="方正仿宋_GBK"/>
          <w:snapToGrid w:val="0"/>
          <w:sz w:val="32"/>
          <w:szCs w:val="32"/>
        </w:rPr>
        <w:t>有所增加，2020年</w:t>
      </w:r>
      <w:r>
        <w:rPr>
          <w:rFonts w:eastAsia="方正仿宋_GBK"/>
          <w:snapToGrid w:val="0"/>
          <w:sz w:val="32"/>
          <w:szCs w:val="32"/>
        </w:rPr>
        <w:t>较</w:t>
      </w:r>
      <w:r>
        <w:rPr>
          <w:rFonts w:hint="eastAsia" w:eastAsia="方正仿宋_GBK"/>
          <w:snapToGrid w:val="0"/>
          <w:sz w:val="32"/>
          <w:szCs w:val="32"/>
        </w:rPr>
        <w:t>2019年</w:t>
      </w:r>
      <w:r>
        <w:rPr>
          <w:rFonts w:eastAsia="方正仿宋_GBK"/>
          <w:snapToGrid w:val="0"/>
          <w:sz w:val="32"/>
          <w:szCs w:val="32"/>
        </w:rPr>
        <w:t>增加</w:t>
      </w:r>
      <w:r>
        <w:rPr>
          <w:rFonts w:hint="eastAsia" w:eastAsia="方正仿宋_GBK"/>
          <w:snapToGrid w:val="0"/>
          <w:sz w:val="32"/>
          <w:szCs w:val="32"/>
        </w:rPr>
        <w:t>9起</w:t>
      </w:r>
      <w:r>
        <w:rPr>
          <w:rFonts w:eastAsia="方正仿宋_GBK"/>
          <w:snapToGrid w:val="0"/>
          <w:sz w:val="32"/>
          <w:szCs w:val="32"/>
        </w:rPr>
        <w:t>，同比增长2</w:t>
      </w:r>
      <w:r>
        <w:rPr>
          <w:rFonts w:hint="eastAsia" w:eastAsia="方正仿宋_GBK"/>
          <w:snapToGrid w:val="0"/>
          <w:sz w:val="32"/>
          <w:szCs w:val="32"/>
        </w:rPr>
        <w:t>5</w:t>
      </w:r>
      <w:r>
        <w:rPr>
          <w:rFonts w:eastAsia="方正仿宋_GBK"/>
          <w:snapToGrid w:val="0"/>
          <w:sz w:val="32"/>
          <w:szCs w:val="32"/>
        </w:rPr>
        <w:t>%；三是降雨、工程建设活动是地灾发生的主要诱因。</w:t>
      </w:r>
    </w:p>
    <w:p>
      <w:pPr>
        <w:adjustRightInd w:val="0"/>
        <w:snapToGrid w:val="0"/>
        <w:spacing w:line="560" w:lineRule="atLeast"/>
        <w:ind w:right="-210" w:rightChars="-100" w:firstLine="640" w:firstLineChars="200"/>
        <w:outlineLvl w:val="0"/>
        <w:rPr>
          <w:rFonts w:eastAsia="方正楷体_GBK"/>
          <w:snapToGrid w:val="0"/>
          <w:sz w:val="32"/>
          <w:szCs w:val="32"/>
        </w:rPr>
      </w:pPr>
      <w:r>
        <w:rPr>
          <w:rFonts w:eastAsia="方正楷体_GBK"/>
          <w:snapToGrid w:val="0"/>
          <w:sz w:val="32"/>
          <w:szCs w:val="32"/>
        </w:rPr>
        <w:t>（二）现有隐患点基本情况</w:t>
      </w:r>
    </w:p>
    <w:p>
      <w:pPr>
        <w:ind w:firstLine="640" w:firstLineChars="200"/>
        <w:rPr>
          <w:rFonts w:eastAsia="方正仿宋_GBK"/>
          <w:sz w:val="32"/>
          <w:szCs w:val="32"/>
        </w:rPr>
      </w:pPr>
      <w:r>
        <w:rPr>
          <w:rFonts w:hint="eastAsia" w:eastAsia="方正仿宋_GBK" w:cs="方正仿宋_GBK"/>
          <w:snapToGrid w:val="0"/>
          <w:color w:val="000000"/>
          <w:sz w:val="32"/>
          <w:szCs w:val="32"/>
        </w:rPr>
        <w:t>重庆市沙坪坝区是全市地质灾害高易发区之一，地质灾害高易发区面积约62.51平方公里，占比22.6%；中易发区面积约46.99平方公里，占比17.0%；低易发区面积约166.58平方公里，占比60.3%。</w:t>
      </w:r>
      <w:r>
        <w:rPr>
          <w:rFonts w:eastAsia="方正仿宋_GBK"/>
          <w:snapToGrid w:val="0"/>
          <w:sz w:val="32"/>
          <w:szCs w:val="32"/>
        </w:rPr>
        <w:t>通过</w:t>
      </w:r>
      <w:r>
        <w:rPr>
          <w:rFonts w:hint="eastAsia" w:eastAsia="方正仿宋_GBK"/>
          <w:snapToGrid w:val="0"/>
          <w:sz w:val="32"/>
          <w:szCs w:val="32"/>
        </w:rPr>
        <w:t>2021年</w:t>
      </w:r>
      <w:r>
        <w:rPr>
          <w:rFonts w:eastAsia="方正仿宋_GBK"/>
          <w:snapToGrid w:val="0"/>
          <w:sz w:val="32"/>
          <w:szCs w:val="32"/>
        </w:rPr>
        <w:t>汛前排查，我区现有</w:t>
      </w:r>
      <w:r>
        <w:rPr>
          <w:rFonts w:hint="eastAsia" w:eastAsia="方正仿宋_GBK"/>
          <w:snapToGrid w:val="0"/>
          <w:sz w:val="32"/>
          <w:szCs w:val="32"/>
        </w:rPr>
        <w:t>的184</w:t>
      </w:r>
      <w:r>
        <w:rPr>
          <w:rFonts w:eastAsia="方正仿宋_GBK"/>
          <w:snapToGrid w:val="0"/>
          <w:sz w:val="32"/>
          <w:szCs w:val="32"/>
        </w:rPr>
        <w:t>处地灾隐患点总体情况良好，绝大多数处于基本稳定状态，少数变形轻微。</w:t>
      </w:r>
      <w:r>
        <w:rPr>
          <w:rFonts w:hint="eastAsia" w:eastAsia="方正仿宋_GBK" w:cs="方正仿宋_GBK"/>
          <w:snapToGrid w:val="0"/>
          <w:color w:val="000000"/>
          <w:sz w:val="32"/>
          <w:szCs w:val="32"/>
        </w:rPr>
        <w:t>按类型分：</w:t>
      </w:r>
      <w:r>
        <w:rPr>
          <w:rFonts w:hint="eastAsia" w:eastAsia="方正仿宋_GBK" w:cs="方正仿宋_GBK"/>
          <w:snapToGrid w:val="0"/>
          <w:sz w:val="32"/>
          <w:szCs w:val="32"/>
        </w:rPr>
        <w:t>滑坡39处，危岩18处，不稳定斜坡99处，泥石流2处，地面塌陷26处。目前，我区受地质灾害</w:t>
      </w:r>
      <w:r>
        <w:rPr>
          <w:rFonts w:hint="eastAsia" w:eastAsia="方正仿宋_GBK" w:cs="方正仿宋_GBK"/>
          <w:snapToGrid w:val="0"/>
          <w:color w:val="000000"/>
          <w:sz w:val="32"/>
          <w:szCs w:val="32"/>
        </w:rPr>
        <w:t>威胁人数7000余人。</w:t>
      </w:r>
    </w:p>
    <w:p>
      <w:pPr>
        <w:adjustRightInd w:val="0"/>
        <w:snapToGrid w:val="0"/>
        <w:spacing w:line="560" w:lineRule="atLeast"/>
        <w:ind w:right="-210" w:rightChars="-100" w:firstLine="640" w:firstLineChars="200"/>
        <w:outlineLvl w:val="0"/>
        <w:rPr>
          <w:rFonts w:eastAsia="方正黑体_GBK"/>
          <w:color w:val="000000"/>
          <w:sz w:val="32"/>
          <w:szCs w:val="32"/>
        </w:rPr>
      </w:pPr>
      <w:r>
        <w:rPr>
          <w:rFonts w:eastAsia="方正黑体_GBK"/>
          <w:color w:val="000000"/>
          <w:sz w:val="32"/>
          <w:szCs w:val="32"/>
        </w:rPr>
        <w:t>二、202</w:t>
      </w:r>
      <w:r>
        <w:rPr>
          <w:rFonts w:hint="eastAsia" w:eastAsia="方正黑体_GBK"/>
          <w:color w:val="000000"/>
          <w:sz w:val="32"/>
          <w:szCs w:val="32"/>
        </w:rPr>
        <w:t>1</w:t>
      </w:r>
      <w:r>
        <w:rPr>
          <w:rFonts w:eastAsia="方正黑体_GBK"/>
          <w:color w:val="000000"/>
          <w:sz w:val="32"/>
          <w:szCs w:val="32"/>
        </w:rPr>
        <w:t>年地质灾害发展趋势预测分析</w:t>
      </w:r>
    </w:p>
    <w:p>
      <w:pPr>
        <w:spacing w:line="560" w:lineRule="exact"/>
        <w:ind w:firstLine="640" w:firstLineChars="200"/>
        <w:rPr>
          <w:rFonts w:eastAsia="方正仿宋_GBK"/>
          <w:snapToGrid w:val="0"/>
          <w:color w:val="000000"/>
          <w:sz w:val="32"/>
          <w:szCs w:val="32"/>
        </w:rPr>
      </w:pPr>
      <w:r>
        <w:rPr>
          <w:rFonts w:eastAsia="方正仿宋_GBK"/>
          <w:snapToGrid w:val="0"/>
          <w:sz w:val="32"/>
          <w:szCs w:val="32"/>
        </w:rPr>
        <w:t>据区气象局降雨趋势预测：</w:t>
      </w:r>
      <w:r>
        <w:rPr>
          <w:rFonts w:eastAsia="方正仿宋_GBK"/>
          <w:snapToGrid w:val="0"/>
          <w:color w:val="000000"/>
          <w:sz w:val="32"/>
          <w:szCs w:val="32"/>
        </w:rPr>
        <w:t>2021年我区大部地区降水较常年和2020年偏少。</w:t>
      </w:r>
      <w:r>
        <w:rPr>
          <w:rFonts w:eastAsia="方正仿宋_GBK"/>
          <w:sz w:val="32"/>
          <w:szCs w:val="32"/>
        </w:rPr>
        <w:t>春季3月上旬、3月下旬后期至4月上旬、5月下旬、初秋9月下旬，有持续低温阴雨天气</w:t>
      </w:r>
      <w:r>
        <w:rPr>
          <w:rFonts w:eastAsia="方正仿宋_GBK"/>
          <w:snapToGrid w:val="0"/>
          <w:sz w:val="32"/>
          <w:szCs w:val="32"/>
        </w:rPr>
        <w:t>。</w:t>
      </w:r>
      <w:r>
        <w:rPr>
          <w:rFonts w:eastAsia="方正仿宋_GBK"/>
          <w:sz w:val="32"/>
          <w:szCs w:val="32"/>
        </w:rPr>
        <w:t>汛期（5～9月）有6～8次区域性暴雨天气过程，暴雨洪涝接近常年但轻于2020年。主要多雨时段在5月下旬、6月中下旬、7月上旬、8月下旬和9月上旬。</w:t>
      </w:r>
      <w:r>
        <w:rPr>
          <w:rFonts w:eastAsia="方正仿宋_GBK"/>
          <w:snapToGrid w:val="0"/>
          <w:color w:val="000000"/>
          <w:sz w:val="32"/>
          <w:szCs w:val="32"/>
        </w:rPr>
        <w:t>综合气象预测结论及我区地质灾害发生发育特点，预计2021年全区地质灾害发生频率总体接近常年，较2020年偏低。其中：3~5月，全区地质灾害发生频率接近常年及2020年；6~8月，全区地质灾害发生频率较常年及2020年偏低；9~11月，全区地质灾害发生频率较常年及2020年偏高。</w:t>
      </w:r>
    </w:p>
    <w:p>
      <w:pPr>
        <w:overflowPunct w:val="0"/>
        <w:snapToGrid w:val="0"/>
        <w:spacing w:line="594" w:lineRule="exact"/>
        <w:ind w:firstLine="640" w:firstLineChars="200"/>
        <w:rPr>
          <w:rFonts w:eastAsia="方正仿宋_GBK"/>
          <w:snapToGrid w:val="0"/>
          <w:color w:val="000000"/>
          <w:spacing w:val="6"/>
          <w:sz w:val="32"/>
          <w:szCs w:val="32"/>
        </w:rPr>
      </w:pPr>
      <w:r>
        <w:rPr>
          <w:rFonts w:eastAsia="方正仿宋_GBK"/>
          <w:snapToGrid w:val="0"/>
          <w:color w:val="000000"/>
          <w:sz w:val="32"/>
          <w:szCs w:val="32"/>
        </w:rPr>
        <w:t>根据三峡水库调度方案，三峡库区1~4月为汛前消落期，5~9月为枯水运用期，10~12月为汛后蓄水期，受库水位蓄退水的影</w:t>
      </w:r>
      <w:r>
        <w:rPr>
          <w:rFonts w:eastAsia="方正仿宋_GBK"/>
          <w:snapToGrid w:val="0"/>
          <w:color w:val="000000"/>
          <w:spacing w:val="6"/>
          <w:sz w:val="32"/>
          <w:szCs w:val="32"/>
        </w:rPr>
        <w:t>响，三峡库区在汛前消落期及汛后蓄水期发生地质灾害的频率较高。</w:t>
      </w:r>
    </w:p>
    <w:p>
      <w:pPr>
        <w:adjustRightInd w:val="0"/>
        <w:snapToGrid w:val="0"/>
        <w:spacing w:line="560" w:lineRule="atLeast"/>
        <w:ind w:right="-210" w:rightChars="-100" w:firstLine="640" w:firstLineChars="200"/>
        <w:outlineLvl w:val="0"/>
        <w:rPr>
          <w:rFonts w:eastAsia="方正黑体_GBK"/>
          <w:color w:val="000000"/>
          <w:sz w:val="32"/>
          <w:szCs w:val="32"/>
        </w:rPr>
      </w:pPr>
      <w:r>
        <w:rPr>
          <w:rFonts w:eastAsia="方正黑体_GBK"/>
          <w:color w:val="000000"/>
          <w:sz w:val="32"/>
          <w:szCs w:val="32"/>
        </w:rPr>
        <w:t>三、地质灾害重点防范期和重点防范区</w:t>
      </w:r>
    </w:p>
    <w:p>
      <w:pPr>
        <w:adjustRightInd w:val="0"/>
        <w:snapToGrid w:val="0"/>
        <w:spacing w:line="560" w:lineRule="atLeast"/>
        <w:ind w:right="-210" w:rightChars="-100" w:firstLine="642" w:firstLineChars="200"/>
        <w:outlineLvl w:val="0"/>
        <w:rPr>
          <w:rFonts w:eastAsia="方正楷体_GBK"/>
          <w:b/>
          <w:color w:val="000000"/>
          <w:sz w:val="32"/>
          <w:szCs w:val="32"/>
        </w:rPr>
      </w:pPr>
      <w:r>
        <w:rPr>
          <w:rFonts w:eastAsia="方正楷体_GBK"/>
          <w:b/>
          <w:color w:val="000000"/>
          <w:sz w:val="32"/>
          <w:szCs w:val="32"/>
        </w:rPr>
        <w:t>（一）地质灾害重点防范期</w:t>
      </w:r>
    </w:p>
    <w:p>
      <w:pPr>
        <w:adjustRightInd w:val="0"/>
        <w:snapToGrid w:val="0"/>
        <w:spacing w:line="56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隧洞施工期间以及隧洞贯通后的1－3年为地面塌陷、地面裂缝、地下水疏干的重点防范期。</w:t>
      </w:r>
    </w:p>
    <w:p>
      <w:pPr>
        <w:adjustRightInd w:val="0"/>
        <w:snapToGrid w:val="0"/>
        <w:spacing w:line="560" w:lineRule="atLeast"/>
        <w:ind w:firstLine="640" w:firstLineChars="200"/>
        <w:rPr>
          <w:rFonts w:eastAsia="方正仿宋_GBK"/>
          <w:sz w:val="32"/>
          <w:szCs w:val="32"/>
        </w:rPr>
      </w:pPr>
      <w:r>
        <w:rPr>
          <w:rFonts w:hint="eastAsia" w:eastAsia="方正仿宋_GBK"/>
          <w:sz w:val="32"/>
          <w:szCs w:val="32"/>
        </w:rPr>
        <w:t>2.</w:t>
      </w:r>
      <w:r>
        <w:rPr>
          <w:rFonts w:hint="eastAsia" w:eastAsia="方正仿宋_GBK" w:cs="方正仿宋_GBK"/>
          <w:snapToGrid w:val="0"/>
          <w:color w:val="000000"/>
          <w:sz w:val="32"/>
          <w:szCs w:val="32"/>
        </w:rPr>
        <w:t>城区滑坡崩塌、地面塌陷重点防治区4~10月为重点防范期</w:t>
      </w:r>
      <w:r>
        <w:rPr>
          <w:rFonts w:eastAsia="方正仿宋_GBK"/>
          <w:sz w:val="32"/>
          <w:szCs w:val="32"/>
        </w:rPr>
        <w:t>，其中可能发生强降雨的主汛期（6－8月）为重中之重。</w:t>
      </w:r>
    </w:p>
    <w:p>
      <w:pPr>
        <w:adjustRightInd w:val="0"/>
        <w:snapToGrid w:val="0"/>
        <w:spacing w:line="560" w:lineRule="atLeast"/>
        <w:ind w:firstLine="640" w:firstLineChars="200"/>
        <w:rPr>
          <w:rFonts w:eastAsia="方正仿宋_GBK"/>
          <w:sz w:val="32"/>
          <w:szCs w:val="32"/>
        </w:rPr>
      </w:pPr>
      <w:r>
        <w:rPr>
          <w:rFonts w:hint="eastAsia" w:eastAsia="方正仿宋_GBK"/>
          <w:sz w:val="32"/>
          <w:szCs w:val="32"/>
        </w:rPr>
        <w:t>3.</w:t>
      </w:r>
      <w:r>
        <w:rPr>
          <w:rFonts w:hint="eastAsia" w:eastAsia="方正仿宋_GBK" w:cs="方正仿宋_GBK"/>
          <w:snapToGrid w:val="0"/>
          <w:color w:val="000000"/>
          <w:sz w:val="32"/>
          <w:szCs w:val="32"/>
        </w:rPr>
        <w:t>根据2021年地质灾害发展趋势预测，长江三峡库区</w:t>
      </w:r>
      <w:r>
        <w:rPr>
          <w:rFonts w:eastAsia="方正仿宋_GBK"/>
          <w:sz w:val="32"/>
          <w:szCs w:val="32"/>
        </w:rPr>
        <w:t>三峡库区嘉陵江沿线全年均为重点防范期。</w:t>
      </w:r>
    </w:p>
    <w:p>
      <w:pPr>
        <w:adjustRightInd w:val="0"/>
        <w:snapToGrid w:val="0"/>
        <w:spacing w:line="560" w:lineRule="atLeast"/>
        <w:ind w:firstLine="642" w:firstLineChars="200"/>
        <w:rPr>
          <w:rFonts w:eastAsia="方正楷体_GBK"/>
          <w:b/>
          <w:color w:val="000000"/>
          <w:sz w:val="32"/>
          <w:szCs w:val="32"/>
        </w:rPr>
      </w:pPr>
      <w:r>
        <w:rPr>
          <w:rFonts w:eastAsia="方正楷体_GBK"/>
          <w:b/>
          <w:color w:val="000000"/>
          <w:sz w:val="32"/>
          <w:szCs w:val="32"/>
        </w:rPr>
        <w:t>（二）地质灾害重点防范区</w:t>
      </w:r>
    </w:p>
    <w:p>
      <w:pPr>
        <w:adjustRightInd w:val="0"/>
        <w:snapToGrid w:val="0"/>
        <w:spacing w:line="560" w:lineRule="atLeast"/>
        <w:ind w:firstLine="642" w:firstLineChars="200"/>
        <w:rPr>
          <w:rFonts w:eastAsia="方正仿宋_GBK"/>
          <w:sz w:val="32"/>
          <w:szCs w:val="32"/>
        </w:rPr>
      </w:pPr>
      <w:r>
        <w:rPr>
          <w:rFonts w:eastAsia="方正仿宋_GBK"/>
          <w:b/>
          <w:bCs/>
          <w:sz w:val="32"/>
          <w:szCs w:val="32"/>
        </w:rPr>
        <w:t>1</w:t>
      </w:r>
      <w:r>
        <w:rPr>
          <w:rFonts w:hint="eastAsia" w:eastAsia="方正仿宋_GBK"/>
          <w:b/>
          <w:bCs/>
          <w:sz w:val="32"/>
          <w:szCs w:val="32"/>
        </w:rPr>
        <w:t>.</w:t>
      </w:r>
      <w:r>
        <w:rPr>
          <w:rFonts w:eastAsia="方正仿宋_GBK"/>
          <w:b/>
          <w:bCs/>
          <w:sz w:val="32"/>
          <w:szCs w:val="32"/>
        </w:rPr>
        <w:t>新青路沿线地质灾害重点防范区。</w:t>
      </w:r>
      <w:r>
        <w:rPr>
          <w:rFonts w:eastAsia="方正仿宋_GBK"/>
          <w:sz w:val="32"/>
          <w:szCs w:val="32"/>
        </w:rPr>
        <w:t>青木关新青路沿线一带房屋背后陡坡，及滑坡、泥石流重点防范区。</w:t>
      </w:r>
    </w:p>
    <w:p>
      <w:pPr>
        <w:adjustRightInd w:val="0"/>
        <w:snapToGrid w:val="0"/>
        <w:spacing w:line="560" w:lineRule="atLeast"/>
        <w:ind w:firstLine="642" w:firstLineChars="200"/>
        <w:rPr>
          <w:rFonts w:eastAsia="方正仿宋_GBK"/>
          <w:sz w:val="32"/>
          <w:szCs w:val="32"/>
        </w:rPr>
      </w:pPr>
      <w:r>
        <w:rPr>
          <w:rFonts w:hint="eastAsia" w:eastAsia="方正仿宋_GBK"/>
          <w:b/>
          <w:bCs/>
          <w:sz w:val="32"/>
          <w:szCs w:val="32"/>
        </w:rPr>
        <w:t>2.</w:t>
      </w:r>
      <w:r>
        <w:rPr>
          <w:rFonts w:eastAsia="方正仿宋_GBK"/>
          <w:b/>
          <w:bCs/>
          <w:sz w:val="32"/>
          <w:szCs w:val="32"/>
        </w:rPr>
        <w:t>隧道工程影响区地质灾害重点防范区。</w:t>
      </w:r>
      <w:r>
        <w:rPr>
          <w:rFonts w:eastAsia="方正仿宋_GBK"/>
          <w:sz w:val="32"/>
          <w:szCs w:val="32"/>
        </w:rPr>
        <w:t>歌乐山街道、中梁镇地面塌陷、地下水疏干重点防范地区。</w:t>
      </w:r>
    </w:p>
    <w:p>
      <w:pPr>
        <w:adjustRightInd w:val="0"/>
        <w:snapToGrid w:val="0"/>
        <w:spacing w:line="560" w:lineRule="atLeast"/>
        <w:ind w:firstLine="642" w:firstLineChars="200"/>
        <w:rPr>
          <w:rFonts w:eastAsia="方正仿宋_GBK"/>
          <w:sz w:val="32"/>
          <w:szCs w:val="32"/>
        </w:rPr>
      </w:pPr>
      <w:r>
        <w:rPr>
          <w:rFonts w:hint="eastAsia" w:eastAsia="方正仿宋_GBK"/>
          <w:b/>
          <w:bCs/>
          <w:sz w:val="32"/>
          <w:szCs w:val="32"/>
        </w:rPr>
        <w:t>3.</w:t>
      </w:r>
      <w:r>
        <w:rPr>
          <w:rFonts w:eastAsia="方正仿宋_GBK"/>
          <w:b/>
          <w:bCs/>
          <w:sz w:val="32"/>
          <w:szCs w:val="32"/>
        </w:rPr>
        <w:t>重要交通干线地质灾害重点防范区。</w:t>
      </w:r>
      <w:r>
        <w:rPr>
          <w:rFonts w:eastAsia="方正仿宋_GBK"/>
          <w:sz w:val="32"/>
          <w:szCs w:val="32"/>
        </w:rPr>
        <w:t>107省道新桥－山洞段、梨新路</w:t>
      </w:r>
      <w:r>
        <w:rPr>
          <w:rFonts w:hint="eastAsia" w:eastAsia="方正仿宋_GBK"/>
          <w:sz w:val="32"/>
          <w:szCs w:val="32"/>
        </w:rPr>
        <w:t>、中土路、中回路、中井路、杨家沟沿山公路</w:t>
      </w:r>
      <w:r>
        <w:rPr>
          <w:rFonts w:eastAsia="方正仿宋_GBK"/>
          <w:sz w:val="32"/>
          <w:szCs w:val="32"/>
        </w:rPr>
        <w:t>等盘山公路高切坡、潜在不稳定边坡重点防范区。</w:t>
      </w:r>
    </w:p>
    <w:p>
      <w:pPr>
        <w:adjustRightInd w:val="0"/>
        <w:snapToGrid w:val="0"/>
        <w:spacing w:line="560" w:lineRule="atLeast"/>
        <w:ind w:firstLine="642" w:firstLineChars="200"/>
        <w:rPr>
          <w:rFonts w:eastAsia="方正仿宋_GBK"/>
          <w:sz w:val="32"/>
          <w:szCs w:val="32"/>
        </w:rPr>
      </w:pPr>
      <w:r>
        <w:rPr>
          <w:rFonts w:hint="eastAsia" w:eastAsia="方正仿宋_GBK"/>
          <w:b/>
          <w:bCs/>
          <w:sz w:val="32"/>
          <w:szCs w:val="32"/>
        </w:rPr>
        <w:t>4.</w:t>
      </w:r>
      <w:r>
        <w:rPr>
          <w:rFonts w:eastAsia="方正仿宋_GBK"/>
          <w:b/>
          <w:bCs/>
          <w:sz w:val="32"/>
          <w:szCs w:val="32"/>
        </w:rPr>
        <w:t>三峡库区嘉陵江沿线沙坪坝段地质灾害重点防范区。</w:t>
      </w:r>
      <w:r>
        <w:rPr>
          <w:rFonts w:eastAsia="方正仿宋_GBK"/>
          <w:sz w:val="32"/>
          <w:szCs w:val="32"/>
        </w:rPr>
        <w:t>嘉陵江井口街道—磁器口—土湾</w:t>
      </w:r>
      <w:r>
        <w:rPr>
          <w:rFonts w:hint="eastAsia" w:eastAsia="方正仿宋_GBK"/>
          <w:sz w:val="32"/>
          <w:szCs w:val="32"/>
        </w:rPr>
        <w:t>街道</w:t>
      </w:r>
      <w:r>
        <w:rPr>
          <w:rFonts w:eastAsia="方正仿宋_GBK"/>
          <w:sz w:val="32"/>
          <w:szCs w:val="32"/>
        </w:rPr>
        <w:t>沿江一带地段崩塌、塌岸重点防范区。</w:t>
      </w:r>
    </w:p>
    <w:p>
      <w:pPr>
        <w:adjustRightInd w:val="0"/>
        <w:snapToGrid w:val="0"/>
        <w:spacing w:line="560" w:lineRule="atLeast"/>
        <w:ind w:firstLine="642" w:firstLineChars="200"/>
        <w:rPr>
          <w:rFonts w:eastAsia="方正仿宋_GBK"/>
          <w:sz w:val="32"/>
          <w:szCs w:val="32"/>
        </w:rPr>
      </w:pPr>
      <w:r>
        <w:rPr>
          <w:rFonts w:hint="eastAsia" w:eastAsia="方正仿宋_GBK"/>
          <w:b/>
          <w:bCs/>
          <w:sz w:val="32"/>
          <w:szCs w:val="32"/>
        </w:rPr>
        <w:t>5.</w:t>
      </w:r>
      <w:r>
        <w:rPr>
          <w:rFonts w:eastAsia="方正仿宋_GBK"/>
          <w:b/>
          <w:bCs/>
          <w:sz w:val="32"/>
          <w:szCs w:val="32"/>
        </w:rPr>
        <w:t>已关闭非煤矿山地质灾害重点防范区。</w:t>
      </w:r>
      <w:r>
        <w:rPr>
          <w:rFonts w:eastAsia="方正仿宋_GBK"/>
          <w:sz w:val="32"/>
          <w:szCs w:val="32"/>
        </w:rPr>
        <w:t>歌乐山街道、中梁镇15个关闭矿山高切坡、深水潭重点防范区。</w:t>
      </w:r>
    </w:p>
    <w:p>
      <w:pPr>
        <w:adjustRightInd w:val="0"/>
        <w:snapToGrid w:val="0"/>
        <w:spacing w:line="560" w:lineRule="atLeast"/>
        <w:ind w:firstLine="642" w:firstLineChars="200"/>
        <w:rPr>
          <w:rFonts w:eastAsia="方正仿宋_GBK"/>
          <w:sz w:val="32"/>
          <w:szCs w:val="32"/>
        </w:rPr>
      </w:pPr>
      <w:r>
        <w:rPr>
          <w:rFonts w:hint="eastAsia" w:eastAsia="方正仿宋_GBK"/>
          <w:b/>
          <w:bCs/>
          <w:sz w:val="32"/>
          <w:szCs w:val="32"/>
        </w:rPr>
        <w:t>6.</w:t>
      </w:r>
      <w:r>
        <w:rPr>
          <w:rFonts w:eastAsia="方正仿宋_GBK"/>
          <w:b/>
          <w:bCs/>
          <w:sz w:val="32"/>
          <w:szCs w:val="32"/>
        </w:rPr>
        <w:t>其他地段地质灾害重点防范区域。</w:t>
      </w:r>
      <w:r>
        <w:rPr>
          <w:rFonts w:eastAsia="方正仿宋_GBK"/>
          <w:sz w:val="32"/>
          <w:szCs w:val="32"/>
        </w:rPr>
        <w:t>歌乐山、缙云山脉两侧沟谷斜坡地带以及油气管道沿线及危险化学品储存场所周边区域边坡、崩塌、泥石流重点防范区。</w:t>
      </w:r>
    </w:p>
    <w:p>
      <w:pPr>
        <w:adjustRightInd w:val="0"/>
        <w:snapToGrid w:val="0"/>
        <w:spacing w:line="560" w:lineRule="atLeast"/>
        <w:ind w:firstLine="642" w:firstLineChars="200"/>
        <w:rPr>
          <w:rFonts w:eastAsia="方正仿宋_GBK"/>
          <w:sz w:val="32"/>
          <w:szCs w:val="32"/>
        </w:rPr>
      </w:pPr>
      <w:r>
        <w:rPr>
          <w:rFonts w:hint="eastAsia" w:eastAsia="方正仿宋_GBK"/>
          <w:b/>
          <w:bCs/>
          <w:snapToGrid w:val="0"/>
          <w:sz w:val="32"/>
          <w:szCs w:val="32"/>
        </w:rPr>
        <w:t>7.</w:t>
      </w:r>
      <w:r>
        <w:rPr>
          <w:rFonts w:eastAsia="方正仿宋_GBK"/>
          <w:b/>
          <w:bCs/>
          <w:snapToGrid w:val="0"/>
          <w:sz w:val="32"/>
          <w:szCs w:val="32"/>
        </w:rPr>
        <w:t>重点行业防范区。</w:t>
      </w:r>
      <w:r>
        <w:rPr>
          <w:rFonts w:eastAsia="方正仿宋_GBK"/>
          <w:snapToGrid w:val="0"/>
          <w:sz w:val="32"/>
          <w:szCs w:val="32"/>
        </w:rPr>
        <w:t>主要包括</w:t>
      </w:r>
      <w:r>
        <w:rPr>
          <w:rFonts w:eastAsia="方正仿宋_GBK"/>
          <w:sz w:val="32"/>
          <w:szCs w:val="32"/>
        </w:rPr>
        <w:t>土主隧道、大学城复线</w:t>
      </w:r>
      <w:r>
        <w:rPr>
          <w:rFonts w:eastAsia="方正仿宋_GBK"/>
          <w:snapToGrid w:val="0"/>
          <w:sz w:val="32"/>
          <w:szCs w:val="32"/>
        </w:rPr>
        <w:t>2条在建、拟建隧道可能造成</w:t>
      </w:r>
      <w:r>
        <w:rPr>
          <w:rFonts w:eastAsia="方正仿宋_GBK"/>
          <w:sz w:val="32"/>
          <w:szCs w:val="32"/>
        </w:rPr>
        <w:t>地下水疏干，</w:t>
      </w:r>
      <w:r>
        <w:rPr>
          <w:rFonts w:eastAsia="方正仿宋_GBK"/>
          <w:snapToGrid w:val="0"/>
          <w:sz w:val="32"/>
          <w:szCs w:val="32"/>
        </w:rPr>
        <w:t>引发</w:t>
      </w:r>
      <w:r>
        <w:rPr>
          <w:rFonts w:eastAsia="方正仿宋_GBK"/>
          <w:sz w:val="32"/>
          <w:szCs w:val="32"/>
        </w:rPr>
        <w:t>地面塌陷等地质灾害</w:t>
      </w:r>
      <w:r>
        <w:rPr>
          <w:rFonts w:eastAsia="方正仿宋_GBK"/>
          <w:snapToGrid w:val="0"/>
          <w:sz w:val="32"/>
          <w:szCs w:val="32"/>
        </w:rPr>
        <w:t>。</w:t>
      </w:r>
    </w:p>
    <w:p>
      <w:pPr>
        <w:adjustRightInd w:val="0"/>
        <w:snapToGrid w:val="0"/>
        <w:spacing w:line="560" w:lineRule="atLeast"/>
        <w:ind w:right="-210" w:rightChars="-100" w:firstLine="640" w:firstLineChars="200"/>
        <w:outlineLvl w:val="0"/>
        <w:rPr>
          <w:rFonts w:eastAsia="方正黑体_GBK"/>
          <w:color w:val="000000"/>
          <w:sz w:val="32"/>
          <w:szCs w:val="32"/>
        </w:rPr>
      </w:pPr>
      <w:r>
        <w:rPr>
          <w:rFonts w:eastAsia="方正黑体_GBK"/>
          <w:color w:val="000000"/>
          <w:sz w:val="32"/>
          <w:szCs w:val="32"/>
        </w:rPr>
        <w:t>四、202</w:t>
      </w:r>
      <w:r>
        <w:rPr>
          <w:rFonts w:hint="eastAsia" w:eastAsia="方正黑体_GBK"/>
          <w:color w:val="000000"/>
          <w:sz w:val="32"/>
          <w:szCs w:val="32"/>
        </w:rPr>
        <w:t>1</w:t>
      </w:r>
      <w:r>
        <w:rPr>
          <w:rFonts w:eastAsia="方正黑体_GBK"/>
          <w:color w:val="000000"/>
          <w:sz w:val="32"/>
          <w:szCs w:val="32"/>
        </w:rPr>
        <w:t>年地质灾害防治任务</w:t>
      </w:r>
    </w:p>
    <w:p>
      <w:pPr>
        <w:widowControl/>
        <w:adjustRightInd w:val="0"/>
        <w:snapToGrid w:val="0"/>
        <w:spacing w:line="560" w:lineRule="atLeast"/>
        <w:ind w:firstLine="640" w:firstLineChars="200"/>
        <w:rPr>
          <w:rFonts w:eastAsia="方正仿宋_GBK"/>
          <w:sz w:val="32"/>
          <w:szCs w:val="32"/>
        </w:rPr>
      </w:pPr>
      <w:r>
        <w:rPr>
          <w:rFonts w:hint="eastAsia" w:eastAsia="方正仿宋_GBK"/>
          <w:kern w:val="0"/>
          <w:sz w:val="32"/>
          <w:szCs w:val="32"/>
        </w:rPr>
        <w:t>2021</w:t>
      </w:r>
      <w:r>
        <w:rPr>
          <w:rFonts w:hint="eastAsia" w:ascii="方正仿宋_GBK" w:hAnsi="方正仿宋_GBK" w:eastAsia="方正仿宋_GBK" w:cs="方正仿宋_GBK"/>
          <w:kern w:val="0"/>
          <w:sz w:val="32"/>
          <w:szCs w:val="32"/>
        </w:rPr>
        <w:t>年是建党</w:t>
      </w:r>
      <w:r>
        <w:rPr>
          <w:rFonts w:hint="eastAsia" w:eastAsia="方正仿宋_GBK"/>
          <w:kern w:val="0"/>
          <w:sz w:val="32"/>
          <w:szCs w:val="32"/>
        </w:rPr>
        <w:t>100</w:t>
      </w:r>
      <w:r>
        <w:rPr>
          <w:rFonts w:hint="eastAsia" w:ascii="方正仿宋_GBK" w:hAnsi="方正仿宋_GBK" w:eastAsia="方正仿宋_GBK" w:cs="方正仿宋_GBK"/>
          <w:kern w:val="0"/>
          <w:sz w:val="32"/>
          <w:szCs w:val="32"/>
        </w:rPr>
        <w:t>周年，是实施“十四五”规划、开启全面建设社会主义现代化国家新征程的开局之年，做好地质灾害防治工作、营造安全稳定环境意义重大。</w:t>
      </w:r>
      <w:r>
        <w:rPr>
          <w:rFonts w:eastAsia="方正仿宋_GBK"/>
          <w:sz w:val="32"/>
          <w:szCs w:val="32"/>
        </w:rPr>
        <w:t>各镇街和有关部门要坚持以习近平新时代中国特色社会主义思想为指导，牢记初心使命、勇于担当作为，全面贯彻落实中央和市决策部署，始终以人民为中心，不断坚定事业发展信心，全力做好地质灾害防治，进一步落实责任、完善体系、整合资源、统筹力量、创新举措，不断提高地质灾害防治工作制度化、规范化、现代化水平。</w:t>
      </w:r>
    </w:p>
    <w:p>
      <w:pPr>
        <w:adjustRightInd w:val="0"/>
        <w:snapToGrid w:val="0"/>
        <w:spacing w:line="560" w:lineRule="atLeast"/>
        <w:ind w:firstLine="640" w:firstLineChars="200"/>
        <w:rPr>
          <w:rFonts w:ascii="方正仿宋_GBK" w:eastAsia="方正仿宋_GBK"/>
          <w:color w:val="000000"/>
          <w:sz w:val="32"/>
          <w:szCs w:val="32"/>
        </w:rPr>
      </w:pPr>
      <w:r>
        <w:rPr>
          <w:rFonts w:eastAsia="方正楷体_GBK"/>
          <w:color w:val="000000"/>
          <w:sz w:val="32"/>
          <w:szCs w:val="32"/>
        </w:rPr>
        <w:t>（一）</w:t>
      </w:r>
      <w:r>
        <w:rPr>
          <w:rFonts w:hint="eastAsia" w:ascii="方正楷体_GBK" w:hAnsi="方正楷体_GBK" w:eastAsia="方正楷体_GBK" w:cs="方正楷体_GBK"/>
          <w:bCs/>
          <w:snapToGrid w:val="0"/>
          <w:color w:val="000000"/>
          <w:sz w:val="32"/>
          <w:szCs w:val="32"/>
        </w:rPr>
        <w:t>强化基础工作，实施地质灾害隐患排查和风险调查工程。</w:t>
      </w:r>
      <w:r>
        <w:rPr>
          <w:rFonts w:hint="eastAsia" w:ascii="方正仿宋_GBK" w:eastAsia="方正仿宋_GBK"/>
          <w:sz w:val="32"/>
          <w:szCs w:val="32"/>
        </w:rPr>
        <w:t>一是</w:t>
      </w:r>
      <w:r>
        <w:rPr>
          <w:rFonts w:hint="eastAsia" w:ascii="方正仿宋_GBK" w:eastAsia="方正仿宋_GBK" w:cs="方正仿宋_GBK"/>
          <w:snapToGrid w:val="0"/>
          <w:sz w:val="32"/>
          <w:szCs w:val="32"/>
        </w:rPr>
        <w:t>修编完成重庆市沙坪坝区地质灾害防治规划，科学部署“十四五”时期重庆市沙坪坝区地质灾害防治工作。</w:t>
      </w:r>
      <w:r>
        <w:rPr>
          <w:rFonts w:hint="eastAsia" w:ascii="方正仿宋_GBK" w:eastAsia="方正仿宋_GBK"/>
          <w:sz w:val="32"/>
          <w:szCs w:val="32"/>
        </w:rPr>
        <w:t>二是各镇街和有关部门要把隐患排查和核查作为全年地质灾害防治工作的重中之重来抓，</w:t>
      </w:r>
      <w:r>
        <w:rPr>
          <w:rFonts w:hint="eastAsia" w:ascii="方正仿宋_GBK" w:eastAsia="方正仿宋_GBK"/>
          <w:snapToGrid w:val="0"/>
          <w:sz w:val="32"/>
          <w:szCs w:val="32"/>
        </w:rPr>
        <w:t>照职责分工做好本行政区域和本行业领域内地质灾害“汛前排查、汛中巡查和汛后核查”工作，准确掌握各隐患点变化情况、发展趋势、落实防控措施，确保险（灾）情能够及时</w:t>
      </w:r>
      <w:r>
        <w:rPr>
          <w:rFonts w:eastAsia="方正仿宋_GBK"/>
          <w:snapToGrid w:val="0"/>
          <w:sz w:val="32"/>
          <w:szCs w:val="32"/>
        </w:rPr>
        <w:t>发现、提早处置。特别是人员密集区、重要基础设施周边、重要交通干线、山区公路、农房周边、旅游景区等重点区域</w:t>
      </w:r>
      <w:r>
        <w:rPr>
          <w:rFonts w:eastAsia="方正仿宋_GBK"/>
          <w:sz w:val="32"/>
          <w:szCs w:val="32"/>
        </w:rPr>
        <w:t>，进一步查清隐患规模、威胁范围、威胁对象等基本情况，落实防治责</w:t>
      </w:r>
      <w:r>
        <w:rPr>
          <w:rFonts w:hint="eastAsia" w:ascii="方正仿宋_GBK" w:eastAsia="方正仿宋_GBK"/>
          <w:sz w:val="32"/>
          <w:szCs w:val="32"/>
        </w:rPr>
        <w:t>任单位、责任人和防治措施，优化完善单点防灾预案；三是</w:t>
      </w:r>
      <w:r>
        <w:rPr>
          <w:rFonts w:hint="eastAsia" w:ascii="方正仿宋_GBK" w:eastAsia="方正仿宋_GBK" w:cs="方正仿宋_GBK"/>
          <w:snapToGrid w:val="0"/>
          <w:color w:val="000000"/>
          <w:sz w:val="32"/>
          <w:szCs w:val="32"/>
        </w:rPr>
        <w:t>全面完成沙坪坝区1∶5万地质灾害详细调查，形成地质灾害风险普查成果，基本掌握全区地质灾害风险底数。</w:t>
      </w:r>
      <w:r>
        <w:rPr>
          <w:rFonts w:hint="eastAsia" w:ascii="方正仿宋_GBK" w:eastAsia="方正仿宋_GBK"/>
          <w:sz w:val="32"/>
          <w:szCs w:val="32"/>
        </w:rPr>
        <w:t>四是</w:t>
      </w:r>
      <w:r>
        <w:rPr>
          <w:rFonts w:hint="eastAsia" w:ascii="方正仿宋_GBK" w:eastAsia="方正仿宋_GBK"/>
          <w:snapToGrid w:val="0"/>
          <w:sz w:val="32"/>
          <w:szCs w:val="32"/>
        </w:rPr>
        <w:t>分类建立地质灾害风险台账，及时更新完善数据库信息，实现动态管理，确保台账数据准确严谨、实时更新，建立地质灾害风险区划图和地质灾害防治区划图，形成“一库两区划”。</w:t>
      </w:r>
    </w:p>
    <w:p>
      <w:pPr>
        <w:numPr>
          <w:ilvl w:val="0"/>
          <w:numId w:val="1"/>
        </w:numPr>
        <w:adjustRightInd w:val="0"/>
        <w:snapToGrid w:val="0"/>
        <w:spacing w:line="560" w:lineRule="atLeast"/>
        <w:ind w:firstLine="640" w:firstLineChars="200"/>
        <w:rPr>
          <w:rFonts w:eastAsia="方正楷体_GBK"/>
          <w:color w:val="000000"/>
          <w:sz w:val="32"/>
          <w:szCs w:val="32"/>
        </w:rPr>
      </w:pPr>
      <w:r>
        <w:rPr>
          <w:rFonts w:hint="eastAsia" w:ascii="方正楷体_GBK" w:hAnsi="方正楷体_GBK" w:eastAsia="方正楷体_GBK" w:cs="方正楷体_GBK"/>
          <w:bCs/>
          <w:snapToGrid w:val="0"/>
          <w:color w:val="000000"/>
          <w:sz w:val="32"/>
          <w:szCs w:val="32"/>
        </w:rPr>
        <w:t>强化专群结合，实施地质灾害监测预警信息化工程。</w:t>
      </w:r>
    </w:p>
    <w:p>
      <w:pPr>
        <w:adjustRightInd w:val="0"/>
        <w:snapToGrid w:val="0"/>
        <w:spacing w:line="560" w:lineRule="atLeast"/>
        <w:rPr>
          <w:rFonts w:ascii="方正仿宋_GBK" w:eastAsia="方正仿宋_GBK"/>
          <w:snapToGrid w:val="0"/>
          <w:sz w:val="32"/>
          <w:szCs w:val="32"/>
        </w:rPr>
      </w:pPr>
      <w:r>
        <w:rPr>
          <w:rFonts w:hint="eastAsia" w:ascii="方正仿宋_GBK" w:eastAsia="方正仿宋_GBK"/>
          <w:snapToGrid w:val="0"/>
          <w:sz w:val="32"/>
          <w:szCs w:val="32"/>
        </w:rPr>
        <w:t>一是继续完善地质灾害监测预警“四重”网格化体制机制建设，严格落实地质灾害防治群测群防员190人、片区负责人22人、驻守地质队员6人、区地环站4人共计222名“四重”网格员职责，坚持群专结合、群干结合，严防死守排查出的184处地质灾害隐患点，做好新生地质灾害隐患点的群测群防站点建设和已有地质灾害群测群防监测站点的重建和维护工作。二是逐步实现全区地质灾害监测预警智能化全覆盖，继续配合做好歌乐山地区地面塌陷区域专业监测预警。三是依托应急指挥中心及驻守地质队员开展地质灾害智能化监测预警信息系统建设，实现从数据采集、数据传输、数据分析、预警发布等全过程的信息化、智能化和标准化管理，</w:t>
      </w:r>
      <w:r>
        <w:rPr>
          <w:rFonts w:hint="eastAsia" w:ascii="方正仿宋_GBK" w:eastAsia="方正仿宋_GBK"/>
          <w:sz w:val="32"/>
          <w:szCs w:val="32"/>
        </w:rPr>
        <w:t>真正使指挥平台功能最大化、效益最大化，为防灾减灾工作提供强有力的支撑。</w:t>
      </w:r>
    </w:p>
    <w:p>
      <w:pPr>
        <w:overflowPunct w:val="0"/>
        <w:adjustRightInd w:val="0"/>
        <w:snapToGrid w:val="0"/>
        <w:spacing w:line="594" w:lineRule="exact"/>
        <w:ind w:firstLine="640" w:firstLineChars="200"/>
        <w:rPr>
          <w:rFonts w:ascii="方正仿宋_GBK" w:hAnsi="方正楷体_GBK" w:eastAsia="方正仿宋_GBK" w:cs="方正楷体_GBK"/>
          <w:bCs/>
          <w:snapToGrid w:val="0"/>
          <w:color w:val="000000"/>
          <w:sz w:val="32"/>
          <w:szCs w:val="32"/>
        </w:rPr>
      </w:pPr>
      <w:r>
        <w:rPr>
          <w:rFonts w:hint="eastAsia" w:ascii="方正楷体_GBK" w:hAnsi="方正楷体_GBK" w:eastAsia="方正楷体_GBK" w:cs="方正楷体_GBK"/>
          <w:bCs/>
          <w:snapToGrid w:val="0"/>
          <w:color w:val="000000"/>
          <w:sz w:val="32"/>
          <w:szCs w:val="32"/>
        </w:rPr>
        <w:t>（三）强化能力建设，实施地质灾害驻守支撑和科学防灾工程。</w:t>
      </w:r>
      <w:r>
        <w:rPr>
          <w:rFonts w:hint="eastAsia" w:ascii="方正仿宋_GBK" w:hAnsi="方正楷体_GBK" w:eastAsia="方正仿宋_GBK" w:cs="方正楷体_GBK"/>
          <w:snapToGrid w:val="0"/>
          <w:color w:val="000000"/>
          <w:sz w:val="32"/>
          <w:szCs w:val="32"/>
        </w:rPr>
        <w:t>一是</w:t>
      </w:r>
      <w:r>
        <w:rPr>
          <w:rFonts w:hint="eastAsia" w:ascii="方正仿宋_GBK" w:eastAsia="方正仿宋_GBK" w:cs="方正仿宋_GBK"/>
          <w:snapToGrid w:val="0"/>
          <w:color w:val="000000"/>
          <w:sz w:val="32"/>
          <w:szCs w:val="32"/>
        </w:rPr>
        <w:t>安排人员稳定、技术过硬的3支地质队伍驻守各镇街，集中力量做好各镇街地质灾害防治支撑服务工作。</w:t>
      </w:r>
      <w:r>
        <w:rPr>
          <w:rFonts w:hint="eastAsia" w:ascii="方正仿宋_GBK" w:hAnsi="方正楷体_GBK" w:eastAsia="方正仿宋_GBK" w:cs="方正楷体_GBK"/>
          <w:snapToGrid w:val="0"/>
          <w:color w:val="000000"/>
          <w:sz w:val="32"/>
          <w:szCs w:val="32"/>
        </w:rPr>
        <w:t>二是</w:t>
      </w:r>
      <w:r>
        <w:rPr>
          <w:rFonts w:hint="eastAsia" w:ascii="方正仿宋_GBK" w:eastAsia="方正仿宋_GBK" w:cs="方正仿宋_GBK"/>
          <w:snapToGrid w:val="0"/>
          <w:color w:val="000000"/>
          <w:sz w:val="32"/>
          <w:szCs w:val="32"/>
        </w:rPr>
        <w:t>严格落实市级重点调度和区级日常调度相结合的分级调度机制，加强雨前、雨中、雨后实时调度，精准高效将“四重”网格员和地灾防治专家调度到地灾风险区域和灾险情现场。</w:t>
      </w:r>
      <w:r>
        <w:rPr>
          <w:rFonts w:hint="eastAsia" w:ascii="方正仿宋_GBK" w:hAnsi="方正楷体_GBK" w:eastAsia="方正仿宋_GBK" w:cs="方正楷体_GBK"/>
          <w:snapToGrid w:val="0"/>
          <w:color w:val="000000"/>
          <w:sz w:val="32"/>
          <w:szCs w:val="32"/>
        </w:rPr>
        <w:t>三是</w:t>
      </w:r>
      <w:r>
        <w:rPr>
          <w:rFonts w:hint="eastAsia" w:ascii="方正仿宋_GBK" w:eastAsia="方正仿宋_GBK" w:cs="方正仿宋_GBK"/>
          <w:snapToGrid w:val="0"/>
          <w:color w:val="000000"/>
          <w:sz w:val="32"/>
          <w:szCs w:val="32"/>
        </w:rPr>
        <w:t>加大《重庆市地质灾害防治条例》宣传力度，深入开展多形式、多途径的地质灾害识灾、防灾、避险自救等知识的宣传培训，</w:t>
      </w:r>
      <w:r>
        <w:rPr>
          <w:rFonts w:hint="eastAsia" w:ascii="方正仿宋_GBK" w:eastAsia="方正仿宋_GBK"/>
          <w:snapToGrid w:val="0"/>
          <w:sz w:val="32"/>
          <w:szCs w:val="32"/>
        </w:rPr>
        <w:t>对所有排查出的地质灾害隐患点在2021年5月底之前</w:t>
      </w:r>
      <w:r>
        <w:rPr>
          <w:rFonts w:hint="eastAsia" w:ascii="方正仿宋_GBK" w:eastAsia="方正仿宋_GBK" w:cs="方正仿宋_GBK"/>
          <w:snapToGrid w:val="0"/>
          <w:color w:val="000000"/>
          <w:sz w:val="32"/>
          <w:szCs w:val="32"/>
        </w:rPr>
        <w:t>至少开展1次避险演练，提高受威胁群众地质灾害防灾意识和防灾水平，坚决杜绝撤离人员擅自回流造成伤亡。</w:t>
      </w:r>
      <w:r>
        <w:rPr>
          <w:rFonts w:hint="eastAsia" w:ascii="方正仿宋_GBK" w:hAnsi="方正楷体_GBK" w:eastAsia="方正仿宋_GBK" w:cs="方正楷体_GBK"/>
          <w:snapToGrid w:val="0"/>
          <w:color w:val="000000"/>
          <w:sz w:val="32"/>
          <w:szCs w:val="32"/>
        </w:rPr>
        <w:t>四是</w:t>
      </w:r>
      <w:r>
        <w:rPr>
          <w:rFonts w:hint="eastAsia" w:ascii="方正仿宋_GBK" w:eastAsia="方正仿宋_GBK" w:cs="方正仿宋_GBK"/>
          <w:snapToGrid w:val="0"/>
          <w:color w:val="000000"/>
          <w:sz w:val="32"/>
          <w:szCs w:val="32"/>
        </w:rPr>
        <w:t>坚持人防与技防协同，强化智能技防，加强地质灾害防治科学技术研究，对重大地质灾害隐患点早期识别、成灾机理和规律、防治方法等进行研究。</w:t>
      </w:r>
    </w:p>
    <w:p>
      <w:pPr>
        <w:adjustRightInd w:val="0"/>
        <w:snapToGrid w:val="0"/>
        <w:spacing w:line="560" w:lineRule="atLeast"/>
        <w:ind w:firstLine="640" w:firstLineChars="200"/>
        <w:rPr>
          <w:rFonts w:eastAsia="方正楷体_GBK"/>
          <w:color w:val="000000"/>
          <w:sz w:val="32"/>
          <w:szCs w:val="32"/>
        </w:rPr>
      </w:pPr>
      <w:r>
        <w:rPr>
          <w:rFonts w:eastAsia="方正楷体_GBK"/>
          <w:color w:val="000000"/>
          <w:sz w:val="32"/>
          <w:szCs w:val="32"/>
        </w:rPr>
        <w:t>（</w:t>
      </w:r>
      <w:r>
        <w:rPr>
          <w:rFonts w:hint="eastAsia" w:eastAsia="方正楷体_GBK"/>
          <w:color w:val="000000"/>
          <w:sz w:val="32"/>
          <w:szCs w:val="32"/>
        </w:rPr>
        <w:t>四</w:t>
      </w:r>
      <w:r>
        <w:rPr>
          <w:rFonts w:eastAsia="方正楷体_GBK"/>
          <w:color w:val="000000"/>
          <w:sz w:val="32"/>
          <w:szCs w:val="32"/>
        </w:rPr>
        <w:t>）开展综合防治，采取以治理和搬迁为主的方式消除地质灾害安全隐患</w:t>
      </w:r>
      <w:r>
        <w:rPr>
          <w:rFonts w:hint="eastAsia" w:eastAsia="方正楷体_GBK"/>
          <w:color w:val="000000"/>
          <w:sz w:val="32"/>
          <w:szCs w:val="32"/>
        </w:rPr>
        <w:t>。</w:t>
      </w:r>
      <w:r>
        <w:rPr>
          <w:rFonts w:eastAsia="方正仿宋_GBK"/>
          <w:sz w:val="32"/>
          <w:szCs w:val="32"/>
        </w:rPr>
        <w:t>区规划自然资源局要在区政府统一领导下，会同建设、交通、水利、气象等部门，结合本区域经济社会发展规划总体目标和要求，做好我区地质灾害防治规划。将分轻重缓急，选择危险程度高、威胁人口多的地质灾害隐患点，作为搬迁避让或工程治理工作的重点。</w:t>
      </w:r>
      <w:r>
        <w:rPr>
          <w:rFonts w:eastAsia="方正仿宋_GBK"/>
          <w:b/>
          <w:bCs/>
          <w:sz w:val="32"/>
          <w:szCs w:val="32"/>
        </w:rPr>
        <w:t>一是</w:t>
      </w:r>
      <w:r>
        <w:rPr>
          <w:rFonts w:hint="eastAsia" w:eastAsia="方正仿宋_GBK" w:cs="方正仿宋_GBK"/>
          <w:snapToGrid w:val="0"/>
          <w:color w:val="000000"/>
          <w:sz w:val="32"/>
          <w:szCs w:val="32"/>
        </w:rPr>
        <w:t>加快推进2020年中央专项补助资金支持的3处地质灾害灾后重建项目（</w:t>
      </w:r>
      <w:r>
        <w:rPr>
          <w:rFonts w:eastAsia="方正仿宋_GBK"/>
          <w:sz w:val="32"/>
          <w:szCs w:val="32"/>
        </w:rPr>
        <w:t>覃家岗街道凤天</w:t>
      </w:r>
      <w:r>
        <w:rPr>
          <w:rFonts w:hint="eastAsia" w:eastAsia="方正仿宋_GBK"/>
          <w:sz w:val="32"/>
          <w:szCs w:val="32"/>
        </w:rPr>
        <w:t>竹苑</w:t>
      </w:r>
      <w:r>
        <w:rPr>
          <w:rFonts w:eastAsia="方正仿宋_GBK"/>
          <w:sz w:val="32"/>
          <w:szCs w:val="32"/>
        </w:rPr>
        <w:t>不稳定斜坡、歌乐山街道</w:t>
      </w:r>
      <w:r>
        <w:rPr>
          <w:rFonts w:hint="eastAsia" w:eastAsia="方正仿宋_GBK"/>
          <w:sz w:val="32"/>
          <w:szCs w:val="32"/>
        </w:rPr>
        <w:t>天池村</w:t>
      </w:r>
      <w:r>
        <w:rPr>
          <w:rFonts w:eastAsia="方正仿宋_GBK"/>
          <w:sz w:val="32"/>
          <w:szCs w:val="32"/>
        </w:rPr>
        <w:t>向家湾不稳定斜坡、石井坡</w:t>
      </w:r>
      <w:r>
        <w:rPr>
          <w:rFonts w:hint="eastAsia" w:eastAsia="方正仿宋_GBK"/>
          <w:sz w:val="32"/>
          <w:szCs w:val="32"/>
        </w:rPr>
        <w:t>街道5</w:t>
      </w:r>
      <w:r>
        <w:rPr>
          <w:rFonts w:eastAsia="方正仿宋_GBK"/>
          <w:sz w:val="32"/>
          <w:szCs w:val="32"/>
        </w:rPr>
        <w:t>处地灾隐患点综合治理</w:t>
      </w:r>
      <w:r>
        <w:rPr>
          <w:rFonts w:hint="eastAsia" w:eastAsia="方正仿宋_GBK" w:cs="方正仿宋_GBK"/>
          <w:snapToGrid w:val="0"/>
          <w:color w:val="000000"/>
          <w:sz w:val="32"/>
          <w:szCs w:val="32"/>
        </w:rPr>
        <w:t>）</w:t>
      </w:r>
      <w:r>
        <w:rPr>
          <w:rFonts w:eastAsia="方正仿宋_GBK"/>
          <w:sz w:val="32"/>
          <w:szCs w:val="32"/>
        </w:rPr>
        <w:t>，确保</w:t>
      </w:r>
      <w:r>
        <w:rPr>
          <w:rFonts w:hint="eastAsia" w:eastAsia="方正仿宋_GBK" w:cs="方正仿宋_GBK"/>
          <w:snapToGrid w:val="0"/>
          <w:color w:val="000000"/>
          <w:sz w:val="32"/>
          <w:szCs w:val="32"/>
        </w:rPr>
        <w:t>灾后重建</w:t>
      </w:r>
      <w:r>
        <w:rPr>
          <w:rFonts w:eastAsia="方正仿宋_GBK"/>
          <w:sz w:val="32"/>
          <w:szCs w:val="32"/>
        </w:rPr>
        <w:t>顺利完</w:t>
      </w:r>
      <w:r>
        <w:rPr>
          <w:rFonts w:hint="eastAsia" w:eastAsia="方正仿宋_GBK"/>
          <w:sz w:val="32"/>
          <w:szCs w:val="32"/>
        </w:rPr>
        <w:t>成</w:t>
      </w:r>
      <w:r>
        <w:rPr>
          <w:rFonts w:eastAsia="方正仿宋_GBK"/>
          <w:sz w:val="32"/>
          <w:szCs w:val="32"/>
        </w:rPr>
        <w:t>。</w:t>
      </w:r>
      <w:r>
        <w:rPr>
          <w:rFonts w:hint="eastAsia" w:eastAsia="方正仿宋_GBK"/>
          <w:b/>
          <w:bCs/>
          <w:sz w:val="32"/>
          <w:szCs w:val="32"/>
        </w:rPr>
        <w:t>二</w:t>
      </w:r>
      <w:r>
        <w:rPr>
          <w:rFonts w:eastAsia="方正仿宋_GBK"/>
          <w:b/>
          <w:bCs/>
          <w:sz w:val="32"/>
          <w:szCs w:val="32"/>
        </w:rPr>
        <w:t>是</w:t>
      </w:r>
      <w:r>
        <w:rPr>
          <w:rFonts w:eastAsia="方正仿宋_GBK"/>
          <w:sz w:val="32"/>
          <w:szCs w:val="32"/>
        </w:rPr>
        <w:t>探索地质灾害降险处置措施，采取花费少、施工时间短、防范效果好的措施，对童家桥街道五灵观社区铁路步道上方</w:t>
      </w:r>
      <w:r>
        <w:rPr>
          <w:rFonts w:hint="eastAsia" w:eastAsia="方正仿宋_GBK"/>
          <w:sz w:val="32"/>
          <w:szCs w:val="32"/>
        </w:rPr>
        <w:t>危岩等7处隐患点</w:t>
      </w:r>
      <w:r>
        <w:rPr>
          <w:rFonts w:eastAsia="方正仿宋_GBK"/>
          <w:sz w:val="32"/>
          <w:szCs w:val="32"/>
        </w:rPr>
        <w:t>进行降险处置，降低隐患的威胁程度。</w:t>
      </w:r>
      <w:r>
        <w:rPr>
          <w:rFonts w:hint="eastAsia" w:eastAsia="方正楷体_GBK"/>
          <w:sz w:val="32"/>
          <w:szCs w:val="32"/>
        </w:rPr>
        <w:t>三</w:t>
      </w:r>
      <w:r>
        <w:rPr>
          <w:rFonts w:eastAsia="方正楷体_GBK"/>
          <w:sz w:val="32"/>
          <w:szCs w:val="32"/>
        </w:rPr>
        <w:t>是</w:t>
      </w:r>
      <w:r>
        <w:rPr>
          <w:rFonts w:eastAsia="方正仿宋_GBK"/>
          <w:sz w:val="32"/>
          <w:szCs w:val="32"/>
        </w:rPr>
        <w:t>加大地质灾害隐患点搬迁避让工作力度，尽可能减少地质灾害受威胁对象。</w:t>
      </w:r>
    </w:p>
    <w:p>
      <w:pPr>
        <w:adjustRightInd w:val="0"/>
        <w:snapToGrid w:val="0"/>
        <w:spacing w:line="560" w:lineRule="atLeast"/>
        <w:ind w:firstLine="640" w:firstLineChars="200"/>
        <w:rPr>
          <w:rFonts w:eastAsia="方正楷体_GBK"/>
          <w:color w:val="000000"/>
          <w:sz w:val="32"/>
          <w:szCs w:val="32"/>
        </w:rPr>
      </w:pPr>
      <w:r>
        <w:rPr>
          <w:rFonts w:eastAsia="方正楷体_GBK"/>
          <w:color w:val="000000"/>
          <w:sz w:val="32"/>
          <w:szCs w:val="32"/>
        </w:rPr>
        <w:t>（五）加强三峡库区地质灾害防治工作</w:t>
      </w:r>
      <w:r>
        <w:rPr>
          <w:rFonts w:hint="eastAsia" w:eastAsia="方正楷体_GBK"/>
          <w:color w:val="000000"/>
          <w:sz w:val="32"/>
          <w:szCs w:val="32"/>
        </w:rPr>
        <w:t>。</w:t>
      </w:r>
      <w:r>
        <w:rPr>
          <w:rFonts w:eastAsia="方正仿宋_GBK"/>
          <w:sz w:val="32"/>
          <w:szCs w:val="32"/>
        </w:rPr>
        <w:t>继续围绕</w:t>
      </w:r>
      <w:r>
        <w:rPr>
          <w:rFonts w:hint="eastAsia" w:ascii="方正仿宋_GBK" w:eastAsia="方正仿宋_GBK"/>
          <w:sz w:val="32"/>
          <w:szCs w:val="32"/>
        </w:rPr>
        <w:t>“蓄降水地质灾害安全监测与防范、抓紧建立库区地质灾害防治长效机制”</w:t>
      </w:r>
      <w:r>
        <w:rPr>
          <w:rFonts w:eastAsia="方正仿宋_GBK"/>
          <w:sz w:val="32"/>
          <w:szCs w:val="32"/>
        </w:rPr>
        <w:t>两大主题，集中力量继续做好三峡库区地质灾害防治工作</w:t>
      </w:r>
      <w:r>
        <w:rPr>
          <w:rFonts w:hint="eastAsia" w:ascii="方正仿宋_GBK" w:eastAsia="方正仿宋_GBK"/>
          <w:sz w:val="32"/>
          <w:szCs w:val="32"/>
        </w:rPr>
        <w:t>。一是根据市级部门工作部署，做好库区隐患点群测群防的监测能力和预警水平。二是按照党中央、国务院，市委、市政府对三峡库区地质灾害防治工作要求，</w:t>
      </w:r>
      <w:r>
        <w:rPr>
          <w:rFonts w:hint="eastAsia" w:ascii="方正仿宋_GBK" w:eastAsia="方正仿宋_GBK"/>
          <w:snapToGrid w:val="0"/>
          <w:sz w:val="32"/>
          <w:szCs w:val="32"/>
        </w:rPr>
        <w:t>积极申请将符合要求的隐患纳入后续规划工程治理。</w:t>
      </w:r>
      <w:r>
        <w:rPr>
          <w:rFonts w:hint="eastAsia" w:ascii="方正仿宋_GBK" w:eastAsia="方正仿宋_GBK"/>
          <w:sz w:val="32"/>
          <w:szCs w:val="32"/>
        </w:rPr>
        <w:t>三是</w:t>
      </w:r>
      <w:r>
        <w:rPr>
          <w:rFonts w:hint="eastAsia" w:ascii="方正仿宋_GBK" w:eastAsia="方正仿宋_GBK"/>
          <w:snapToGrid w:val="0"/>
          <w:sz w:val="32"/>
          <w:szCs w:val="32"/>
        </w:rPr>
        <w:t>继续做好嘉陵江沿线（井口至土湾段）的地质灾害隐患排查巡查、监测预警和应急处置工作。</w:t>
      </w:r>
    </w:p>
    <w:p>
      <w:pPr>
        <w:adjustRightInd w:val="0"/>
        <w:snapToGrid w:val="0"/>
        <w:spacing w:line="560" w:lineRule="atLeast"/>
        <w:ind w:left="105" w:leftChars="50" w:firstLine="480" w:firstLineChars="150"/>
        <w:rPr>
          <w:rFonts w:eastAsia="方正楷体_GBK"/>
          <w:color w:val="000000"/>
          <w:sz w:val="32"/>
          <w:szCs w:val="32"/>
        </w:rPr>
      </w:pPr>
      <w:r>
        <w:rPr>
          <w:rFonts w:eastAsia="方正楷体_GBK"/>
          <w:color w:val="000000"/>
          <w:sz w:val="32"/>
          <w:szCs w:val="32"/>
        </w:rPr>
        <w:t>（六）加强建设项目地质灾害危险性评估执行和监管</w:t>
      </w:r>
      <w:r>
        <w:rPr>
          <w:rFonts w:hint="eastAsia" w:eastAsia="方正楷体_GBK"/>
          <w:color w:val="000000"/>
          <w:sz w:val="32"/>
          <w:szCs w:val="32"/>
        </w:rPr>
        <w:t>。</w:t>
      </w:r>
      <w:r>
        <w:rPr>
          <w:rFonts w:eastAsia="方正仿宋_GBK"/>
          <w:sz w:val="32"/>
          <w:szCs w:val="32"/>
        </w:rPr>
        <w:t>区规划自然资源局要会同发展改革、建设、交通、水利等相关部门，督促建设单位严格执行建设项目地质灾害危险性评估制度，务必确保我区所有工程建设项目在动工实施前完成地质灾害危险性评估。区规划自然资源局检查督促在建工地的地质灾害危险性评估防范措施落实情况。</w:t>
      </w:r>
    </w:p>
    <w:p>
      <w:pPr>
        <w:adjustRightInd w:val="0"/>
        <w:snapToGrid w:val="0"/>
        <w:spacing w:line="560" w:lineRule="atLeast"/>
        <w:ind w:right="-210" w:rightChars="-100" w:firstLine="640" w:firstLineChars="200"/>
        <w:outlineLvl w:val="0"/>
        <w:rPr>
          <w:rFonts w:eastAsia="方正黑体_GBK"/>
          <w:color w:val="000000"/>
          <w:sz w:val="32"/>
          <w:szCs w:val="32"/>
        </w:rPr>
      </w:pPr>
      <w:r>
        <w:rPr>
          <w:rFonts w:eastAsia="方正黑体_GBK"/>
          <w:color w:val="000000"/>
          <w:sz w:val="32"/>
          <w:szCs w:val="32"/>
        </w:rPr>
        <w:t>五、地质灾害防治保障措施</w:t>
      </w:r>
    </w:p>
    <w:p>
      <w:pPr>
        <w:adjustRightInd w:val="0"/>
        <w:snapToGrid w:val="0"/>
        <w:spacing w:line="560" w:lineRule="atLeast"/>
        <w:ind w:right="-210" w:rightChars="-100" w:firstLine="640" w:firstLineChars="200"/>
        <w:outlineLvl w:val="1"/>
        <w:rPr>
          <w:rFonts w:eastAsia="方正楷体_GBK"/>
          <w:color w:val="000000"/>
          <w:sz w:val="32"/>
          <w:szCs w:val="32"/>
        </w:rPr>
      </w:pPr>
      <w:r>
        <w:rPr>
          <w:rFonts w:eastAsia="方正楷体_GBK"/>
          <w:color w:val="000000"/>
          <w:sz w:val="32"/>
          <w:szCs w:val="32"/>
        </w:rPr>
        <w:t>（一）加强</w:t>
      </w:r>
      <w:r>
        <w:rPr>
          <w:rFonts w:hint="eastAsia" w:eastAsia="方正楷体_GBK"/>
          <w:color w:val="000000"/>
          <w:sz w:val="32"/>
          <w:szCs w:val="32"/>
        </w:rPr>
        <w:t>组织</w:t>
      </w:r>
      <w:r>
        <w:rPr>
          <w:rFonts w:eastAsia="方正楷体_GBK"/>
          <w:color w:val="000000"/>
          <w:sz w:val="32"/>
          <w:szCs w:val="32"/>
        </w:rPr>
        <w:t>领导，严格落实责任</w:t>
      </w:r>
      <w:r>
        <w:rPr>
          <w:rFonts w:hint="eastAsia" w:eastAsia="方正楷体_GBK"/>
          <w:color w:val="000000"/>
          <w:sz w:val="32"/>
          <w:szCs w:val="32"/>
        </w:rPr>
        <w:t>。</w:t>
      </w:r>
      <w:r>
        <w:rPr>
          <w:rFonts w:eastAsia="方正仿宋_GBK"/>
          <w:sz w:val="32"/>
          <w:szCs w:val="32"/>
        </w:rPr>
        <w:t>各镇街</w:t>
      </w:r>
      <w:r>
        <w:rPr>
          <w:rFonts w:hint="eastAsia" w:eastAsia="方正仿宋_GBK"/>
          <w:sz w:val="32"/>
          <w:szCs w:val="32"/>
        </w:rPr>
        <w:t>及有关部门</w:t>
      </w:r>
      <w:r>
        <w:rPr>
          <w:rFonts w:eastAsia="方正仿宋_GBK"/>
          <w:sz w:val="32"/>
          <w:szCs w:val="32"/>
        </w:rPr>
        <w:t>务必高度重视，切实提高政治站位，</w:t>
      </w:r>
      <w:r>
        <w:rPr>
          <w:rFonts w:hint="eastAsia" w:eastAsia="方正仿宋_GBK" w:cs="方正仿宋_GBK"/>
          <w:snapToGrid w:val="0"/>
          <w:color w:val="000000"/>
          <w:sz w:val="32"/>
          <w:szCs w:val="32"/>
        </w:rPr>
        <w:t>进一步强化主体责任，全面落实地方属地管理责任，健全地质灾害防治工作“一把手”负责和</w:t>
      </w:r>
      <w:r>
        <w:rPr>
          <w:rFonts w:hint="eastAsia" w:ascii="方正仿宋_GBK" w:eastAsia="方正仿宋_GBK" w:cs="方正仿宋_GBK"/>
          <w:snapToGrid w:val="0"/>
          <w:color w:val="000000"/>
          <w:sz w:val="32"/>
          <w:szCs w:val="32"/>
        </w:rPr>
        <w:t>“一岗双责”制度，进一步强化</w:t>
      </w:r>
      <w:r>
        <w:rPr>
          <w:rFonts w:hint="eastAsia" w:ascii="方正仿宋_GBK" w:eastAsia="方正仿宋_GBK"/>
          <w:sz w:val="32"/>
          <w:szCs w:val="32"/>
        </w:rPr>
        <w:t>“党委政府领导、规划自然资源部门牵头、部门协作，基层组织、地勘支撑、全民参与”</w:t>
      </w:r>
      <w:r>
        <w:rPr>
          <w:rFonts w:hint="eastAsia" w:eastAsia="方正仿宋_GBK" w:cs="方正仿宋_GBK"/>
          <w:snapToGrid w:val="0"/>
          <w:color w:val="000000"/>
          <w:sz w:val="32"/>
          <w:szCs w:val="32"/>
        </w:rPr>
        <w:t>的地质灾害共同防治责任机制，做到守土有责、守土负责、守土尽责。</w:t>
      </w:r>
      <w:r>
        <w:rPr>
          <w:rFonts w:eastAsia="方正仿宋_GBK"/>
          <w:sz w:val="32"/>
          <w:szCs w:val="32"/>
        </w:rPr>
        <w:t>要扎实做好行政区域内地质灾害预防、监测、应急处置、搬迁避让、工程治理等工作；已查明的地质灾害点要做到责任单位、监测手段、</w:t>
      </w:r>
      <w:r>
        <w:rPr>
          <w:rFonts w:hint="eastAsia" w:eastAsia="方正仿宋_GBK"/>
          <w:sz w:val="32"/>
          <w:szCs w:val="32"/>
        </w:rPr>
        <w:t>宣传力度、</w:t>
      </w:r>
      <w:r>
        <w:rPr>
          <w:rFonts w:eastAsia="方正仿宋_GBK"/>
          <w:sz w:val="32"/>
          <w:szCs w:val="32"/>
        </w:rPr>
        <w:t>防治措</w:t>
      </w:r>
      <w:r>
        <w:rPr>
          <w:rFonts w:hint="eastAsia" w:ascii="方正仿宋_GBK" w:eastAsia="方正仿宋_GBK"/>
          <w:sz w:val="32"/>
          <w:szCs w:val="32"/>
        </w:rPr>
        <w:t>施“四到位”和</w:t>
      </w:r>
      <w:r>
        <w:rPr>
          <w:rFonts w:eastAsia="方正仿宋_GBK"/>
          <w:sz w:val="32"/>
          <w:szCs w:val="32"/>
        </w:rPr>
        <w:t>警示牌、防灾预案、监测经费、监测人、监测记录、两卡（防灾明白卡和避险明白卡）、监测设施、撤离路线等群测群防工作“八落实”；要</w:t>
      </w:r>
      <w:r>
        <w:rPr>
          <w:rFonts w:eastAsia="方正仿宋_GBK"/>
          <w:color w:val="000000"/>
          <w:sz w:val="32"/>
          <w:szCs w:val="32"/>
        </w:rPr>
        <w:t>建立预警预报应急指挥系统，做到地质灾害隐患点早发现、早报告、早处置，及时消除隐患；要</w:t>
      </w:r>
      <w:r>
        <w:rPr>
          <w:rFonts w:eastAsia="方正仿宋_GBK"/>
          <w:sz w:val="32"/>
          <w:szCs w:val="32"/>
        </w:rPr>
        <w:t>编制地质灾害隐患点的单点防灾应急预案，适时组织开展重要地质灾害隐患点的应急演练。</w:t>
      </w:r>
    </w:p>
    <w:p>
      <w:pPr>
        <w:adjustRightInd w:val="0"/>
        <w:snapToGrid w:val="0"/>
        <w:spacing w:line="560" w:lineRule="atLeast"/>
        <w:ind w:firstLine="640" w:firstLineChars="200"/>
        <w:rPr>
          <w:rFonts w:eastAsia="方正仿宋_GBK"/>
          <w:sz w:val="32"/>
          <w:szCs w:val="32"/>
        </w:rPr>
      </w:pPr>
      <w:r>
        <w:rPr>
          <w:rFonts w:eastAsia="方正仿宋_GBK"/>
          <w:sz w:val="32"/>
          <w:szCs w:val="32"/>
        </w:rPr>
        <w:t>区规划自然资源局负责地质灾害防治的组织、协调、指导和监督</w:t>
      </w:r>
      <w:r>
        <w:rPr>
          <w:rFonts w:hint="eastAsia" w:eastAsia="方正仿宋_GBK"/>
          <w:sz w:val="32"/>
          <w:szCs w:val="32"/>
        </w:rPr>
        <w:t>，承担地质灾害应急救援的技术支撑工作；</w:t>
      </w:r>
      <w:r>
        <w:rPr>
          <w:rFonts w:eastAsia="方正仿宋_GBK"/>
          <w:sz w:val="32"/>
          <w:szCs w:val="32"/>
        </w:rPr>
        <w:t>指导各镇街、区有关部门开展地质灾害防治工作</w:t>
      </w:r>
      <w:r>
        <w:rPr>
          <w:rFonts w:hint="eastAsia" w:eastAsia="方正仿宋_GBK"/>
          <w:sz w:val="32"/>
          <w:szCs w:val="32"/>
        </w:rPr>
        <w:t>；</w:t>
      </w:r>
      <w:r>
        <w:rPr>
          <w:rFonts w:eastAsia="方正仿宋_GBK"/>
          <w:sz w:val="32"/>
          <w:szCs w:val="32"/>
        </w:rPr>
        <w:t>按照市</w:t>
      </w:r>
      <w:r>
        <w:rPr>
          <w:rFonts w:hint="eastAsia" w:eastAsia="方正仿宋_GBK"/>
          <w:sz w:val="32"/>
          <w:szCs w:val="32"/>
        </w:rPr>
        <w:t>、区</w:t>
      </w:r>
      <w:r>
        <w:rPr>
          <w:rFonts w:eastAsia="方正仿宋_GBK"/>
          <w:sz w:val="32"/>
          <w:szCs w:val="32"/>
        </w:rPr>
        <w:t>政府有关要求，对可能影响地质环境的施工项目进行监督。区</w:t>
      </w:r>
      <w:r>
        <w:rPr>
          <w:rFonts w:hint="eastAsia" w:eastAsia="方正仿宋_GBK"/>
          <w:sz w:val="32"/>
          <w:szCs w:val="32"/>
        </w:rPr>
        <w:t>发展改革</w:t>
      </w:r>
      <w:r>
        <w:rPr>
          <w:rFonts w:eastAsia="方正仿宋_GBK"/>
          <w:sz w:val="32"/>
          <w:szCs w:val="32"/>
        </w:rPr>
        <w:t>委负责推进地质灾害治理项目立项、可研、概算等审批办理。</w:t>
      </w:r>
      <w:r>
        <w:rPr>
          <w:rFonts w:hint="eastAsia" w:eastAsia="方正仿宋_GBK"/>
          <w:sz w:val="32"/>
          <w:szCs w:val="32"/>
        </w:rPr>
        <w:t>区财政局负责落实区级地灾专项资金并及时拨付。</w:t>
      </w:r>
      <w:r>
        <w:rPr>
          <w:rFonts w:eastAsia="方正仿宋_GBK"/>
          <w:sz w:val="32"/>
          <w:szCs w:val="32"/>
        </w:rPr>
        <w:t>区应急局负责组织</w:t>
      </w:r>
      <w:r>
        <w:rPr>
          <w:rFonts w:hint="eastAsia" w:eastAsia="方正仿宋_GBK"/>
          <w:sz w:val="32"/>
          <w:szCs w:val="32"/>
        </w:rPr>
        <w:t>、指导、协调</w:t>
      </w:r>
      <w:r>
        <w:rPr>
          <w:rFonts w:eastAsia="方正仿宋_GBK"/>
          <w:sz w:val="32"/>
          <w:szCs w:val="32"/>
        </w:rPr>
        <w:t>全区地质灾害应急救援和灾害调查评估工作。区</w:t>
      </w:r>
      <w:r>
        <w:rPr>
          <w:rFonts w:hint="eastAsia" w:eastAsia="方正仿宋_GBK"/>
          <w:sz w:val="32"/>
          <w:szCs w:val="32"/>
        </w:rPr>
        <w:t>住房城乡建</w:t>
      </w:r>
      <w:r>
        <w:rPr>
          <w:rFonts w:eastAsia="方正仿宋_GBK"/>
          <w:sz w:val="32"/>
          <w:szCs w:val="32"/>
        </w:rPr>
        <w:t>委负责组织开展在建房屋建筑和市政基础设施诱发的地质灾害隐患的排查、抢险救灾等工作，制定应急抢险方案并组织实施；会同有关部门加强对区域内在建工程施工过程的监管；积极主动配合协调处理大学城复线、土主隧道等在建隧道施工项目因施工诱发地质灾害的抢险救灾和后续治理工作。区城市管理局负责对受地质灾害威胁的所管理城市道路等市政设施的巡查、排查和监测，将影响区域城市道路的地质灾害防治纳入日常管理和维护，协调市级</w:t>
      </w:r>
      <w:r>
        <w:rPr>
          <w:rFonts w:hint="eastAsia" w:eastAsia="方正仿宋_GBK"/>
          <w:sz w:val="32"/>
          <w:szCs w:val="32"/>
        </w:rPr>
        <w:t>城市管理</w:t>
      </w:r>
      <w:r>
        <w:rPr>
          <w:rFonts w:eastAsia="方正仿宋_GBK"/>
          <w:sz w:val="32"/>
          <w:szCs w:val="32"/>
        </w:rPr>
        <w:t>部门做好城市道路及桥隧规划红线范围内的地质灾害防治工作</w:t>
      </w:r>
      <w:r>
        <w:rPr>
          <w:rFonts w:hint="eastAsia" w:eastAsia="方正仿宋_GBK"/>
          <w:sz w:val="32"/>
          <w:szCs w:val="32"/>
        </w:rPr>
        <w:t>；</w:t>
      </w:r>
      <w:r>
        <w:rPr>
          <w:rFonts w:eastAsia="方正仿宋_GBK"/>
          <w:sz w:val="32"/>
          <w:szCs w:val="32"/>
        </w:rPr>
        <w:t>当地质灾害威胁到城市道路及周边人民群众安全时，</w:t>
      </w:r>
      <w:r>
        <w:rPr>
          <w:rFonts w:hint="eastAsia" w:eastAsia="方正仿宋_GBK"/>
          <w:sz w:val="32"/>
          <w:szCs w:val="32"/>
        </w:rPr>
        <w:t>应</w:t>
      </w:r>
      <w:r>
        <w:rPr>
          <w:rFonts w:eastAsia="方正仿宋_GBK"/>
          <w:sz w:val="32"/>
          <w:szCs w:val="32"/>
        </w:rPr>
        <w:t>制定应急抢险方案并组织实施，迅速恢复城市道路功能。区交通局负责管辖公路沿线</w:t>
      </w:r>
      <w:r>
        <w:rPr>
          <w:rFonts w:hint="eastAsia" w:eastAsia="方正仿宋_GBK"/>
          <w:sz w:val="32"/>
          <w:szCs w:val="32"/>
        </w:rPr>
        <w:t>周边</w:t>
      </w:r>
      <w:r>
        <w:rPr>
          <w:rFonts w:eastAsia="方正仿宋_GBK"/>
          <w:sz w:val="32"/>
          <w:szCs w:val="32"/>
        </w:rPr>
        <w:t>（特别是沙坪坝区山区公路沿线67处地质灾害隐患点）</w:t>
      </w:r>
      <w:r>
        <w:rPr>
          <w:rFonts w:hint="eastAsia" w:eastAsia="方正仿宋_GBK"/>
          <w:sz w:val="32"/>
          <w:szCs w:val="32"/>
        </w:rPr>
        <w:t>及辖区内铁路沿线周边</w:t>
      </w:r>
      <w:r>
        <w:rPr>
          <w:rFonts w:eastAsia="方正仿宋_GBK"/>
          <w:sz w:val="32"/>
          <w:szCs w:val="32"/>
        </w:rPr>
        <w:t>地质灾害</w:t>
      </w:r>
      <w:r>
        <w:rPr>
          <w:rFonts w:hint="eastAsia" w:eastAsia="方正仿宋_GBK"/>
          <w:sz w:val="32"/>
          <w:szCs w:val="32"/>
        </w:rPr>
        <w:t>防治工作，</w:t>
      </w:r>
      <w:r>
        <w:rPr>
          <w:rFonts w:eastAsia="方正仿宋_GBK"/>
          <w:sz w:val="32"/>
          <w:szCs w:val="32"/>
        </w:rPr>
        <w:t>协调铁路部门加强对区域内在建工程施工过程（特别是隧洞施工）的监管，积极、主动配合、协调处理在建隧道施工项目因施工诱发的地质灾害的防治工作；组织开展地质灾害隐患的巡查、排查、监测工作，当发生地质灾害灾情或险情时，</w:t>
      </w:r>
      <w:r>
        <w:rPr>
          <w:rFonts w:hint="eastAsia" w:eastAsia="方正仿宋_GBK"/>
          <w:sz w:val="32"/>
          <w:szCs w:val="32"/>
        </w:rPr>
        <w:t>及时</w:t>
      </w:r>
      <w:r>
        <w:rPr>
          <w:rFonts w:eastAsia="方正仿宋_GBK"/>
          <w:sz w:val="32"/>
          <w:szCs w:val="32"/>
        </w:rPr>
        <w:t>组织抢险救灾。区文化旅游委</w:t>
      </w:r>
      <w:r>
        <w:rPr>
          <w:rFonts w:eastAsia="方正仿宋_GBK"/>
          <w:snapToGrid w:val="0"/>
          <w:sz w:val="32"/>
          <w:szCs w:val="32"/>
        </w:rPr>
        <w:t>负责指导旅游景区做好地质灾害防治工作。</w:t>
      </w:r>
      <w:r>
        <w:rPr>
          <w:rFonts w:eastAsia="方正仿宋_GBK"/>
          <w:sz w:val="32"/>
          <w:szCs w:val="32"/>
        </w:rPr>
        <w:t>区农业农村委负责水利设施及周边地质灾害</w:t>
      </w:r>
      <w:r>
        <w:rPr>
          <w:rFonts w:hint="eastAsia" w:eastAsia="方正仿宋_GBK"/>
          <w:sz w:val="32"/>
          <w:szCs w:val="32"/>
        </w:rPr>
        <w:t>以及因山洪引发地质灾害</w:t>
      </w:r>
      <w:r>
        <w:rPr>
          <w:rFonts w:eastAsia="方正仿宋_GBK"/>
          <w:sz w:val="32"/>
          <w:szCs w:val="32"/>
        </w:rPr>
        <w:t>的巡查、排查、监测工作，当发生地质灾害灾情或险情时，</w:t>
      </w:r>
      <w:r>
        <w:rPr>
          <w:rFonts w:hint="eastAsia" w:eastAsia="方正仿宋_GBK"/>
          <w:sz w:val="32"/>
          <w:szCs w:val="32"/>
        </w:rPr>
        <w:t>及时</w:t>
      </w:r>
      <w:r>
        <w:rPr>
          <w:rFonts w:eastAsia="方正仿宋_GBK"/>
          <w:sz w:val="32"/>
          <w:szCs w:val="32"/>
        </w:rPr>
        <w:t>组织抢险救灾。区</w:t>
      </w:r>
      <w:r>
        <w:rPr>
          <w:rFonts w:hint="eastAsia" w:eastAsia="方正仿宋_GBK"/>
          <w:sz w:val="32"/>
          <w:szCs w:val="32"/>
        </w:rPr>
        <w:t>经济信息</w:t>
      </w:r>
      <w:r>
        <w:rPr>
          <w:rFonts w:eastAsia="方正仿宋_GBK"/>
          <w:sz w:val="32"/>
          <w:szCs w:val="32"/>
        </w:rPr>
        <w:t>委区负责配合镇街指导安全监管职责范围内工业企业生产活动地质灾害防治工作。</w:t>
      </w:r>
      <w:r>
        <w:rPr>
          <w:rFonts w:eastAsia="方正仿宋_GBK"/>
          <w:bCs/>
          <w:sz w:val="32"/>
          <w:szCs w:val="32"/>
        </w:rPr>
        <w:t>区教委</w:t>
      </w:r>
      <w:r>
        <w:rPr>
          <w:rFonts w:eastAsia="方正仿宋_GBK"/>
          <w:sz w:val="32"/>
          <w:szCs w:val="32"/>
        </w:rPr>
        <w:t>负责所有教育用地区域地质灾害防治职责，做好威胁学校地灾隐患巡排查和治理工作。区公安分局</w:t>
      </w:r>
      <w:r>
        <w:rPr>
          <w:rFonts w:hint="eastAsia" w:eastAsia="方正仿宋_GBK"/>
          <w:sz w:val="32"/>
          <w:szCs w:val="32"/>
        </w:rPr>
        <w:t>负责在</w:t>
      </w:r>
      <w:r>
        <w:rPr>
          <w:rFonts w:eastAsia="方正仿宋_GBK"/>
          <w:sz w:val="32"/>
          <w:szCs w:val="32"/>
        </w:rPr>
        <w:t>发生地质灾害</w:t>
      </w:r>
      <w:r>
        <w:rPr>
          <w:rFonts w:hint="eastAsia" w:eastAsia="方正仿宋_GBK"/>
          <w:sz w:val="32"/>
          <w:szCs w:val="32"/>
        </w:rPr>
        <w:t>险情</w:t>
      </w:r>
      <w:r>
        <w:rPr>
          <w:rFonts w:eastAsia="方正仿宋_GBK"/>
          <w:sz w:val="32"/>
          <w:szCs w:val="32"/>
        </w:rPr>
        <w:t>时，组织险区临时转移安置</w:t>
      </w:r>
      <w:r>
        <w:rPr>
          <w:rFonts w:hint="eastAsia" w:eastAsia="方正仿宋_GBK"/>
          <w:sz w:val="32"/>
          <w:szCs w:val="32"/>
        </w:rPr>
        <w:t>过程中的</w:t>
      </w:r>
      <w:r>
        <w:rPr>
          <w:rFonts w:eastAsia="方正仿宋_GBK"/>
          <w:sz w:val="32"/>
          <w:szCs w:val="32"/>
        </w:rPr>
        <w:t>治安秩序、交通秩序维护</w:t>
      </w:r>
      <w:r>
        <w:rPr>
          <w:rFonts w:hint="eastAsia" w:eastAsia="方正仿宋_GBK"/>
          <w:sz w:val="32"/>
          <w:szCs w:val="32"/>
        </w:rPr>
        <w:t>、</w:t>
      </w:r>
      <w:r>
        <w:rPr>
          <w:rFonts w:eastAsia="方正仿宋_GBK"/>
          <w:sz w:val="32"/>
          <w:szCs w:val="32"/>
        </w:rPr>
        <w:t>舆情导控等，全力维护安全，确保社会稳定。区卫生健康委负责组织有关医疗单位对伤病人员实施救治和处置；负责采取措施，作好灾后疫情防治工作。区气象局负责提供地质灾害处置期间的气象信息，同时进行灾害性天气趋势分析和预报，</w:t>
      </w:r>
      <w:r>
        <w:rPr>
          <w:rFonts w:hint="eastAsia" w:eastAsia="方正仿宋_GBK"/>
          <w:sz w:val="32"/>
          <w:szCs w:val="32"/>
        </w:rPr>
        <w:t>不</w:t>
      </w:r>
      <w:r>
        <w:rPr>
          <w:rFonts w:eastAsia="方正仿宋_GBK"/>
          <w:sz w:val="32"/>
          <w:szCs w:val="32"/>
        </w:rPr>
        <w:t>定期发布全区山体滑坡等级预报。</w:t>
      </w:r>
    </w:p>
    <w:p>
      <w:pPr>
        <w:adjustRightInd w:val="0"/>
        <w:snapToGrid w:val="0"/>
        <w:spacing w:line="560" w:lineRule="atLeast"/>
        <w:ind w:right="-210" w:rightChars="-100" w:firstLine="640" w:firstLineChars="200"/>
        <w:outlineLvl w:val="1"/>
        <w:rPr>
          <w:rFonts w:eastAsia="方正楷体_GBK"/>
          <w:color w:val="000000"/>
          <w:sz w:val="32"/>
          <w:szCs w:val="32"/>
        </w:rPr>
      </w:pPr>
      <w:r>
        <w:rPr>
          <w:rFonts w:eastAsia="方正楷体_GBK"/>
          <w:color w:val="000000"/>
          <w:sz w:val="32"/>
          <w:szCs w:val="32"/>
        </w:rPr>
        <w:t>（二）加大资金投入，</w:t>
      </w:r>
      <w:r>
        <w:rPr>
          <w:rFonts w:hint="eastAsia" w:eastAsia="方正楷体_GBK"/>
          <w:color w:val="000000"/>
          <w:sz w:val="32"/>
          <w:szCs w:val="32"/>
        </w:rPr>
        <w:t>强化工作保障。</w:t>
      </w:r>
      <w:r>
        <w:rPr>
          <w:rFonts w:eastAsia="方正仿宋_GBK"/>
          <w:sz w:val="32"/>
          <w:szCs w:val="32"/>
        </w:rPr>
        <w:t>对严重威胁群众生命财产安全的重大、特别重大地质灾害，要积极争取中央、市级地质灾害防治资金，对较重、一般的地质灾害，要多渠道争取防治资金。探索运用市场机制吸引社会资金参与地质灾害防治，逐步形成多渠道、多元化投入的良好机制，</w:t>
      </w:r>
      <w:r>
        <w:rPr>
          <w:rFonts w:hint="eastAsia" w:eastAsia="方正仿宋_GBK"/>
          <w:sz w:val="32"/>
          <w:szCs w:val="32"/>
        </w:rPr>
        <w:t>切实</w:t>
      </w:r>
      <w:r>
        <w:rPr>
          <w:rFonts w:eastAsia="方正仿宋_GBK"/>
          <w:sz w:val="32"/>
          <w:szCs w:val="32"/>
        </w:rPr>
        <w:t>提升地质灾害防治水平，保护人民群众生命财产安全。</w:t>
      </w:r>
    </w:p>
    <w:p>
      <w:pPr>
        <w:adjustRightInd w:val="0"/>
        <w:snapToGrid w:val="0"/>
        <w:spacing w:line="560" w:lineRule="atLeast"/>
        <w:ind w:right="-210" w:rightChars="-100" w:firstLine="640" w:firstLineChars="200"/>
        <w:outlineLvl w:val="1"/>
        <w:rPr>
          <w:rFonts w:ascii="方正仿宋_GBK" w:eastAsia="方正仿宋_GBK"/>
          <w:color w:val="000000"/>
          <w:sz w:val="32"/>
          <w:szCs w:val="32"/>
        </w:rPr>
      </w:pPr>
      <w:r>
        <w:rPr>
          <w:rFonts w:eastAsia="方正楷体_GBK"/>
          <w:color w:val="000000"/>
          <w:sz w:val="32"/>
          <w:szCs w:val="32"/>
        </w:rPr>
        <w:t>（三）加大</w:t>
      </w:r>
      <w:r>
        <w:rPr>
          <w:rFonts w:hint="eastAsia" w:eastAsia="方正楷体_GBK"/>
          <w:color w:val="000000"/>
          <w:sz w:val="32"/>
          <w:szCs w:val="32"/>
        </w:rPr>
        <w:t>管理</w:t>
      </w:r>
      <w:r>
        <w:rPr>
          <w:rFonts w:eastAsia="方正楷体_GBK"/>
          <w:color w:val="000000"/>
          <w:sz w:val="32"/>
          <w:szCs w:val="32"/>
        </w:rPr>
        <w:t>力度，强化</w:t>
      </w:r>
      <w:r>
        <w:rPr>
          <w:rFonts w:hint="eastAsia" w:eastAsia="方正楷体_GBK"/>
          <w:color w:val="000000"/>
          <w:sz w:val="32"/>
          <w:szCs w:val="32"/>
        </w:rPr>
        <w:t>考核监管</w:t>
      </w:r>
      <w:r>
        <w:rPr>
          <w:rFonts w:eastAsia="方正楷体_GBK"/>
          <w:color w:val="000000"/>
          <w:sz w:val="32"/>
          <w:szCs w:val="32"/>
        </w:rPr>
        <w:t>。</w:t>
      </w:r>
      <w:r>
        <w:rPr>
          <w:rFonts w:hint="eastAsia" w:ascii="方正仿宋_GBK" w:hAnsi="方正楷体_GBK" w:eastAsia="方正仿宋_GBK" w:cs="方正楷体_GBK"/>
          <w:sz w:val="32"/>
          <w:szCs w:val="32"/>
        </w:rPr>
        <w:t>一是</w:t>
      </w:r>
      <w:r>
        <w:rPr>
          <w:rFonts w:hint="eastAsia" w:ascii="方正仿宋_GBK" w:eastAsia="方正仿宋_GBK"/>
          <w:sz w:val="32"/>
          <w:szCs w:val="32"/>
        </w:rPr>
        <w:t>区级有关部门要加强联动，禁止有关单位在地质灾害危险区、极易发区和直接威胁区域从事可能引发或加剧地质灾害的活动。</w:t>
      </w:r>
      <w:r>
        <w:rPr>
          <w:rFonts w:hint="eastAsia" w:ascii="方正仿宋_GBK" w:hAnsi="方正楷体_GBK" w:eastAsia="方正仿宋_GBK" w:cs="方正楷体_GBK"/>
          <w:sz w:val="32"/>
          <w:szCs w:val="32"/>
        </w:rPr>
        <w:t>二是</w:t>
      </w:r>
      <w:r>
        <w:rPr>
          <w:rFonts w:hint="eastAsia" w:ascii="方正仿宋_GBK" w:eastAsia="方正仿宋_GBK"/>
          <w:sz w:val="32"/>
          <w:szCs w:val="32"/>
        </w:rPr>
        <w:t>在地质灾害易发区内进行工程建设，集镇规划和村庄规划、基础设施专项规划时，依照规划组织开展区域整体用地地质灾害危险性评估。</w:t>
      </w:r>
      <w:r>
        <w:rPr>
          <w:rFonts w:hint="eastAsia" w:ascii="方正仿宋_GBK" w:hAnsi="方正楷体_GBK" w:eastAsia="方正仿宋_GBK" w:cs="方正楷体_GBK"/>
          <w:sz w:val="32"/>
          <w:szCs w:val="32"/>
        </w:rPr>
        <w:t>三是</w:t>
      </w:r>
      <w:r>
        <w:rPr>
          <w:rFonts w:hint="eastAsia" w:ascii="方正仿宋_GBK" w:eastAsia="方正仿宋_GBK" w:cs="方正仿宋_GBK"/>
          <w:snapToGrid w:val="0"/>
          <w:color w:val="000000"/>
          <w:sz w:val="32"/>
          <w:szCs w:val="32"/>
        </w:rPr>
        <w:t>各行业主管部门要督促项目业主严格执行地质灾害危险性评估制度。</w:t>
      </w:r>
      <w:r>
        <w:rPr>
          <w:rFonts w:hint="eastAsia" w:ascii="方正仿宋_GBK" w:hAnsi="方正楷体_GBK" w:eastAsia="方正仿宋_GBK" w:cs="方正楷体_GBK"/>
          <w:sz w:val="32"/>
          <w:szCs w:val="32"/>
        </w:rPr>
        <w:t>四是</w:t>
      </w:r>
      <w:r>
        <w:rPr>
          <w:rFonts w:hint="eastAsia" w:ascii="方正仿宋_GBK" w:eastAsia="方正仿宋_GBK"/>
          <w:sz w:val="32"/>
          <w:szCs w:val="32"/>
        </w:rPr>
        <w:t>区级行业主管部门要抓好工程建设、市政设施、交通干线、铁路沿线、水利设施、工业生产和矿山开采等领域的监管，对可能引发地质灾害的不当工程建设活动立即责令停止。</w:t>
      </w:r>
      <w:r>
        <w:rPr>
          <w:rFonts w:hint="eastAsia" w:ascii="方正仿宋_GBK" w:hAnsi="方正楷体_GBK" w:eastAsia="方正仿宋_GBK" w:cs="方正楷体_GBK"/>
          <w:sz w:val="32"/>
          <w:szCs w:val="32"/>
        </w:rPr>
        <w:t>五是</w:t>
      </w:r>
      <w:r>
        <w:rPr>
          <w:rFonts w:hint="eastAsia" w:ascii="方正仿宋_GBK" w:eastAsia="方正仿宋_GBK"/>
          <w:sz w:val="32"/>
          <w:szCs w:val="32"/>
        </w:rPr>
        <w:t>区规划和自然资源局要加强与发展改革、建设、交通、农水等相关部门联动，建立区级地质灾害危险性评估防治措施建议落实情况抽查检查工作机制，督促相关部门和项目业主落实防治措施建议，</w:t>
      </w:r>
      <w:r>
        <w:rPr>
          <w:rFonts w:hint="eastAsia" w:ascii="方正仿宋_GBK" w:eastAsia="方正仿宋_GBK" w:cs="方正仿宋_GBK"/>
          <w:snapToGrid w:val="0"/>
          <w:color w:val="000000"/>
          <w:sz w:val="32"/>
          <w:szCs w:val="32"/>
        </w:rPr>
        <w:t>严密防范不当人为活动诱发地质灾害。</w:t>
      </w:r>
      <w:r>
        <w:rPr>
          <w:rFonts w:hint="eastAsia" w:ascii="方正仿宋_GBK" w:eastAsia="方正仿宋_GBK"/>
          <w:sz w:val="32"/>
          <w:szCs w:val="32"/>
        </w:rPr>
        <w:t>区政府有关部门要加强对本系统、本行业地质灾害防治工作的监督检查，督促有关责任单位及时整改，落实防范措施。对地质灾害防治责任不明确、工作不到位、措施不落实，造成重大人员伤亡和财产损失的，要倒查责任，严肃处理。</w:t>
      </w:r>
    </w:p>
    <w:p>
      <w:pPr>
        <w:adjustRightInd w:val="0"/>
        <w:snapToGrid w:val="0"/>
        <w:spacing w:line="560" w:lineRule="atLeast"/>
        <w:ind w:firstLine="640" w:firstLineChars="200"/>
        <w:rPr>
          <w:rFonts w:eastAsia="方正楷体_GBK"/>
          <w:color w:val="000000"/>
          <w:sz w:val="32"/>
          <w:szCs w:val="32"/>
        </w:rPr>
      </w:pPr>
      <w:r>
        <w:rPr>
          <w:rFonts w:eastAsia="方正楷体_GBK"/>
          <w:color w:val="000000"/>
          <w:sz w:val="32"/>
          <w:szCs w:val="32"/>
        </w:rPr>
        <w:t>（</w:t>
      </w:r>
      <w:r>
        <w:rPr>
          <w:rFonts w:hint="eastAsia" w:eastAsia="方正楷体_GBK"/>
          <w:color w:val="000000"/>
          <w:sz w:val="32"/>
          <w:szCs w:val="32"/>
        </w:rPr>
        <w:t>四</w:t>
      </w:r>
      <w:r>
        <w:rPr>
          <w:rFonts w:eastAsia="方正楷体_GBK"/>
          <w:color w:val="000000"/>
          <w:sz w:val="32"/>
          <w:szCs w:val="32"/>
        </w:rPr>
        <w:t>）强化</w:t>
      </w:r>
      <w:r>
        <w:rPr>
          <w:rFonts w:hint="eastAsia" w:eastAsia="方正楷体_GBK"/>
          <w:color w:val="000000"/>
          <w:sz w:val="32"/>
          <w:szCs w:val="32"/>
        </w:rPr>
        <w:t>应急</w:t>
      </w:r>
      <w:r>
        <w:rPr>
          <w:rFonts w:eastAsia="方正楷体_GBK"/>
          <w:color w:val="000000"/>
          <w:sz w:val="32"/>
          <w:szCs w:val="32"/>
        </w:rPr>
        <w:t>保障，提升处置能力</w:t>
      </w:r>
      <w:r>
        <w:rPr>
          <w:rFonts w:hint="eastAsia" w:eastAsia="方正楷体_GBK"/>
          <w:color w:val="000000"/>
          <w:sz w:val="32"/>
          <w:szCs w:val="32"/>
        </w:rPr>
        <w:t>。</w:t>
      </w:r>
      <w:r>
        <w:rPr>
          <w:rFonts w:hint="eastAsia" w:eastAsia="方正仿宋_GBK"/>
          <w:sz w:val="32"/>
          <w:szCs w:val="32"/>
        </w:rPr>
        <w:t>区应急局要做好地质灾害专项应急预案的编制，指导全区地质灾害应急工作开展。</w:t>
      </w:r>
      <w:r>
        <w:rPr>
          <w:rFonts w:eastAsia="方正仿宋_GBK"/>
          <w:sz w:val="32"/>
          <w:szCs w:val="32"/>
        </w:rPr>
        <w:t>各镇街和区级行业主管部门按照属地管理、分级负责的原则，在地质灾害灾情险情发生后，确定灾险情级别，调集应急队伍，准备救援物资，组织群众撤离。承担应急勘查、监测和工程治理任务的单位，原则上由现场应急处置和抢险救援指挥部在应急救援队伍和驻守专业地质队中</w:t>
      </w:r>
      <w:r>
        <w:rPr>
          <w:rFonts w:hint="eastAsia" w:eastAsia="方正仿宋_GBK"/>
          <w:sz w:val="32"/>
          <w:szCs w:val="32"/>
        </w:rPr>
        <w:t>选定</w:t>
      </w:r>
      <w:r>
        <w:rPr>
          <w:rFonts w:eastAsia="方正仿宋_GBK"/>
          <w:sz w:val="32"/>
          <w:szCs w:val="32"/>
        </w:rPr>
        <w:t>。</w:t>
      </w:r>
      <w:r>
        <w:rPr>
          <w:rFonts w:hint="eastAsia" w:eastAsia="方正仿宋_GBK"/>
          <w:sz w:val="32"/>
          <w:szCs w:val="32"/>
        </w:rPr>
        <w:t>要</w:t>
      </w:r>
      <w:r>
        <w:rPr>
          <w:rFonts w:eastAsia="方正仿宋_GBK"/>
          <w:sz w:val="32"/>
          <w:szCs w:val="32"/>
        </w:rPr>
        <w:t>加强水利、气象等部门的联动合作，完善气象预警</w:t>
      </w:r>
      <w:r>
        <w:rPr>
          <w:rFonts w:hint="eastAsia" w:eastAsia="方正仿宋_GBK"/>
          <w:sz w:val="32"/>
          <w:szCs w:val="32"/>
        </w:rPr>
        <w:t>联合</w:t>
      </w:r>
      <w:r>
        <w:rPr>
          <w:rFonts w:eastAsia="方正仿宋_GBK"/>
          <w:sz w:val="32"/>
          <w:szCs w:val="32"/>
        </w:rPr>
        <w:t>会商制度。</w:t>
      </w:r>
    </w:p>
    <w:p>
      <w:pPr>
        <w:adjustRightInd w:val="0"/>
        <w:snapToGrid w:val="0"/>
        <w:spacing w:line="560" w:lineRule="atLeast"/>
        <w:ind w:firstLine="640" w:firstLineChars="200"/>
        <w:rPr>
          <w:rFonts w:eastAsia="方正楷体_GBK"/>
          <w:sz w:val="32"/>
          <w:szCs w:val="32"/>
        </w:rPr>
      </w:pPr>
      <w:r>
        <w:rPr>
          <w:rFonts w:eastAsia="方正楷体_GBK"/>
          <w:sz w:val="32"/>
          <w:szCs w:val="32"/>
        </w:rPr>
        <w:t>（</w:t>
      </w:r>
      <w:r>
        <w:rPr>
          <w:rFonts w:hint="eastAsia" w:eastAsia="方正楷体_GBK"/>
          <w:sz w:val="32"/>
          <w:szCs w:val="32"/>
        </w:rPr>
        <w:t>五</w:t>
      </w:r>
      <w:r>
        <w:rPr>
          <w:rFonts w:eastAsia="方正楷体_GBK"/>
          <w:sz w:val="32"/>
          <w:szCs w:val="32"/>
        </w:rPr>
        <w:t>）加强绩效考核，推进体系建设</w:t>
      </w:r>
      <w:r>
        <w:rPr>
          <w:rFonts w:hint="eastAsia" w:eastAsia="方正楷体_GBK"/>
          <w:sz w:val="32"/>
          <w:szCs w:val="32"/>
        </w:rPr>
        <w:t>。</w:t>
      </w:r>
      <w:r>
        <w:rPr>
          <w:rFonts w:eastAsia="方正仿宋_GBK"/>
          <w:sz w:val="32"/>
          <w:szCs w:val="32"/>
        </w:rPr>
        <w:t>各镇街、区级相关部门要深入贯彻落实市、区两级政府的防灾部署，加快推进我区地质灾害综合防治体系建设。按照国家、市地质灾害综合防治体系建设绩效考核的要求，根据</w:t>
      </w:r>
      <w:r>
        <w:rPr>
          <w:rFonts w:hint="eastAsia" w:ascii="方正仿宋_GBK" w:eastAsia="方正仿宋_GBK"/>
          <w:sz w:val="32"/>
          <w:szCs w:val="32"/>
        </w:rPr>
        <w:t>“责权统一、分级负责、上下联动”</w:t>
      </w:r>
      <w:r>
        <w:rPr>
          <w:rFonts w:eastAsia="方正仿宋_GBK"/>
          <w:sz w:val="32"/>
          <w:szCs w:val="32"/>
        </w:rPr>
        <w:t>的原则，加强资金整合，多渠道筹措资金。地质灾害综合防治体系建设绩效是各级政府目标任务考核的重要内容和年度项目资金支持的依据</w:t>
      </w:r>
      <w:r>
        <w:rPr>
          <w:rFonts w:hint="eastAsia" w:eastAsia="方正仿宋_GBK"/>
          <w:sz w:val="32"/>
          <w:szCs w:val="32"/>
        </w:rPr>
        <w:t>，</w:t>
      </w:r>
      <w:r>
        <w:rPr>
          <w:rFonts w:hint="eastAsia" w:eastAsia="方正仿宋_GBK" w:cs="方正仿宋_GBK"/>
          <w:snapToGrid w:val="0"/>
          <w:color w:val="000000"/>
          <w:sz w:val="32"/>
          <w:szCs w:val="32"/>
        </w:rPr>
        <w:t>项目实施情况较差的镇街会适当减少项目安排。各镇街要做好项目和资金的监管工作，落实实施方案，细化资金预算，加强项目组织，强化实施进度，保障项目运行，规范资金使用。</w:t>
      </w:r>
      <w:r>
        <w:rPr>
          <w:rFonts w:hint="eastAsia" w:eastAsia="方正仿宋_GBK"/>
          <w:sz w:val="32"/>
          <w:szCs w:val="32"/>
        </w:rPr>
        <w:t>各镇街要</w:t>
      </w:r>
      <w:r>
        <w:rPr>
          <w:rFonts w:hint="eastAsia" w:eastAsia="方正仿宋_GBK" w:cs="方正仿宋_GBK"/>
          <w:snapToGrid w:val="0"/>
          <w:color w:val="000000"/>
          <w:sz w:val="32"/>
          <w:szCs w:val="32"/>
        </w:rPr>
        <w:t>推进全面绩效管理，</w:t>
      </w:r>
      <w:r>
        <w:rPr>
          <w:rFonts w:eastAsia="方正仿宋_GBK"/>
          <w:sz w:val="32"/>
          <w:szCs w:val="32"/>
        </w:rPr>
        <w:t>完善绩效绩效评估、考核和责任追究制度，充分保障综合防治体系建设的高效实施。</w:t>
      </w:r>
    </w:p>
    <w:p>
      <w:pPr>
        <w:adjustRightInd w:val="0"/>
        <w:snapToGrid w:val="0"/>
        <w:spacing w:line="560" w:lineRule="atLeast"/>
        <w:ind w:firstLine="640" w:firstLineChars="200"/>
        <w:rPr>
          <w:rFonts w:eastAsia="方正仿宋_GBK"/>
          <w:sz w:val="32"/>
          <w:szCs w:val="32"/>
        </w:rPr>
      </w:pPr>
    </w:p>
    <w:p>
      <w:pPr>
        <w:adjustRightInd w:val="0"/>
        <w:snapToGrid w:val="0"/>
        <w:spacing w:line="560" w:lineRule="atLeast"/>
        <w:ind w:left="2280" w:leftChars="400" w:hanging="1440" w:hangingChars="450"/>
        <w:rPr>
          <w:rFonts w:eastAsia="方正仿宋_GBK"/>
          <w:sz w:val="32"/>
          <w:szCs w:val="32"/>
        </w:rPr>
      </w:pPr>
    </w:p>
    <w:p>
      <w:pPr>
        <w:adjustRightInd w:val="0"/>
        <w:snapToGrid w:val="0"/>
        <w:spacing w:line="560" w:lineRule="atLeast"/>
        <w:ind w:left="1438" w:leftChars="304" w:hanging="800" w:hangingChars="250"/>
        <w:rPr>
          <w:rFonts w:eastAsia="方正仿宋_GBK"/>
          <w:sz w:val="32"/>
          <w:szCs w:val="32"/>
        </w:rPr>
      </w:pPr>
      <w:r>
        <w:rPr>
          <w:rFonts w:hint="eastAsia" w:eastAsia="方正仿宋_GBK"/>
          <w:sz w:val="32"/>
          <w:szCs w:val="32"/>
        </w:rPr>
        <w:t>附件：1.</w:t>
      </w:r>
      <w:r>
        <w:rPr>
          <w:rFonts w:eastAsia="方正仿宋_GBK"/>
          <w:sz w:val="32"/>
          <w:szCs w:val="32"/>
        </w:rPr>
        <w:t>区政府有关部门有关单位地质灾害防治工作值班电话</w:t>
      </w:r>
    </w:p>
    <w:p>
      <w:pPr>
        <w:adjustRightInd w:val="0"/>
        <w:snapToGrid w:val="0"/>
        <w:spacing w:line="560" w:lineRule="atLeast"/>
        <w:ind w:firstLine="1600" w:firstLineChars="500"/>
        <w:outlineLvl w:val="1"/>
        <w:rPr>
          <w:rFonts w:eastAsia="方正仿宋_GBK"/>
          <w:sz w:val="32"/>
          <w:szCs w:val="32"/>
        </w:rPr>
      </w:pPr>
      <w:r>
        <w:rPr>
          <w:rFonts w:hint="eastAsia" w:eastAsia="方正仿宋_GBK"/>
          <w:sz w:val="32"/>
          <w:szCs w:val="32"/>
        </w:rPr>
        <w:t>2.</w:t>
      </w:r>
      <w:r>
        <w:rPr>
          <w:rFonts w:eastAsia="方正仿宋_GBK"/>
          <w:sz w:val="32"/>
          <w:szCs w:val="32"/>
        </w:rPr>
        <w:t>各镇街地质灾害防治工作应急值班电话</w:t>
      </w:r>
    </w:p>
    <w:p>
      <w:pPr>
        <w:adjustRightInd w:val="0"/>
        <w:snapToGrid w:val="0"/>
        <w:spacing w:line="560" w:lineRule="atLeast"/>
        <w:ind w:firstLine="1600" w:firstLineChars="500"/>
        <w:outlineLvl w:val="1"/>
        <w:rPr>
          <w:rFonts w:eastAsia="方正仿宋_GBK"/>
          <w:sz w:val="32"/>
          <w:szCs w:val="32"/>
        </w:rPr>
      </w:pPr>
      <w:r>
        <w:rPr>
          <w:rFonts w:hint="eastAsia" w:eastAsia="方正仿宋_GBK"/>
          <w:sz w:val="32"/>
          <w:szCs w:val="32"/>
        </w:rPr>
        <w:t>3.</w:t>
      </w:r>
      <w:r>
        <w:rPr>
          <w:rFonts w:eastAsia="方正仿宋_GBK"/>
          <w:sz w:val="32"/>
          <w:szCs w:val="32"/>
        </w:rPr>
        <w:t>各镇街驻守地质队员一览表</w:t>
      </w:r>
    </w:p>
    <w:p>
      <w:pPr>
        <w:widowControl/>
        <w:wordWrap w:val="0"/>
        <w:adjustRightInd w:val="0"/>
        <w:snapToGrid w:val="0"/>
        <w:spacing w:line="560" w:lineRule="atLeast"/>
        <w:jc w:val="left"/>
        <w:rPr>
          <w:rFonts w:eastAsia="方正黑体_GBK"/>
          <w:color w:val="000000"/>
          <w:sz w:val="32"/>
          <w:szCs w:val="32"/>
        </w:rPr>
        <w:sectPr>
          <w:footerReference r:id="rId5" w:type="first"/>
          <w:footerReference r:id="rId3" w:type="default"/>
          <w:footerReference r:id="rId4" w:type="even"/>
          <w:pgSz w:w="11906" w:h="16838"/>
          <w:pgMar w:top="2098" w:right="1474" w:bottom="1984" w:left="1587" w:header="851" w:footer="992" w:gutter="0"/>
          <w:pgNumType w:fmt="numberInDash" w:start="1" w:chapStyle="1"/>
          <w:cols w:space="425" w:num="1"/>
          <w:titlePg/>
          <w:docGrid w:type="lines" w:linePitch="312" w:charSpace="0"/>
        </w:sectPr>
      </w:pPr>
      <w:bookmarkStart w:id="0" w:name="_GoBack"/>
      <w:bookmarkEnd w:id="0"/>
    </w:p>
    <w:p>
      <w:pPr>
        <w:widowControl/>
        <w:wordWrap w:val="0"/>
        <w:adjustRightInd w:val="0"/>
        <w:snapToGrid w:val="0"/>
        <w:spacing w:line="560" w:lineRule="atLeast"/>
        <w:jc w:val="left"/>
        <w:rPr>
          <w:rFonts w:eastAsia="方正黑体_GBK"/>
          <w:color w:val="000000"/>
          <w:sz w:val="32"/>
          <w:szCs w:val="32"/>
        </w:rPr>
      </w:pPr>
      <w:r>
        <w:rPr>
          <w:rFonts w:eastAsia="方正黑体_GBK"/>
          <w:color w:val="000000"/>
          <w:sz w:val="32"/>
          <w:szCs w:val="32"/>
        </w:rPr>
        <w:t>附件1</w:t>
      </w:r>
    </w:p>
    <w:p>
      <w:pPr>
        <w:widowControl/>
        <w:wordWrap w:val="0"/>
        <w:adjustRightInd w:val="0"/>
        <w:snapToGrid w:val="0"/>
        <w:spacing w:line="560" w:lineRule="atLeast"/>
        <w:jc w:val="left"/>
        <w:rPr>
          <w:rFonts w:eastAsia="方正黑体_GBK"/>
          <w:color w:val="000000"/>
          <w:sz w:val="32"/>
          <w:szCs w:val="32"/>
        </w:rPr>
      </w:pPr>
    </w:p>
    <w:p>
      <w:pPr>
        <w:widowControl/>
        <w:wordWrap w:val="0"/>
        <w:adjustRightInd w:val="0"/>
        <w:snapToGrid w:val="0"/>
        <w:spacing w:line="560" w:lineRule="atLeast"/>
        <w:jc w:val="center"/>
        <w:rPr>
          <w:rFonts w:eastAsia="方正黑体_GBK"/>
          <w:color w:val="000000"/>
          <w:szCs w:val="32"/>
        </w:rPr>
      </w:pPr>
      <w:r>
        <w:rPr>
          <w:rFonts w:eastAsia="方正黑体_GBK"/>
          <w:color w:val="000000"/>
          <w:sz w:val="32"/>
          <w:szCs w:val="32"/>
        </w:rPr>
        <w:t>区政府有关部门有关单位地质灾害防治工作值班电话</w:t>
      </w:r>
    </w:p>
    <w:tbl>
      <w:tblPr>
        <w:tblStyle w:val="10"/>
        <w:tblW w:w="793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50"/>
        <w:gridCol w:w="2213"/>
        <w:gridCol w:w="1949"/>
        <w:gridCol w:w="311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80" w:hRule="atLeast"/>
          <w:tblHeader/>
          <w:jc w:val="center"/>
        </w:trPr>
        <w:tc>
          <w:tcPr>
            <w:tcW w:w="650" w:type="dxa"/>
            <w:tcBorders>
              <w:top w:val="single" w:color="auto" w:sz="6" w:space="0"/>
            </w:tcBorders>
            <w:tcMar>
              <w:top w:w="0" w:type="dxa"/>
              <w:left w:w="28" w:type="dxa"/>
              <w:bottom w:w="0" w:type="dxa"/>
              <w:right w:w="28" w:type="dxa"/>
            </w:tcMar>
            <w:vAlign w:val="center"/>
          </w:tcPr>
          <w:p>
            <w:pPr>
              <w:widowControl/>
              <w:adjustRightInd w:val="0"/>
              <w:snapToGrid w:val="0"/>
              <w:spacing w:line="400" w:lineRule="atLeast"/>
              <w:jc w:val="center"/>
              <w:rPr>
                <w:rFonts w:eastAsia="方正黑体_GBK"/>
                <w:color w:val="000000"/>
                <w:sz w:val="24"/>
              </w:rPr>
            </w:pPr>
            <w:r>
              <w:rPr>
                <w:rFonts w:eastAsia="方正黑体_GBK"/>
                <w:color w:val="000000"/>
                <w:sz w:val="24"/>
              </w:rPr>
              <w:t>序号</w:t>
            </w:r>
          </w:p>
        </w:tc>
        <w:tc>
          <w:tcPr>
            <w:tcW w:w="2213" w:type="dxa"/>
            <w:tcBorders>
              <w:top w:val="single" w:color="auto" w:sz="6" w:space="0"/>
            </w:tcBorders>
            <w:tcMar>
              <w:top w:w="0" w:type="dxa"/>
              <w:left w:w="28" w:type="dxa"/>
              <w:bottom w:w="0" w:type="dxa"/>
              <w:right w:w="28" w:type="dxa"/>
            </w:tcMar>
            <w:vAlign w:val="center"/>
          </w:tcPr>
          <w:p>
            <w:pPr>
              <w:widowControl/>
              <w:adjustRightInd w:val="0"/>
              <w:snapToGrid w:val="0"/>
              <w:spacing w:line="400" w:lineRule="atLeast"/>
              <w:jc w:val="center"/>
              <w:rPr>
                <w:rFonts w:eastAsia="方正黑体_GBK"/>
                <w:color w:val="000000"/>
                <w:sz w:val="24"/>
              </w:rPr>
            </w:pPr>
            <w:r>
              <w:rPr>
                <w:rFonts w:eastAsia="方正黑体_GBK"/>
                <w:color w:val="000000"/>
                <w:sz w:val="24"/>
              </w:rPr>
              <w:t>单位名称</w:t>
            </w:r>
          </w:p>
        </w:tc>
        <w:tc>
          <w:tcPr>
            <w:tcW w:w="1949" w:type="dxa"/>
            <w:tcBorders>
              <w:top w:val="single" w:color="auto" w:sz="6" w:space="0"/>
            </w:tcBorders>
            <w:tcMar>
              <w:top w:w="0" w:type="dxa"/>
              <w:left w:w="28" w:type="dxa"/>
              <w:bottom w:w="0" w:type="dxa"/>
              <w:right w:w="28" w:type="dxa"/>
            </w:tcMar>
            <w:vAlign w:val="center"/>
          </w:tcPr>
          <w:p>
            <w:pPr>
              <w:widowControl/>
              <w:adjustRightInd w:val="0"/>
              <w:snapToGrid w:val="0"/>
              <w:spacing w:line="400" w:lineRule="atLeast"/>
              <w:jc w:val="center"/>
              <w:rPr>
                <w:rFonts w:eastAsia="方正黑体_GBK"/>
                <w:color w:val="000000"/>
                <w:sz w:val="24"/>
              </w:rPr>
            </w:pPr>
            <w:r>
              <w:rPr>
                <w:rFonts w:eastAsia="方正黑体_GBK"/>
                <w:color w:val="000000"/>
                <w:sz w:val="24"/>
              </w:rPr>
              <w:t>值班电话</w:t>
            </w:r>
          </w:p>
        </w:tc>
        <w:tc>
          <w:tcPr>
            <w:tcW w:w="3118" w:type="dxa"/>
            <w:tcBorders>
              <w:top w:val="single" w:color="auto" w:sz="6" w:space="0"/>
            </w:tcBorders>
            <w:tcMar>
              <w:top w:w="0" w:type="dxa"/>
              <w:left w:w="28" w:type="dxa"/>
              <w:bottom w:w="0" w:type="dxa"/>
              <w:right w:w="28" w:type="dxa"/>
            </w:tcMar>
            <w:vAlign w:val="center"/>
          </w:tcPr>
          <w:p>
            <w:pPr>
              <w:widowControl/>
              <w:adjustRightInd w:val="0"/>
              <w:snapToGrid w:val="0"/>
              <w:spacing w:line="400" w:lineRule="atLeast"/>
              <w:jc w:val="center"/>
              <w:rPr>
                <w:rFonts w:eastAsia="方正黑体_GBK"/>
                <w:color w:val="000000"/>
                <w:sz w:val="24"/>
              </w:rPr>
            </w:pPr>
            <w:r>
              <w:rPr>
                <w:rFonts w:eastAsia="方正黑体_GBK"/>
                <w:color w:val="000000"/>
                <w:sz w:val="24"/>
              </w:rPr>
              <w:t>传  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1</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区应急管理局</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65465906</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65401463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2</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区规划自然资源局</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65368752</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65368781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3</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w:t>
            </w:r>
            <w:r>
              <w:rPr>
                <w:rFonts w:hint="eastAsia" w:eastAsia="方正仿宋_GBK"/>
                <w:color w:val="000000"/>
                <w:sz w:val="24"/>
              </w:rPr>
              <w:t>住房城乡建</w:t>
            </w:r>
            <w:r>
              <w:rPr>
                <w:rFonts w:eastAsia="方正仿宋_GBK"/>
                <w:color w:val="000000"/>
                <w:sz w:val="24"/>
              </w:rPr>
              <w:t>委</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65312772</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65409375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4</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w:t>
            </w:r>
            <w:r>
              <w:rPr>
                <w:rFonts w:hint="eastAsia" w:eastAsia="方正仿宋_GBK"/>
                <w:color w:val="000000"/>
                <w:sz w:val="24"/>
              </w:rPr>
              <w:t>发展改革</w:t>
            </w:r>
            <w:r>
              <w:rPr>
                <w:rFonts w:eastAsia="方正仿宋_GBK"/>
                <w:color w:val="000000"/>
                <w:sz w:val="24"/>
              </w:rPr>
              <w:t>委</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65368184</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65368281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5</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区交通局</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65310028</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65315995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6</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区城市管理局</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65304696</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65304696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7</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区农业农村委</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89857306</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89857306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8</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区经济信息委</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65308515</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65308595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9</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区财政局</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65368</w:t>
            </w:r>
            <w:r>
              <w:rPr>
                <w:rFonts w:hint="eastAsia" w:eastAsia="方正仿宋_GBK"/>
                <w:color w:val="000000"/>
                <w:szCs w:val="21"/>
              </w:rPr>
              <w:t>288</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65368298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10</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区教委</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86055600</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86055602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11</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区政府</w:t>
            </w:r>
            <w:r>
              <w:rPr>
                <w:rFonts w:hint="eastAsia" w:eastAsia="方正仿宋_GBK"/>
                <w:color w:val="000000"/>
                <w:sz w:val="24"/>
              </w:rPr>
              <w:t>督查办</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65368</w:t>
            </w:r>
            <w:r>
              <w:rPr>
                <w:rFonts w:hint="eastAsia" w:eastAsia="方正仿宋_GBK"/>
                <w:color w:val="000000"/>
                <w:szCs w:val="21"/>
              </w:rPr>
              <w:t>522</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65368</w:t>
            </w:r>
            <w:r>
              <w:rPr>
                <w:rFonts w:hint="eastAsia" w:eastAsia="方正仿宋_GBK"/>
                <w:color w:val="000000"/>
                <w:szCs w:val="21"/>
              </w:rPr>
              <w:t>519</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12</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区公安</w:t>
            </w:r>
            <w:r>
              <w:rPr>
                <w:rFonts w:hint="eastAsia" w:eastAsia="方正仿宋_GBK"/>
                <w:color w:val="000000"/>
                <w:sz w:val="24"/>
              </w:rPr>
              <w:t>分</w:t>
            </w:r>
            <w:r>
              <w:rPr>
                <w:rFonts w:eastAsia="方正仿宋_GBK"/>
                <w:color w:val="000000"/>
                <w:sz w:val="24"/>
              </w:rPr>
              <w:t>局</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63755112</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63755126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13</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区卫生健康委</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65368146</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65464406（白）65368146（夜）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14</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区气象局</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86234162</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65337121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15</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区文化旅游委</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65425389</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65425303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16</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区生态环境局</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65314510</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65330958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17</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区人武部</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65465908</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89230916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50"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18</w:t>
            </w:r>
          </w:p>
        </w:tc>
        <w:tc>
          <w:tcPr>
            <w:tcW w:w="2213"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 w:val="24"/>
              </w:rPr>
            </w:pPr>
            <w:r>
              <w:rPr>
                <w:rFonts w:eastAsia="方正仿宋_GBK"/>
                <w:color w:val="000000"/>
                <w:sz w:val="24"/>
              </w:rPr>
              <w:t>武警消防支队</w:t>
            </w:r>
          </w:p>
        </w:tc>
        <w:tc>
          <w:tcPr>
            <w:tcW w:w="1949" w:type="dxa"/>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65466030</w:t>
            </w:r>
          </w:p>
        </w:tc>
        <w:tc>
          <w:tcPr>
            <w:tcW w:w="3118" w:type="dxa"/>
            <w:tcBorders>
              <w:right w:val="single" w:color="auto" w:sz="2" w:space="0"/>
            </w:tcBorders>
            <w:tcMar>
              <w:top w:w="0" w:type="dxa"/>
              <w:left w:w="28" w:type="dxa"/>
              <w:bottom w:w="0" w:type="dxa"/>
              <w:right w:w="28" w:type="dxa"/>
            </w:tcMar>
            <w:vAlign w:val="center"/>
          </w:tcPr>
          <w:p>
            <w:pPr>
              <w:widowControl/>
              <w:adjustRightInd w:val="0"/>
              <w:snapToGrid w:val="0"/>
              <w:spacing w:line="400" w:lineRule="atLeast"/>
              <w:jc w:val="center"/>
              <w:rPr>
                <w:rFonts w:eastAsia="方正仿宋_GBK"/>
                <w:color w:val="000000"/>
                <w:szCs w:val="21"/>
              </w:rPr>
            </w:pPr>
            <w:r>
              <w:rPr>
                <w:rFonts w:eastAsia="方正仿宋_GBK"/>
                <w:color w:val="000000"/>
                <w:szCs w:val="21"/>
              </w:rPr>
              <w:t>63755119</w:t>
            </w:r>
          </w:p>
        </w:tc>
      </w:tr>
    </w:tbl>
    <w:p>
      <w:pPr>
        <w:widowControl/>
        <w:wordWrap w:val="0"/>
        <w:adjustRightInd w:val="0"/>
        <w:snapToGrid w:val="0"/>
        <w:spacing w:line="560" w:lineRule="atLeast"/>
        <w:jc w:val="left"/>
        <w:rPr>
          <w:rFonts w:eastAsia="方正黑体_GBK"/>
          <w:color w:val="000000"/>
          <w:sz w:val="32"/>
          <w:szCs w:val="32"/>
        </w:rPr>
      </w:pPr>
      <w:r>
        <w:rPr>
          <w:color w:val="000000"/>
          <w:szCs w:val="22"/>
        </w:rPr>
        <w:br w:type="page"/>
      </w:r>
      <w:r>
        <w:rPr>
          <w:rFonts w:eastAsia="方正黑体_GBK"/>
          <w:color w:val="000000"/>
          <w:sz w:val="32"/>
          <w:szCs w:val="32"/>
        </w:rPr>
        <w:t>附件2</w:t>
      </w:r>
    </w:p>
    <w:p>
      <w:pPr>
        <w:widowControl/>
        <w:wordWrap w:val="0"/>
        <w:adjustRightInd w:val="0"/>
        <w:snapToGrid w:val="0"/>
        <w:spacing w:line="560" w:lineRule="atLeast"/>
        <w:jc w:val="left"/>
        <w:rPr>
          <w:rFonts w:eastAsia="方正黑体_GBK"/>
          <w:b/>
          <w:color w:val="000000"/>
          <w:sz w:val="32"/>
          <w:szCs w:val="32"/>
        </w:rPr>
      </w:pPr>
    </w:p>
    <w:p>
      <w:pPr>
        <w:widowControl/>
        <w:wordWrap w:val="0"/>
        <w:adjustRightInd w:val="0"/>
        <w:snapToGrid w:val="0"/>
        <w:spacing w:line="560" w:lineRule="atLeast"/>
        <w:jc w:val="center"/>
        <w:rPr>
          <w:rFonts w:eastAsia="方正黑体_GBK"/>
          <w:b/>
          <w:color w:val="000000"/>
          <w:sz w:val="32"/>
          <w:szCs w:val="32"/>
        </w:rPr>
      </w:pPr>
      <w:r>
        <w:rPr>
          <w:rFonts w:eastAsia="方正黑体_GBK"/>
          <w:color w:val="000000"/>
          <w:sz w:val="32"/>
          <w:szCs w:val="32"/>
        </w:rPr>
        <w:t>各镇街地质灾害防治工作应急值班电话</w:t>
      </w:r>
    </w:p>
    <w:tbl>
      <w:tblPr>
        <w:tblStyle w:val="10"/>
        <w:tblW w:w="884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72"/>
        <w:gridCol w:w="1519"/>
        <w:gridCol w:w="1318"/>
        <w:gridCol w:w="1272"/>
        <w:gridCol w:w="1506"/>
        <w:gridCol w:w="1179"/>
        <w:gridCol w:w="137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Borders>
              <w:top w:val="single" w:color="auto" w:sz="6" w:space="0"/>
            </w:tcBorders>
            <w:tcMar>
              <w:top w:w="0" w:type="dxa"/>
              <w:left w:w="28" w:type="dxa"/>
              <w:bottom w:w="0" w:type="dxa"/>
              <w:right w:w="28" w:type="dxa"/>
            </w:tcMar>
            <w:vAlign w:val="center"/>
          </w:tcPr>
          <w:p>
            <w:pPr>
              <w:widowControl/>
              <w:spacing w:line="400" w:lineRule="exact"/>
              <w:jc w:val="center"/>
              <w:rPr>
                <w:rFonts w:ascii="方正黑体_GBK" w:eastAsia="方正黑体_GBK"/>
                <w:color w:val="000000"/>
                <w:sz w:val="24"/>
              </w:rPr>
            </w:pPr>
            <w:r>
              <w:rPr>
                <w:rFonts w:hint="eastAsia" w:ascii="方正黑体_GBK" w:eastAsia="方正黑体_GBK"/>
                <w:color w:val="000000"/>
                <w:sz w:val="24"/>
              </w:rPr>
              <w:t>序号</w:t>
            </w:r>
          </w:p>
        </w:tc>
        <w:tc>
          <w:tcPr>
            <w:tcW w:w="1519" w:type="dxa"/>
            <w:tcBorders>
              <w:top w:val="single" w:color="auto" w:sz="6" w:space="0"/>
            </w:tcBorders>
            <w:tcMar>
              <w:top w:w="0" w:type="dxa"/>
              <w:left w:w="28" w:type="dxa"/>
              <w:bottom w:w="0" w:type="dxa"/>
              <w:right w:w="28" w:type="dxa"/>
            </w:tcMar>
            <w:vAlign w:val="center"/>
          </w:tcPr>
          <w:p>
            <w:pPr>
              <w:widowControl/>
              <w:spacing w:line="400" w:lineRule="exact"/>
              <w:jc w:val="center"/>
              <w:rPr>
                <w:rFonts w:ascii="方正黑体_GBK" w:eastAsia="方正黑体_GBK"/>
                <w:color w:val="000000"/>
                <w:sz w:val="24"/>
              </w:rPr>
            </w:pPr>
            <w:r>
              <w:rPr>
                <w:rFonts w:hint="eastAsia" w:ascii="方正黑体_GBK" w:eastAsia="方正黑体_GBK"/>
                <w:color w:val="000000"/>
                <w:sz w:val="24"/>
              </w:rPr>
              <w:t>单位名称</w:t>
            </w:r>
          </w:p>
        </w:tc>
        <w:tc>
          <w:tcPr>
            <w:tcW w:w="1318" w:type="dxa"/>
            <w:tcBorders>
              <w:top w:val="single" w:color="auto" w:sz="6" w:space="0"/>
            </w:tcBorders>
            <w:tcMar>
              <w:top w:w="0" w:type="dxa"/>
              <w:left w:w="28" w:type="dxa"/>
              <w:bottom w:w="0" w:type="dxa"/>
              <w:right w:w="28" w:type="dxa"/>
            </w:tcMar>
            <w:vAlign w:val="center"/>
          </w:tcPr>
          <w:p>
            <w:pPr>
              <w:widowControl/>
              <w:spacing w:line="400" w:lineRule="exact"/>
              <w:jc w:val="center"/>
              <w:rPr>
                <w:rFonts w:ascii="方正黑体_GBK" w:eastAsia="方正黑体_GBK"/>
                <w:color w:val="000000"/>
                <w:sz w:val="24"/>
              </w:rPr>
            </w:pPr>
            <w:r>
              <w:rPr>
                <w:rFonts w:hint="eastAsia" w:ascii="方正黑体_GBK" w:eastAsia="方正黑体_GBK"/>
                <w:color w:val="000000"/>
                <w:sz w:val="24"/>
              </w:rPr>
              <w:t>值班电话</w:t>
            </w:r>
          </w:p>
        </w:tc>
        <w:tc>
          <w:tcPr>
            <w:tcW w:w="1272" w:type="dxa"/>
            <w:tcBorders>
              <w:top w:val="single" w:color="auto" w:sz="6" w:space="0"/>
            </w:tcBorders>
          </w:tcPr>
          <w:p>
            <w:pPr>
              <w:widowControl/>
              <w:spacing w:line="400" w:lineRule="exact"/>
              <w:jc w:val="center"/>
              <w:rPr>
                <w:rFonts w:ascii="方正黑体_GBK" w:eastAsia="方正黑体_GBK"/>
                <w:color w:val="000000"/>
                <w:sz w:val="24"/>
              </w:rPr>
            </w:pPr>
            <w:r>
              <w:rPr>
                <w:rFonts w:hint="eastAsia" w:ascii="方正黑体_GBK" w:eastAsia="方正黑体_GBK"/>
                <w:color w:val="000000"/>
                <w:sz w:val="24"/>
              </w:rPr>
              <w:t>地灾人员</w:t>
            </w:r>
          </w:p>
        </w:tc>
        <w:tc>
          <w:tcPr>
            <w:tcW w:w="1506" w:type="dxa"/>
            <w:tcBorders>
              <w:top w:val="single" w:color="auto" w:sz="6" w:space="0"/>
            </w:tcBorders>
          </w:tcPr>
          <w:p>
            <w:pPr>
              <w:widowControl/>
              <w:spacing w:line="400" w:lineRule="exact"/>
              <w:jc w:val="center"/>
              <w:rPr>
                <w:rFonts w:ascii="方正黑体_GBK" w:eastAsia="方正黑体_GBK"/>
                <w:color w:val="000000"/>
                <w:sz w:val="24"/>
              </w:rPr>
            </w:pPr>
            <w:r>
              <w:rPr>
                <w:rFonts w:hint="eastAsia" w:ascii="方正黑体_GBK" w:eastAsia="方正黑体_GBK"/>
                <w:color w:val="000000"/>
                <w:sz w:val="24"/>
              </w:rPr>
              <w:t>联系电话</w:t>
            </w:r>
          </w:p>
        </w:tc>
        <w:tc>
          <w:tcPr>
            <w:tcW w:w="1179" w:type="dxa"/>
            <w:tcBorders>
              <w:top w:val="single" w:color="auto" w:sz="6" w:space="0"/>
            </w:tcBorders>
          </w:tcPr>
          <w:p>
            <w:pPr>
              <w:widowControl/>
              <w:spacing w:line="400" w:lineRule="exact"/>
              <w:jc w:val="center"/>
              <w:rPr>
                <w:rFonts w:ascii="方正黑体_GBK" w:eastAsia="方正黑体_GBK"/>
                <w:color w:val="000000"/>
                <w:sz w:val="24"/>
              </w:rPr>
            </w:pPr>
            <w:r>
              <w:rPr>
                <w:rFonts w:hint="eastAsia" w:ascii="方正黑体_GBK" w:eastAsia="方正黑体_GBK"/>
                <w:color w:val="000000"/>
                <w:sz w:val="24"/>
              </w:rPr>
              <w:t>分管领导</w:t>
            </w:r>
          </w:p>
        </w:tc>
        <w:tc>
          <w:tcPr>
            <w:tcW w:w="1374" w:type="dxa"/>
            <w:tcBorders>
              <w:top w:val="single" w:color="auto" w:sz="6" w:space="0"/>
            </w:tcBorders>
            <w:tcMar>
              <w:top w:w="0" w:type="dxa"/>
              <w:left w:w="28" w:type="dxa"/>
              <w:bottom w:w="0" w:type="dxa"/>
              <w:right w:w="28" w:type="dxa"/>
            </w:tcMar>
            <w:vAlign w:val="center"/>
          </w:tcPr>
          <w:p>
            <w:pPr>
              <w:widowControl/>
              <w:spacing w:line="400" w:lineRule="exact"/>
              <w:jc w:val="center"/>
              <w:rPr>
                <w:rFonts w:ascii="方正黑体_GBK" w:eastAsia="方正黑体_GBK"/>
                <w:color w:val="000000"/>
                <w:sz w:val="24"/>
              </w:rPr>
            </w:pPr>
            <w:r>
              <w:rPr>
                <w:rFonts w:hint="eastAsia" w:ascii="方正黑体_GBK" w:eastAsia="方正黑体_GBK"/>
                <w:color w:val="000000"/>
                <w:sz w:val="24"/>
              </w:rPr>
              <w:t>联系电话</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1</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覃家岗街道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65304066</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陈华锋</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18523066819</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黄  河</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13983977596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2</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渝碚路街道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65311768</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吴少华</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15923018942</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樊  川</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13983726180 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3</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沙坪坝街道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86266123</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孙小双</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15086933513</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刘芸国</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17323832527</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09"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4</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小龙坎街道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65311418</w:t>
            </w:r>
          </w:p>
        </w:tc>
        <w:tc>
          <w:tcPr>
            <w:tcW w:w="1272" w:type="dxa"/>
            <w:vAlign w:val="center"/>
          </w:tcPr>
          <w:p>
            <w:pPr>
              <w:widowControl/>
              <w:spacing w:line="400" w:lineRule="exact"/>
              <w:jc w:val="center"/>
              <w:rPr>
                <w:rFonts w:eastAsia="方正仿宋_GBK"/>
                <w:color w:val="000000"/>
                <w:szCs w:val="21"/>
              </w:rPr>
            </w:pPr>
            <w:r>
              <w:rPr>
                <w:rFonts w:hint="eastAsia" w:eastAsia="方正仿宋_GBK"/>
                <w:color w:val="000000"/>
                <w:szCs w:val="21"/>
              </w:rPr>
              <w:t>朱  斌</w:t>
            </w:r>
          </w:p>
        </w:tc>
        <w:tc>
          <w:tcPr>
            <w:tcW w:w="1506" w:type="dxa"/>
            <w:vAlign w:val="center"/>
          </w:tcPr>
          <w:p>
            <w:pPr>
              <w:widowControl/>
              <w:spacing w:line="400" w:lineRule="exact"/>
              <w:jc w:val="center"/>
              <w:rPr>
                <w:rFonts w:eastAsia="方正仿宋_GBK"/>
                <w:color w:val="000000"/>
                <w:szCs w:val="21"/>
              </w:rPr>
            </w:pPr>
            <w:r>
              <w:rPr>
                <w:rFonts w:eastAsia="方正仿宋_GBK"/>
                <w:color w:val="000000"/>
                <w:szCs w:val="21"/>
              </w:rPr>
              <w:t xml:space="preserve">13883220626 </w:t>
            </w:r>
          </w:p>
          <w:p>
            <w:pPr>
              <w:widowControl/>
              <w:spacing w:line="400" w:lineRule="exact"/>
              <w:jc w:val="center"/>
              <w:rPr>
                <w:rFonts w:eastAsia="方正仿宋_GBK"/>
                <w:color w:val="000000"/>
                <w:szCs w:val="21"/>
              </w:rPr>
            </w:pPr>
          </w:p>
        </w:tc>
        <w:tc>
          <w:tcPr>
            <w:tcW w:w="1179" w:type="dxa"/>
            <w:vAlign w:val="center"/>
          </w:tcPr>
          <w:p>
            <w:pPr>
              <w:widowControl/>
              <w:spacing w:line="400" w:lineRule="exact"/>
              <w:jc w:val="center"/>
              <w:rPr>
                <w:rFonts w:eastAsia="方正仿宋_GBK"/>
                <w:color w:val="000000"/>
                <w:szCs w:val="21"/>
              </w:rPr>
            </w:pPr>
            <w:r>
              <w:rPr>
                <w:rFonts w:hint="eastAsia" w:eastAsia="方正仿宋_GBK"/>
                <w:color w:val="000000"/>
                <w:szCs w:val="21"/>
              </w:rPr>
              <w:t>冯小彪</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13368366797</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5</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天星桥街道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65313415</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王  军</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13452899465</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万树元</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18996366333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土湾街道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65001228</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吴世霞</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17783071225</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张宗华</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18183128782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7</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新桥街道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65203005</w:t>
            </w:r>
          </w:p>
        </w:tc>
        <w:tc>
          <w:tcPr>
            <w:tcW w:w="1272" w:type="dxa"/>
          </w:tcPr>
          <w:p>
            <w:pPr>
              <w:widowControl/>
              <w:spacing w:line="400" w:lineRule="exact"/>
              <w:jc w:val="center"/>
              <w:rPr>
                <w:rFonts w:eastAsia="方正仿宋_GBK"/>
                <w:color w:val="000000"/>
                <w:szCs w:val="21"/>
              </w:rPr>
            </w:pPr>
            <w:r>
              <w:rPr>
                <w:rFonts w:eastAsia="方正仿宋_GBK"/>
                <w:color w:val="000000"/>
                <w:szCs w:val="21"/>
              </w:rPr>
              <w:t>邓雷凡</w:t>
            </w:r>
          </w:p>
        </w:tc>
        <w:tc>
          <w:tcPr>
            <w:tcW w:w="1506" w:type="dxa"/>
          </w:tcPr>
          <w:p>
            <w:pPr>
              <w:widowControl/>
              <w:spacing w:line="400" w:lineRule="exact"/>
              <w:jc w:val="center"/>
              <w:rPr>
                <w:rFonts w:eastAsia="方正仿宋_GBK"/>
                <w:color w:val="000000"/>
                <w:szCs w:val="21"/>
              </w:rPr>
            </w:pPr>
            <w:r>
              <w:rPr>
                <w:rFonts w:eastAsia="方正仿宋_GBK"/>
                <w:color w:val="000000"/>
                <w:szCs w:val="21"/>
              </w:rPr>
              <w:t>13996083056</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徐仕艳</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13708381947</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8</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双碑街道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65131962</w:t>
            </w:r>
          </w:p>
        </w:tc>
        <w:tc>
          <w:tcPr>
            <w:tcW w:w="1272" w:type="dxa"/>
          </w:tcPr>
          <w:p>
            <w:pPr>
              <w:widowControl/>
              <w:spacing w:line="400" w:lineRule="exact"/>
              <w:jc w:val="center"/>
              <w:rPr>
                <w:rFonts w:eastAsia="方正仿宋_GBK"/>
                <w:color w:val="000000"/>
                <w:szCs w:val="21"/>
              </w:rPr>
            </w:pPr>
            <w:r>
              <w:rPr>
                <w:rFonts w:eastAsia="方正仿宋_GBK"/>
                <w:color w:val="000000"/>
                <w:szCs w:val="21"/>
              </w:rPr>
              <w:t>胡</w:t>
            </w:r>
            <w:r>
              <w:rPr>
                <w:rFonts w:hint="eastAsia" w:eastAsia="方正仿宋_GBK"/>
                <w:color w:val="000000"/>
                <w:szCs w:val="21"/>
              </w:rPr>
              <w:t xml:space="preserve">  </w:t>
            </w:r>
            <w:r>
              <w:rPr>
                <w:rFonts w:eastAsia="方正仿宋_GBK"/>
                <w:color w:val="000000"/>
                <w:szCs w:val="21"/>
              </w:rPr>
              <w:t>敏</w:t>
            </w:r>
          </w:p>
        </w:tc>
        <w:tc>
          <w:tcPr>
            <w:tcW w:w="1506" w:type="dxa"/>
          </w:tcPr>
          <w:p>
            <w:pPr>
              <w:widowControl/>
              <w:spacing w:line="400" w:lineRule="exact"/>
              <w:jc w:val="center"/>
              <w:rPr>
                <w:rFonts w:eastAsia="方正仿宋_GBK"/>
                <w:color w:val="000000"/>
                <w:szCs w:val="21"/>
              </w:rPr>
            </w:pPr>
            <w:r>
              <w:rPr>
                <w:rFonts w:eastAsia="方正仿宋_GBK"/>
                <w:color w:val="000000"/>
                <w:szCs w:val="21"/>
              </w:rPr>
              <w:t>18908302557</w:t>
            </w:r>
          </w:p>
        </w:tc>
        <w:tc>
          <w:tcPr>
            <w:tcW w:w="1179" w:type="dxa"/>
          </w:tcPr>
          <w:p>
            <w:pPr>
              <w:widowControl/>
              <w:spacing w:line="400" w:lineRule="exact"/>
              <w:jc w:val="center"/>
              <w:rPr>
                <w:rFonts w:eastAsia="方正仿宋_GBK"/>
                <w:color w:val="000000"/>
                <w:szCs w:val="21"/>
              </w:rPr>
            </w:pPr>
            <w:r>
              <w:rPr>
                <w:rFonts w:eastAsia="方正仿宋_GBK"/>
                <w:color w:val="000000"/>
                <w:szCs w:val="21"/>
              </w:rPr>
              <w:t>陈献中</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13452880403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9</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石井坡街道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65135766</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余  元</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13896579782</w:t>
            </w:r>
          </w:p>
        </w:tc>
        <w:tc>
          <w:tcPr>
            <w:tcW w:w="1179" w:type="dxa"/>
            <w:vAlign w:val="center"/>
          </w:tcPr>
          <w:p>
            <w:pPr>
              <w:widowControl/>
              <w:spacing w:line="400" w:lineRule="exact"/>
              <w:jc w:val="center"/>
              <w:rPr>
                <w:rFonts w:eastAsia="方正仿宋_GBK"/>
                <w:color w:val="000000"/>
                <w:szCs w:val="21"/>
              </w:rPr>
            </w:pPr>
            <w:r>
              <w:rPr>
                <w:rFonts w:hint="eastAsia" w:eastAsia="方正仿宋_GBK"/>
                <w:color w:val="000000"/>
                <w:szCs w:val="21"/>
              </w:rPr>
              <w:t>秦宝骏</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13883427366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10</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童家桥街道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61691114</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张一弛</w:t>
            </w:r>
          </w:p>
        </w:tc>
        <w:tc>
          <w:tcPr>
            <w:tcW w:w="1506" w:type="dxa"/>
          </w:tcPr>
          <w:p>
            <w:pPr>
              <w:widowControl/>
              <w:spacing w:line="400" w:lineRule="exact"/>
              <w:jc w:val="center"/>
              <w:rPr>
                <w:rFonts w:eastAsia="方正仿宋_GBK"/>
                <w:color w:val="000000"/>
                <w:szCs w:val="21"/>
              </w:rPr>
            </w:pPr>
            <w:r>
              <w:rPr>
                <w:rFonts w:eastAsia="方正仿宋_GBK"/>
                <w:color w:val="000000"/>
                <w:szCs w:val="21"/>
              </w:rPr>
              <w:t>17783054323</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汪  雷</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13883349954</w:t>
            </w:r>
          </w:p>
          <w:p>
            <w:pPr>
              <w:widowControl/>
              <w:spacing w:line="400" w:lineRule="exact"/>
              <w:jc w:val="center"/>
              <w:rPr>
                <w:rFonts w:eastAsia="方正仿宋_GBK"/>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82"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11</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磁器口街道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65010003</w:t>
            </w:r>
          </w:p>
          <w:p>
            <w:pPr>
              <w:widowControl/>
              <w:spacing w:line="400" w:lineRule="exact"/>
              <w:jc w:val="center"/>
              <w:rPr>
                <w:rFonts w:eastAsia="方正仿宋_GBK"/>
                <w:color w:val="000000"/>
                <w:szCs w:val="21"/>
              </w:rPr>
            </w:pPr>
            <w:r>
              <w:rPr>
                <w:rFonts w:eastAsia="方正仿宋_GBK"/>
                <w:color w:val="000000"/>
                <w:szCs w:val="21"/>
              </w:rPr>
              <w:t>65011002</w:t>
            </w:r>
          </w:p>
          <w:p>
            <w:pPr>
              <w:widowControl/>
              <w:spacing w:line="400" w:lineRule="exact"/>
              <w:jc w:val="center"/>
              <w:rPr>
                <w:rFonts w:eastAsia="方正仿宋_GBK"/>
                <w:color w:val="000000"/>
                <w:szCs w:val="21"/>
              </w:rPr>
            </w:pPr>
            <w:r>
              <w:rPr>
                <w:rFonts w:eastAsia="方正仿宋_GBK"/>
                <w:color w:val="000000"/>
                <w:szCs w:val="21"/>
              </w:rPr>
              <w:t>（夜）</w:t>
            </w:r>
          </w:p>
        </w:tc>
        <w:tc>
          <w:tcPr>
            <w:tcW w:w="1272" w:type="dxa"/>
            <w:vAlign w:val="center"/>
          </w:tcPr>
          <w:p>
            <w:pPr>
              <w:widowControl/>
              <w:spacing w:line="400" w:lineRule="exact"/>
              <w:jc w:val="center"/>
              <w:rPr>
                <w:rFonts w:eastAsia="方正仿宋_GBK"/>
                <w:color w:val="000000"/>
                <w:szCs w:val="21"/>
              </w:rPr>
            </w:pPr>
            <w:r>
              <w:rPr>
                <w:rFonts w:hint="eastAsia" w:eastAsia="方正仿宋_GBK"/>
                <w:color w:val="000000"/>
                <w:szCs w:val="21"/>
              </w:rPr>
              <w:t>李俊杰</w:t>
            </w:r>
          </w:p>
        </w:tc>
        <w:tc>
          <w:tcPr>
            <w:tcW w:w="1506" w:type="dxa"/>
            <w:vAlign w:val="center"/>
          </w:tcPr>
          <w:p>
            <w:pPr>
              <w:widowControl/>
              <w:spacing w:line="400" w:lineRule="exact"/>
              <w:jc w:val="center"/>
              <w:rPr>
                <w:rFonts w:eastAsia="方正仿宋_GBK"/>
                <w:color w:val="000000"/>
                <w:szCs w:val="21"/>
              </w:rPr>
            </w:pPr>
            <w:r>
              <w:rPr>
                <w:rFonts w:hint="eastAsia" w:eastAsia="方正仿宋_GBK"/>
                <w:color w:val="000000"/>
                <w:szCs w:val="21"/>
              </w:rPr>
              <w:t>13640510791</w:t>
            </w:r>
          </w:p>
        </w:tc>
        <w:tc>
          <w:tcPr>
            <w:tcW w:w="1179" w:type="dxa"/>
            <w:vAlign w:val="center"/>
          </w:tcPr>
          <w:p>
            <w:pPr>
              <w:widowControl/>
              <w:spacing w:line="400" w:lineRule="exact"/>
              <w:jc w:val="center"/>
              <w:rPr>
                <w:rFonts w:eastAsia="方正仿宋_GBK"/>
                <w:color w:val="000000"/>
                <w:szCs w:val="21"/>
              </w:rPr>
            </w:pPr>
            <w:r>
              <w:rPr>
                <w:rFonts w:hint="eastAsia" w:eastAsia="方正仿宋_GBK"/>
                <w:color w:val="000000"/>
                <w:szCs w:val="21"/>
              </w:rPr>
              <w:t>喻海军</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13896888232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12</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山洞街道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65534056</w:t>
            </w:r>
            <w:r>
              <w:rPr>
                <w:rFonts w:eastAsia="方正仿宋_GBK"/>
                <w:color w:val="000000"/>
                <w:szCs w:val="21"/>
              </w:rPr>
              <w:t xml:space="preserve"> </w:t>
            </w:r>
          </w:p>
          <w:p>
            <w:pPr>
              <w:widowControl/>
              <w:spacing w:line="400" w:lineRule="exact"/>
              <w:jc w:val="center"/>
              <w:rPr>
                <w:rFonts w:eastAsia="方正仿宋_GBK"/>
                <w:color w:val="000000"/>
                <w:szCs w:val="21"/>
              </w:rPr>
            </w:pP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罗小波</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17783879053</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周  斌</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13983107168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13</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陈家桥街道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65633197</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何元庆</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13638292675</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吴  杰</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 xml:space="preserve">13452036676 </w:t>
            </w:r>
          </w:p>
          <w:p>
            <w:pPr>
              <w:widowControl/>
              <w:spacing w:line="400" w:lineRule="exact"/>
              <w:jc w:val="center"/>
              <w:rPr>
                <w:rFonts w:eastAsia="方正仿宋_GBK"/>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tcPr>
          <w:p>
            <w:pPr>
              <w:widowControl/>
              <w:spacing w:line="400" w:lineRule="exact"/>
              <w:jc w:val="center"/>
              <w:rPr>
                <w:rFonts w:eastAsia="方正仿宋_GBK"/>
                <w:color w:val="000000"/>
                <w:szCs w:val="21"/>
              </w:rPr>
            </w:pPr>
            <w:r>
              <w:rPr>
                <w:rFonts w:hint="eastAsia" w:eastAsia="方正仿宋_GBK"/>
                <w:color w:val="000000"/>
                <w:szCs w:val="21"/>
              </w:rPr>
              <w:t>14</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hint="eastAsia" w:eastAsia="方正仿宋_GBK"/>
                <w:color w:val="000000"/>
                <w:szCs w:val="21"/>
              </w:rPr>
              <w:t>丰文街道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65610017</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毛  椋</w:t>
            </w:r>
          </w:p>
        </w:tc>
        <w:tc>
          <w:tcPr>
            <w:tcW w:w="1506" w:type="dxa"/>
          </w:tcPr>
          <w:p>
            <w:pPr>
              <w:widowControl/>
              <w:spacing w:line="400" w:lineRule="exact"/>
              <w:jc w:val="center"/>
              <w:rPr>
                <w:rFonts w:eastAsia="方正仿宋_GBK"/>
                <w:color w:val="000000"/>
                <w:szCs w:val="21"/>
              </w:rPr>
            </w:pPr>
            <w:r>
              <w:rPr>
                <w:rFonts w:eastAsia="方正仿宋_GBK"/>
                <w:color w:val="000000"/>
                <w:szCs w:val="21"/>
              </w:rPr>
              <w:t>15923059300</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归胜利</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 xml:space="preserve">13594181792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tcPr>
          <w:p>
            <w:pPr>
              <w:widowControl/>
              <w:spacing w:line="400" w:lineRule="exact"/>
              <w:jc w:val="center"/>
              <w:rPr>
                <w:rFonts w:eastAsia="方正仿宋_GBK"/>
                <w:color w:val="000000"/>
                <w:szCs w:val="21"/>
              </w:rPr>
            </w:pPr>
            <w:r>
              <w:rPr>
                <w:rFonts w:hint="eastAsia" w:eastAsia="方正仿宋_GBK"/>
                <w:color w:val="000000"/>
                <w:szCs w:val="21"/>
              </w:rPr>
              <w:t>15</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联芳街道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68602313</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肖渝侠</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19923105770</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张  英</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13996320288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tcPr>
          <w:p>
            <w:pPr>
              <w:widowControl/>
              <w:spacing w:line="400" w:lineRule="exact"/>
              <w:jc w:val="center"/>
              <w:rPr>
                <w:rFonts w:eastAsia="方正仿宋_GBK"/>
                <w:color w:val="000000"/>
                <w:szCs w:val="21"/>
              </w:rPr>
            </w:pPr>
            <w:r>
              <w:rPr>
                <w:rFonts w:hint="eastAsia" w:eastAsia="方正仿宋_GBK"/>
                <w:color w:val="000000"/>
                <w:szCs w:val="21"/>
              </w:rPr>
              <w:t>16</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歌乐山</w:t>
            </w:r>
            <w:r>
              <w:rPr>
                <w:rFonts w:hint="eastAsia" w:eastAsia="方正仿宋_GBK"/>
                <w:color w:val="000000"/>
                <w:szCs w:val="21"/>
              </w:rPr>
              <w:t>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65508821</w:t>
            </w:r>
          </w:p>
        </w:tc>
        <w:tc>
          <w:tcPr>
            <w:tcW w:w="1272" w:type="dxa"/>
          </w:tcPr>
          <w:p>
            <w:pPr>
              <w:widowControl/>
              <w:spacing w:line="400" w:lineRule="exact"/>
              <w:jc w:val="center"/>
              <w:rPr>
                <w:rFonts w:eastAsia="方正仿宋_GBK"/>
                <w:color w:val="000000"/>
                <w:szCs w:val="21"/>
              </w:rPr>
            </w:pPr>
            <w:r>
              <w:rPr>
                <w:rFonts w:eastAsia="方正仿宋_GBK"/>
                <w:color w:val="000000"/>
                <w:szCs w:val="21"/>
              </w:rPr>
              <w:t>类君君</w:t>
            </w:r>
          </w:p>
        </w:tc>
        <w:tc>
          <w:tcPr>
            <w:tcW w:w="1506" w:type="dxa"/>
          </w:tcPr>
          <w:p>
            <w:pPr>
              <w:widowControl/>
              <w:spacing w:line="400" w:lineRule="exact"/>
              <w:jc w:val="center"/>
              <w:rPr>
                <w:rFonts w:eastAsia="方正仿宋_GBK"/>
                <w:color w:val="000000"/>
                <w:szCs w:val="21"/>
              </w:rPr>
            </w:pPr>
            <w:r>
              <w:rPr>
                <w:rFonts w:eastAsia="方正仿宋_GBK"/>
                <w:color w:val="000000"/>
                <w:szCs w:val="21"/>
              </w:rPr>
              <w:t>13594068449</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王成有</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13594476893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tcPr>
          <w:p>
            <w:pPr>
              <w:widowControl/>
              <w:spacing w:line="400" w:lineRule="exact"/>
              <w:jc w:val="center"/>
              <w:rPr>
                <w:rFonts w:eastAsia="方正仿宋_GBK"/>
                <w:color w:val="000000"/>
                <w:szCs w:val="21"/>
              </w:rPr>
            </w:pPr>
            <w:r>
              <w:rPr>
                <w:rFonts w:hint="eastAsia" w:eastAsia="方正仿宋_GBK"/>
                <w:color w:val="000000"/>
                <w:szCs w:val="21"/>
              </w:rPr>
              <w:t>17</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井口</w:t>
            </w:r>
            <w:r>
              <w:rPr>
                <w:rFonts w:hint="eastAsia" w:eastAsia="方正仿宋_GBK"/>
                <w:color w:val="000000"/>
                <w:szCs w:val="21"/>
              </w:rPr>
              <w:t>街道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65183947</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高  刚</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18875019613</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徐  晔</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15923076521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tcPr>
          <w:p>
            <w:pPr>
              <w:widowControl/>
              <w:spacing w:line="400" w:lineRule="exact"/>
              <w:jc w:val="center"/>
              <w:rPr>
                <w:rFonts w:eastAsia="方正仿宋_GBK"/>
                <w:color w:val="000000"/>
                <w:szCs w:val="21"/>
              </w:rPr>
            </w:pPr>
            <w:r>
              <w:rPr>
                <w:rFonts w:hint="eastAsia" w:eastAsia="方正仿宋_GBK"/>
                <w:color w:val="000000"/>
                <w:szCs w:val="21"/>
              </w:rPr>
              <w:t>18</w:t>
            </w:r>
          </w:p>
        </w:tc>
        <w:tc>
          <w:tcPr>
            <w:tcW w:w="1519" w:type="dxa"/>
            <w:tcMar>
              <w:top w:w="0" w:type="dxa"/>
              <w:left w:w="28" w:type="dxa"/>
              <w:bottom w:w="0" w:type="dxa"/>
              <w:right w:w="28" w:type="dxa"/>
            </w:tcMar>
            <w:vAlign w:val="center"/>
          </w:tcPr>
          <w:p>
            <w:pPr>
              <w:widowControl/>
              <w:spacing w:line="400" w:lineRule="exact"/>
              <w:jc w:val="distribute"/>
              <w:rPr>
                <w:rFonts w:eastAsia="方正仿宋_GBK"/>
                <w:color w:val="000000"/>
                <w:szCs w:val="21"/>
              </w:rPr>
            </w:pPr>
            <w:r>
              <w:rPr>
                <w:rFonts w:eastAsia="方正仿宋_GBK"/>
                <w:color w:val="000000"/>
                <w:szCs w:val="21"/>
              </w:rPr>
              <w:t>青木关镇</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65600115</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吴长伦</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13594140475</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张  冬</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eastAsia="方正仿宋_GBK"/>
                <w:color w:val="000000"/>
                <w:szCs w:val="21"/>
              </w:rPr>
              <w:t>13983645373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tcPr>
          <w:p>
            <w:pPr>
              <w:widowControl/>
              <w:spacing w:line="400" w:lineRule="exact"/>
              <w:jc w:val="center"/>
              <w:rPr>
                <w:rFonts w:eastAsia="方正仿宋_GBK"/>
                <w:color w:val="000000"/>
                <w:szCs w:val="21"/>
              </w:rPr>
            </w:pPr>
            <w:r>
              <w:rPr>
                <w:rFonts w:hint="eastAsia" w:eastAsia="方正仿宋_GBK"/>
                <w:color w:val="000000"/>
                <w:szCs w:val="21"/>
              </w:rPr>
              <w:t>19</w:t>
            </w:r>
          </w:p>
        </w:tc>
        <w:tc>
          <w:tcPr>
            <w:tcW w:w="1519"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凤    凰   镇</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65600137</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蒋茂伟</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15523017161</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何  江</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17783106565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tcPr>
          <w:p>
            <w:pPr>
              <w:widowControl/>
              <w:spacing w:line="400" w:lineRule="exact"/>
              <w:jc w:val="center"/>
              <w:rPr>
                <w:rFonts w:eastAsia="方正仿宋_GBK"/>
                <w:color w:val="000000"/>
                <w:szCs w:val="21"/>
              </w:rPr>
            </w:pPr>
            <w:r>
              <w:rPr>
                <w:rFonts w:hint="eastAsia" w:eastAsia="方正仿宋_GBK"/>
                <w:color w:val="000000"/>
                <w:szCs w:val="21"/>
              </w:rPr>
              <w:t>20</w:t>
            </w:r>
          </w:p>
        </w:tc>
        <w:tc>
          <w:tcPr>
            <w:tcW w:w="1519"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回 龙   坝 镇</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65650178</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汪林海</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18875143927</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何  波</w:t>
            </w:r>
          </w:p>
          <w:p>
            <w:pPr>
              <w:widowControl/>
              <w:spacing w:line="400" w:lineRule="exact"/>
              <w:jc w:val="center"/>
              <w:rPr>
                <w:rFonts w:eastAsia="方正仿宋_GBK"/>
                <w:color w:val="000000"/>
                <w:szCs w:val="21"/>
              </w:rPr>
            </w:pP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15023407339</w:t>
            </w:r>
          </w:p>
          <w:p>
            <w:pPr>
              <w:widowControl/>
              <w:spacing w:line="400" w:lineRule="exact"/>
              <w:jc w:val="center"/>
              <w:rPr>
                <w:rFonts w:eastAsia="方正仿宋_GBK"/>
                <w:color w:val="000000"/>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tcPr>
          <w:p>
            <w:pPr>
              <w:widowControl/>
              <w:spacing w:line="400" w:lineRule="exact"/>
              <w:jc w:val="center"/>
              <w:rPr>
                <w:rFonts w:eastAsia="方正仿宋_GBK"/>
                <w:color w:val="000000"/>
                <w:szCs w:val="21"/>
              </w:rPr>
            </w:pPr>
            <w:r>
              <w:rPr>
                <w:rFonts w:hint="eastAsia" w:eastAsia="方正仿宋_GBK"/>
                <w:color w:val="000000"/>
                <w:szCs w:val="21"/>
              </w:rPr>
              <w:t>21</w:t>
            </w:r>
          </w:p>
        </w:tc>
        <w:tc>
          <w:tcPr>
            <w:tcW w:w="1519"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土  主 街  道</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65685155</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谭子奎</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13658326573</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方  伟</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17623200987</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672"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22</w:t>
            </w:r>
          </w:p>
        </w:tc>
        <w:tc>
          <w:tcPr>
            <w:tcW w:w="1519"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中   梁   镇</w:t>
            </w:r>
          </w:p>
        </w:tc>
        <w:tc>
          <w:tcPr>
            <w:tcW w:w="1318" w:type="dxa"/>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65540915</w:t>
            </w:r>
          </w:p>
        </w:tc>
        <w:tc>
          <w:tcPr>
            <w:tcW w:w="1272" w:type="dxa"/>
          </w:tcPr>
          <w:p>
            <w:pPr>
              <w:widowControl/>
              <w:spacing w:line="400" w:lineRule="exact"/>
              <w:jc w:val="center"/>
              <w:rPr>
                <w:rFonts w:eastAsia="方正仿宋_GBK"/>
                <w:color w:val="000000"/>
                <w:szCs w:val="21"/>
              </w:rPr>
            </w:pPr>
            <w:r>
              <w:rPr>
                <w:rFonts w:hint="eastAsia" w:eastAsia="方正仿宋_GBK"/>
                <w:color w:val="000000"/>
                <w:szCs w:val="21"/>
              </w:rPr>
              <w:t>杨海波</w:t>
            </w:r>
          </w:p>
        </w:tc>
        <w:tc>
          <w:tcPr>
            <w:tcW w:w="1506" w:type="dxa"/>
          </w:tcPr>
          <w:p>
            <w:pPr>
              <w:widowControl/>
              <w:spacing w:line="400" w:lineRule="exact"/>
              <w:jc w:val="center"/>
              <w:rPr>
                <w:rFonts w:eastAsia="方正仿宋_GBK"/>
                <w:color w:val="000000"/>
                <w:szCs w:val="21"/>
              </w:rPr>
            </w:pPr>
            <w:r>
              <w:rPr>
                <w:rFonts w:hint="eastAsia" w:eastAsia="方正仿宋_GBK"/>
                <w:color w:val="000000"/>
                <w:szCs w:val="21"/>
              </w:rPr>
              <w:t>15123319410</w:t>
            </w:r>
          </w:p>
        </w:tc>
        <w:tc>
          <w:tcPr>
            <w:tcW w:w="1179" w:type="dxa"/>
          </w:tcPr>
          <w:p>
            <w:pPr>
              <w:widowControl/>
              <w:spacing w:line="400" w:lineRule="exact"/>
              <w:jc w:val="center"/>
              <w:rPr>
                <w:rFonts w:eastAsia="方正仿宋_GBK"/>
                <w:color w:val="000000"/>
                <w:szCs w:val="21"/>
              </w:rPr>
            </w:pPr>
            <w:r>
              <w:rPr>
                <w:rFonts w:hint="eastAsia" w:eastAsia="方正仿宋_GBK"/>
                <w:color w:val="000000"/>
                <w:szCs w:val="21"/>
              </w:rPr>
              <w:t>冉永忠</w:t>
            </w:r>
          </w:p>
        </w:tc>
        <w:tc>
          <w:tcPr>
            <w:tcW w:w="1374" w:type="dxa"/>
            <w:tcBorders>
              <w:right w:val="single" w:color="auto" w:sz="2" w:space="0"/>
            </w:tcBorders>
            <w:tcMar>
              <w:top w:w="0" w:type="dxa"/>
              <w:left w:w="28" w:type="dxa"/>
              <w:bottom w:w="0" w:type="dxa"/>
              <w:right w:w="28" w:type="dxa"/>
            </w:tcMar>
            <w:vAlign w:val="center"/>
          </w:tcPr>
          <w:p>
            <w:pPr>
              <w:widowControl/>
              <w:spacing w:line="400" w:lineRule="exact"/>
              <w:jc w:val="center"/>
              <w:rPr>
                <w:rFonts w:eastAsia="方正仿宋_GBK"/>
                <w:color w:val="000000"/>
                <w:szCs w:val="21"/>
              </w:rPr>
            </w:pPr>
            <w:r>
              <w:rPr>
                <w:rFonts w:hint="eastAsia" w:eastAsia="方正仿宋_GBK"/>
                <w:color w:val="000000"/>
                <w:szCs w:val="21"/>
              </w:rPr>
              <w:t>13896023111</w:t>
            </w:r>
          </w:p>
          <w:p>
            <w:pPr>
              <w:widowControl/>
              <w:spacing w:line="400" w:lineRule="exact"/>
              <w:jc w:val="center"/>
              <w:rPr>
                <w:rFonts w:eastAsia="方正仿宋_GBK"/>
                <w:color w:val="000000"/>
                <w:szCs w:val="21"/>
              </w:rPr>
            </w:pPr>
          </w:p>
        </w:tc>
      </w:tr>
    </w:tbl>
    <w:p>
      <w:pPr>
        <w:rPr>
          <w:rFonts w:eastAsia="方正黑体_GBK"/>
          <w:color w:val="000000"/>
          <w:sz w:val="32"/>
          <w:szCs w:val="32"/>
        </w:rPr>
      </w:pPr>
      <w:r>
        <w:rPr>
          <w:rFonts w:eastAsia="方正黑体_GBK"/>
          <w:color w:val="000000"/>
          <w:sz w:val="32"/>
          <w:szCs w:val="32"/>
        </w:rPr>
        <w:br w:type="page"/>
      </w:r>
    </w:p>
    <w:p>
      <w:pPr>
        <w:widowControl/>
        <w:adjustRightInd w:val="0"/>
        <w:snapToGrid w:val="0"/>
        <w:spacing w:line="560" w:lineRule="atLeast"/>
        <w:jc w:val="left"/>
        <w:rPr>
          <w:rFonts w:eastAsia="方正黑体_GBK"/>
          <w:color w:val="000000"/>
          <w:sz w:val="32"/>
          <w:szCs w:val="32"/>
        </w:rPr>
      </w:pPr>
      <w:r>
        <w:rPr>
          <w:rFonts w:eastAsia="方正黑体_GBK"/>
          <w:color w:val="000000"/>
          <w:sz w:val="32"/>
          <w:szCs w:val="32"/>
        </w:rPr>
        <w:t>附件3</w:t>
      </w:r>
    </w:p>
    <w:p>
      <w:pPr>
        <w:widowControl/>
        <w:adjustRightInd w:val="0"/>
        <w:snapToGrid w:val="0"/>
        <w:spacing w:line="560" w:lineRule="atLeast"/>
        <w:jc w:val="center"/>
        <w:rPr>
          <w:rFonts w:eastAsia="方正黑体_GBK"/>
          <w:color w:val="000000"/>
          <w:sz w:val="32"/>
          <w:szCs w:val="32"/>
        </w:rPr>
      </w:pPr>
    </w:p>
    <w:p>
      <w:pPr>
        <w:widowControl/>
        <w:adjustRightInd w:val="0"/>
        <w:snapToGrid w:val="0"/>
        <w:spacing w:line="560" w:lineRule="atLeast"/>
        <w:jc w:val="center"/>
        <w:rPr>
          <w:rFonts w:eastAsia="方正黑体_GBK"/>
          <w:color w:val="000000"/>
          <w:sz w:val="32"/>
          <w:szCs w:val="32"/>
        </w:rPr>
      </w:pPr>
      <w:r>
        <w:rPr>
          <w:rFonts w:eastAsia="方正黑体_GBK"/>
          <w:color w:val="000000"/>
          <w:sz w:val="32"/>
          <w:szCs w:val="32"/>
        </w:rPr>
        <w:t>2020年各镇街驻守单位及人员安排表</w:t>
      </w:r>
    </w:p>
    <w:tbl>
      <w:tblPr>
        <w:tblStyle w:val="10"/>
        <w:tblW w:w="8519" w:type="dxa"/>
        <w:jc w:val="center"/>
        <w:tblLayout w:type="fixed"/>
        <w:tblCellMar>
          <w:top w:w="0" w:type="dxa"/>
          <w:left w:w="108" w:type="dxa"/>
          <w:bottom w:w="0" w:type="dxa"/>
          <w:right w:w="108" w:type="dxa"/>
        </w:tblCellMar>
      </w:tblPr>
      <w:tblGrid>
        <w:gridCol w:w="1501"/>
        <w:gridCol w:w="1472"/>
        <w:gridCol w:w="1200"/>
        <w:gridCol w:w="1575"/>
        <w:gridCol w:w="1225"/>
        <w:gridCol w:w="1546"/>
      </w:tblGrid>
      <w:tr>
        <w:tblPrEx>
          <w:tblCellMar>
            <w:top w:w="0" w:type="dxa"/>
            <w:left w:w="108" w:type="dxa"/>
            <w:bottom w:w="0" w:type="dxa"/>
            <w:right w:w="108" w:type="dxa"/>
          </w:tblCellMar>
        </w:tblPrEx>
        <w:trPr>
          <w:trHeight w:val="531" w:hRule="exact"/>
          <w:jc w:val="center"/>
        </w:trPr>
        <w:tc>
          <w:tcPr>
            <w:tcW w:w="15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rPr>
            </w:pPr>
            <w:r>
              <w:rPr>
                <w:rFonts w:eastAsia="方正仿宋_GBK"/>
                <w:kern w:val="0"/>
                <w:sz w:val="24"/>
              </w:rPr>
              <w:t>技术单位</w:t>
            </w:r>
          </w:p>
        </w:tc>
        <w:tc>
          <w:tcPr>
            <w:tcW w:w="1472"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rPr>
            </w:pPr>
            <w:r>
              <w:rPr>
                <w:rFonts w:eastAsia="方正仿宋_GBK"/>
                <w:kern w:val="0"/>
                <w:sz w:val="24"/>
              </w:rPr>
              <w:t>驻守街镇</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rPr>
            </w:pPr>
            <w:r>
              <w:rPr>
                <w:rFonts w:eastAsia="方正仿宋_GBK"/>
                <w:kern w:val="0"/>
                <w:sz w:val="24"/>
              </w:rPr>
              <w:t>驻守人员</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rPr>
            </w:pPr>
            <w:r>
              <w:rPr>
                <w:rFonts w:eastAsia="方正仿宋_GBK"/>
                <w:kern w:val="0"/>
                <w:sz w:val="24"/>
              </w:rPr>
              <w:t>联系电话</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r>
              <w:rPr>
                <w:rFonts w:eastAsia="方正仿宋_GBK"/>
                <w:kern w:val="0"/>
                <w:sz w:val="24"/>
              </w:rPr>
              <w:t>驻守专家</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r>
              <w:rPr>
                <w:rFonts w:eastAsia="方正仿宋_GBK"/>
                <w:kern w:val="0"/>
                <w:sz w:val="24"/>
              </w:rPr>
              <w:t>联系电话</w:t>
            </w:r>
          </w:p>
        </w:tc>
      </w:tr>
      <w:tr>
        <w:tblPrEx>
          <w:tblCellMar>
            <w:top w:w="0" w:type="dxa"/>
            <w:left w:w="108" w:type="dxa"/>
            <w:bottom w:w="0" w:type="dxa"/>
            <w:right w:w="108" w:type="dxa"/>
          </w:tblCellMar>
        </w:tblPrEx>
        <w:trPr>
          <w:trHeight w:val="466" w:hRule="exact"/>
          <w:jc w:val="center"/>
        </w:trPr>
        <w:tc>
          <w:tcPr>
            <w:tcW w:w="1501" w:type="dxa"/>
            <w:vMerge w:val="restart"/>
            <w:tcBorders>
              <w:top w:val="nil"/>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r>
              <w:rPr>
                <w:rFonts w:eastAsia="方正仿宋_GBK"/>
                <w:kern w:val="0"/>
                <w:sz w:val="24"/>
                <w:szCs w:val="22"/>
              </w:rPr>
              <w:t>南江地质队</w:t>
            </w: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山洞街道</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r>
              <w:rPr>
                <w:rFonts w:eastAsia="方正仿宋_GBK"/>
                <w:kern w:val="0"/>
                <w:sz w:val="24"/>
                <w:szCs w:val="22"/>
              </w:rPr>
              <w:t>李跃明</w:t>
            </w:r>
          </w:p>
        </w:tc>
        <w:tc>
          <w:tcPr>
            <w:tcW w:w="1575" w:type="dxa"/>
            <w:vMerge w:val="restart"/>
            <w:tcBorders>
              <w:top w:val="nil"/>
              <w:left w:val="single" w:color="auto" w:sz="4" w:space="0"/>
              <w:right w:val="single" w:color="auto" w:sz="4" w:space="0"/>
            </w:tcBorders>
            <w:vAlign w:val="center"/>
          </w:tcPr>
          <w:p>
            <w:pPr>
              <w:adjustRightInd w:val="0"/>
              <w:snapToGrid w:val="0"/>
              <w:spacing w:line="400" w:lineRule="atLeast"/>
              <w:jc w:val="center"/>
              <w:rPr>
                <w:kern w:val="0"/>
                <w:sz w:val="24"/>
                <w:szCs w:val="22"/>
              </w:rPr>
            </w:pPr>
            <w:r>
              <w:rPr>
                <w:kern w:val="0"/>
                <w:sz w:val="24"/>
                <w:szCs w:val="22"/>
              </w:rPr>
              <w:t>13983896649</w:t>
            </w:r>
          </w:p>
        </w:tc>
        <w:tc>
          <w:tcPr>
            <w:tcW w:w="1225" w:type="dxa"/>
            <w:vMerge w:val="restart"/>
            <w:tcBorders>
              <w:top w:val="single" w:color="auto" w:sz="4" w:space="0"/>
              <w:left w:val="single" w:color="auto" w:sz="4" w:space="0"/>
              <w:right w:val="single" w:color="auto" w:sz="4" w:space="0"/>
            </w:tcBorders>
            <w:vAlign w:val="center"/>
          </w:tcPr>
          <w:p>
            <w:pPr>
              <w:adjustRightInd w:val="0"/>
              <w:snapToGrid w:val="0"/>
              <w:spacing w:line="400" w:lineRule="atLeast"/>
              <w:jc w:val="center"/>
              <w:rPr>
                <w:szCs w:val="22"/>
              </w:rPr>
            </w:pPr>
            <w:r>
              <w:rPr>
                <w:rFonts w:eastAsia="方正仿宋_GBK"/>
                <w:kern w:val="0"/>
                <w:sz w:val="24"/>
                <w:szCs w:val="22"/>
              </w:rPr>
              <w:t>李庆华</w:t>
            </w:r>
          </w:p>
        </w:tc>
        <w:tc>
          <w:tcPr>
            <w:tcW w:w="1546" w:type="dxa"/>
            <w:vMerge w:val="restart"/>
            <w:tcBorders>
              <w:top w:val="single" w:color="auto" w:sz="4" w:space="0"/>
              <w:left w:val="single" w:color="auto" w:sz="4" w:space="0"/>
              <w:right w:val="single" w:color="auto" w:sz="4" w:space="0"/>
            </w:tcBorders>
            <w:vAlign w:val="center"/>
          </w:tcPr>
          <w:p>
            <w:pPr>
              <w:adjustRightInd w:val="0"/>
              <w:snapToGrid w:val="0"/>
              <w:spacing w:line="400" w:lineRule="atLeast"/>
              <w:jc w:val="center"/>
              <w:rPr>
                <w:szCs w:val="22"/>
              </w:rPr>
            </w:pPr>
            <w:r>
              <w:rPr>
                <w:rFonts w:eastAsia="方正仿宋_GBK"/>
                <w:kern w:val="0"/>
                <w:sz w:val="24"/>
                <w:szCs w:val="22"/>
              </w:rPr>
              <w:t>13637966566</w:t>
            </w:r>
          </w:p>
        </w:tc>
      </w:tr>
      <w:tr>
        <w:tblPrEx>
          <w:tblCellMar>
            <w:top w:w="0" w:type="dxa"/>
            <w:left w:w="108" w:type="dxa"/>
            <w:bottom w:w="0" w:type="dxa"/>
            <w:right w:w="108" w:type="dxa"/>
          </w:tblCellMar>
        </w:tblPrEx>
        <w:trPr>
          <w:trHeight w:val="454" w:hRule="exact"/>
          <w:jc w:val="center"/>
        </w:trPr>
        <w:tc>
          <w:tcPr>
            <w:tcW w:w="1501"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歌乐山街道道</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575" w:type="dxa"/>
            <w:vMerge w:val="continue"/>
            <w:tcBorders>
              <w:left w:val="single" w:color="auto" w:sz="4" w:space="0"/>
              <w:right w:val="single" w:color="auto" w:sz="4" w:space="0"/>
            </w:tcBorders>
            <w:vAlign w:val="center"/>
          </w:tcPr>
          <w:p>
            <w:pPr>
              <w:adjustRightInd w:val="0"/>
              <w:snapToGrid w:val="0"/>
              <w:spacing w:line="400" w:lineRule="atLeast"/>
              <w:jc w:val="center"/>
              <w:rPr>
                <w:kern w:val="0"/>
                <w:sz w:val="24"/>
                <w:szCs w:val="22"/>
              </w:rPr>
            </w:pPr>
          </w:p>
        </w:tc>
        <w:tc>
          <w:tcPr>
            <w:tcW w:w="1225" w:type="dxa"/>
            <w:vMerge w:val="continue"/>
            <w:tcBorders>
              <w:left w:val="single" w:color="auto" w:sz="4" w:space="0"/>
              <w:right w:val="single" w:color="auto" w:sz="4" w:space="0"/>
            </w:tcBorders>
            <w:vAlign w:val="center"/>
          </w:tcPr>
          <w:p>
            <w:pPr>
              <w:adjustRightInd w:val="0"/>
              <w:snapToGrid w:val="0"/>
              <w:spacing w:line="400" w:lineRule="atLeast"/>
              <w:jc w:val="center"/>
              <w:rPr>
                <w:szCs w:val="22"/>
              </w:rPr>
            </w:pPr>
          </w:p>
        </w:tc>
        <w:tc>
          <w:tcPr>
            <w:tcW w:w="1546" w:type="dxa"/>
            <w:vMerge w:val="continue"/>
            <w:tcBorders>
              <w:left w:val="single" w:color="auto" w:sz="4" w:space="0"/>
              <w:right w:val="single" w:color="auto" w:sz="4" w:space="0"/>
            </w:tcBorders>
            <w:vAlign w:val="center"/>
          </w:tcPr>
          <w:p>
            <w:pPr>
              <w:adjustRightInd w:val="0"/>
              <w:snapToGrid w:val="0"/>
              <w:spacing w:line="400" w:lineRule="atLeast"/>
              <w:jc w:val="center"/>
              <w:rPr>
                <w:szCs w:val="22"/>
              </w:rPr>
            </w:pPr>
          </w:p>
        </w:tc>
      </w:tr>
      <w:tr>
        <w:tblPrEx>
          <w:tblCellMar>
            <w:top w:w="0" w:type="dxa"/>
            <w:left w:w="108" w:type="dxa"/>
            <w:bottom w:w="0" w:type="dxa"/>
            <w:right w:w="108" w:type="dxa"/>
          </w:tblCellMar>
        </w:tblPrEx>
        <w:trPr>
          <w:trHeight w:val="386" w:hRule="exact"/>
          <w:jc w:val="center"/>
        </w:trPr>
        <w:tc>
          <w:tcPr>
            <w:tcW w:w="1501"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中梁镇</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szCs w:val="22"/>
              </w:rPr>
            </w:pPr>
          </w:p>
        </w:tc>
        <w:tc>
          <w:tcPr>
            <w:tcW w:w="157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kern w:val="0"/>
                <w:sz w:val="24"/>
                <w:szCs w:val="22"/>
              </w:rPr>
            </w:pPr>
          </w:p>
        </w:tc>
        <w:tc>
          <w:tcPr>
            <w:tcW w:w="1225"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c>
          <w:tcPr>
            <w:tcW w:w="1546"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507" w:hRule="exact"/>
          <w:jc w:val="center"/>
        </w:trPr>
        <w:tc>
          <w:tcPr>
            <w:tcW w:w="1501"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青木关镇</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szCs w:val="22"/>
              </w:rPr>
            </w:pPr>
            <w:r>
              <w:rPr>
                <w:rFonts w:eastAsia="方正仿宋_GBK"/>
                <w:kern w:val="0"/>
                <w:sz w:val="24"/>
                <w:szCs w:val="22"/>
              </w:rPr>
              <w:t>欧寒枚</w:t>
            </w:r>
          </w:p>
        </w:tc>
        <w:tc>
          <w:tcPr>
            <w:tcW w:w="1575" w:type="dxa"/>
            <w:tcBorders>
              <w:top w:val="nil"/>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kern w:val="0"/>
                <w:sz w:val="24"/>
                <w:szCs w:val="22"/>
              </w:rPr>
            </w:pPr>
            <w:r>
              <w:rPr>
                <w:kern w:val="0"/>
                <w:sz w:val="24"/>
                <w:szCs w:val="22"/>
              </w:rPr>
              <w:t>13452083173</w:t>
            </w:r>
          </w:p>
        </w:tc>
        <w:tc>
          <w:tcPr>
            <w:tcW w:w="122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p>
        </w:tc>
        <w:tc>
          <w:tcPr>
            <w:tcW w:w="154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501" w:hRule="exact"/>
          <w:jc w:val="center"/>
        </w:trPr>
        <w:tc>
          <w:tcPr>
            <w:tcW w:w="1501" w:type="dxa"/>
            <w:vMerge w:val="restart"/>
            <w:tcBorders>
              <w:top w:val="nil"/>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r>
              <w:rPr>
                <w:rFonts w:eastAsia="方正仿宋_GBK"/>
                <w:kern w:val="0"/>
                <w:sz w:val="24"/>
                <w:szCs w:val="22"/>
              </w:rPr>
              <w:t>川东南地质大队</w:t>
            </w: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凤凰镇</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szCs w:val="22"/>
              </w:rPr>
            </w:pPr>
            <w:r>
              <w:rPr>
                <w:rFonts w:hint="eastAsia" w:eastAsia="方正仿宋_GBK"/>
                <w:kern w:val="0"/>
                <w:sz w:val="24"/>
                <w:szCs w:val="22"/>
              </w:rPr>
              <w:t>陈本勇</w:t>
            </w:r>
          </w:p>
        </w:tc>
        <w:tc>
          <w:tcPr>
            <w:tcW w:w="1575" w:type="dxa"/>
            <w:vMerge w:val="restart"/>
            <w:tcBorders>
              <w:top w:val="nil"/>
              <w:left w:val="single" w:color="auto" w:sz="4" w:space="0"/>
              <w:right w:val="single" w:color="auto" w:sz="4" w:space="0"/>
            </w:tcBorders>
            <w:vAlign w:val="center"/>
          </w:tcPr>
          <w:p>
            <w:pPr>
              <w:widowControl/>
              <w:adjustRightInd w:val="0"/>
              <w:snapToGrid w:val="0"/>
              <w:spacing w:line="400" w:lineRule="atLeast"/>
              <w:jc w:val="center"/>
              <w:rPr>
                <w:kern w:val="0"/>
                <w:sz w:val="24"/>
                <w:szCs w:val="22"/>
              </w:rPr>
            </w:pPr>
            <w:r>
              <w:rPr>
                <w:rFonts w:hint="eastAsia"/>
                <w:sz w:val="24"/>
              </w:rPr>
              <w:t>13983213561</w:t>
            </w:r>
          </w:p>
        </w:tc>
        <w:tc>
          <w:tcPr>
            <w:tcW w:w="1225"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atLeast"/>
              <w:jc w:val="center"/>
              <w:rPr>
                <w:szCs w:val="22"/>
              </w:rPr>
            </w:pPr>
            <w:r>
              <w:rPr>
                <w:rFonts w:eastAsia="方正仿宋_GBK"/>
                <w:kern w:val="0"/>
                <w:sz w:val="24"/>
                <w:szCs w:val="22"/>
              </w:rPr>
              <w:t>周业成</w:t>
            </w:r>
          </w:p>
        </w:tc>
        <w:tc>
          <w:tcPr>
            <w:tcW w:w="1546"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atLeast"/>
              <w:jc w:val="center"/>
              <w:rPr>
                <w:szCs w:val="22"/>
              </w:rPr>
            </w:pPr>
            <w:r>
              <w:rPr>
                <w:rFonts w:eastAsia="方正仿宋_GBK"/>
                <w:kern w:val="0"/>
                <w:sz w:val="24"/>
                <w:szCs w:val="22"/>
              </w:rPr>
              <w:t>13996076241</w:t>
            </w:r>
          </w:p>
        </w:tc>
      </w:tr>
      <w:tr>
        <w:tblPrEx>
          <w:tblCellMar>
            <w:top w:w="0" w:type="dxa"/>
            <w:left w:w="108" w:type="dxa"/>
            <w:bottom w:w="0" w:type="dxa"/>
            <w:right w:w="108" w:type="dxa"/>
          </w:tblCellMar>
        </w:tblPrEx>
        <w:trPr>
          <w:trHeight w:val="443" w:hRule="exact"/>
          <w:jc w:val="center"/>
        </w:trPr>
        <w:tc>
          <w:tcPr>
            <w:tcW w:w="1501"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陈家桥街道</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szCs w:val="22"/>
              </w:rPr>
            </w:pPr>
          </w:p>
        </w:tc>
        <w:tc>
          <w:tcPr>
            <w:tcW w:w="1575" w:type="dxa"/>
            <w:vMerge w:val="continue"/>
            <w:tcBorders>
              <w:left w:val="single" w:color="auto" w:sz="4" w:space="0"/>
              <w:right w:val="single" w:color="auto" w:sz="4" w:space="0"/>
            </w:tcBorders>
            <w:vAlign w:val="center"/>
          </w:tcPr>
          <w:p>
            <w:pPr>
              <w:widowControl/>
              <w:adjustRightInd w:val="0"/>
              <w:snapToGrid w:val="0"/>
              <w:spacing w:line="400" w:lineRule="atLeast"/>
              <w:jc w:val="center"/>
              <w:rPr>
                <w:kern w:val="0"/>
                <w:sz w:val="24"/>
                <w:szCs w:val="22"/>
              </w:rPr>
            </w:pPr>
          </w:p>
        </w:tc>
        <w:tc>
          <w:tcPr>
            <w:tcW w:w="1225"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c>
          <w:tcPr>
            <w:tcW w:w="1546"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432" w:hRule="exact"/>
          <w:jc w:val="center"/>
        </w:trPr>
        <w:tc>
          <w:tcPr>
            <w:tcW w:w="1501"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丰文街道</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szCs w:val="22"/>
              </w:rPr>
            </w:pPr>
          </w:p>
        </w:tc>
        <w:tc>
          <w:tcPr>
            <w:tcW w:w="157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kern w:val="0"/>
                <w:sz w:val="24"/>
                <w:szCs w:val="22"/>
              </w:rPr>
            </w:pPr>
          </w:p>
        </w:tc>
        <w:tc>
          <w:tcPr>
            <w:tcW w:w="1225"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c>
          <w:tcPr>
            <w:tcW w:w="1546"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467" w:hRule="exact"/>
          <w:jc w:val="center"/>
        </w:trPr>
        <w:tc>
          <w:tcPr>
            <w:tcW w:w="1501"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回龙坝镇</w:t>
            </w:r>
          </w:p>
        </w:tc>
        <w:tc>
          <w:tcPr>
            <w:tcW w:w="1200" w:type="dxa"/>
            <w:vMerge w:val="restart"/>
            <w:tcBorders>
              <w:top w:val="single" w:color="auto" w:sz="4" w:space="0"/>
              <w:left w:val="single" w:color="auto" w:sz="4" w:space="0"/>
              <w:right w:val="nil"/>
            </w:tcBorders>
            <w:vAlign w:val="center"/>
          </w:tcPr>
          <w:p>
            <w:pPr>
              <w:widowControl/>
              <w:adjustRightInd w:val="0"/>
              <w:snapToGrid w:val="0"/>
              <w:spacing w:line="400" w:lineRule="atLeast"/>
              <w:jc w:val="center"/>
              <w:rPr>
                <w:rFonts w:eastAsia="方正仿宋_GBK"/>
                <w:kern w:val="0"/>
                <w:sz w:val="24"/>
                <w:szCs w:val="22"/>
              </w:rPr>
            </w:pPr>
            <w:r>
              <w:rPr>
                <w:rFonts w:eastAsia="方正仿宋_GBK"/>
                <w:kern w:val="0"/>
                <w:sz w:val="24"/>
                <w:szCs w:val="22"/>
              </w:rPr>
              <w:t>马  超</w:t>
            </w:r>
          </w:p>
        </w:tc>
        <w:tc>
          <w:tcPr>
            <w:tcW w:w="1575"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atLeast"/>
              <w:jc w:val="center"/>
              <w:rPr>
                <w:kern w:val="0"/>
                <w:sz w:val="24"/>
                <w:szCs w:val="22"/>
              </w:rPr>
            </w:pPr>
            <w:r>
              <w:rPr>
                <w:sz w:val="24"/>
              </w:rPr>
              <w:t>13629709332</w:t>
            </w:r>
          </w:p>
        </w:tc>
        <w:tc>
          <w:tcPr>
            <w:tcW w:w="1225"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c>
          <w:tcPr>
            <w:tcW w:w="1546"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455" w:hRule="exact"/>
          <w:jc w:val="center"/>
        </w:trPr>
        <w:tc>
          <w:tcPr>
            <w:tcW w:w="1501"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hint="eastAsia" w:eastAsia="方正仿宋_GBK"/>
                <w:kern w:val="0"/>
                <w:sz w:val="24"/>
                <w:szCs w:val="22"/>
              </w:rPr>
              <w:t>土主</w:t>
            </w:r>
            <w:r>
              <w:rPr>
                <w:rFonts w:eastAsia="方正仿宋_GBK"/>
                <w:kern w:val="0"/>
                <w:sz w:val="24"/>
                <w:szCs w:val="22"/>
              </w:rPr>
              <w:t>街道</w:t>
            </w:r>
          </w:p>
        </w:tc>
        <w:tc>
          <w:tcPr>
            <w:tcW w:w="1200" w:type="dxa"/>
            <w:vMerge w:val="continue"/>
            <w:tcBorders>
              <w:left w:val="single" w:color="auto" w:sz="4" w:space="0"/>
              <w:right w:val="nil"/>
            </w:tcBorders>
            <w:vAlign w:val="center"/>
          </w:tcPr>
          <w:p>
            <w:pPr>
              <w:widowControl/>
              <w:adjustRightInd w:val="0"/>
              <w:snapToGrid w:val="0"/>
              <w:spacing w:line="400" w:lineRule="atLeast"/>
              <w:jc w:val="center"/>
              <w:rPr>
                <w:rFonts w:eastAsia="方正仿宋_GBK"/>
                <w:kern w:val="0"/>
                <w:sz w:val="24"/>
                <w:szCs w:val="22"/>
              </w:rPr>
            </w:pPr>
          </w:p>
        </w:tc>
        <w:tc>
          <w:tcPr>
            <w:tcW w:w="1575" w:type="dxa"/>
            <w:vMerge w:val="continue"/>
            <w:tcBorders>
              <w:left w:val="single" w:color="auto" w:sz="4" w:space="0"/>
              <w:right w:val="single" w:color="auto" w:sz="4" w:space="0"/>
            </w:tcBorders>
            <w:vAlign w:val="center"/>
          </w:tcPr>
          <w:p>
            <w:pPr>
              <w:widowControl/>
              <w:adjustRightInd w:val="0"/>
              <w:snapToGrid w:val="0"/>
              <w:spacing w:line="400" w:lineRule="atLeast"/>
              <w:jc w:val="center"/>
              <w:rPr>
                <w:kern w:val="0"/>
                <w:sz w:val="24"/>
                <w:szCs w:val="22"/>
              </w:rPr>
            </w:pPr>
          </w:p>
        </w:tc>
        <w:tc>
          <w:tcPr>
            <w:tcW w:w="1225"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c>
          <w:tcPr>
            <w:tcW w:w="1546"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524" w:hRule="exact"/>
          <w:jc w:val="center"/>
        </w:trPr>
        <w:tc>
          <w:tcPr>
            <w:tcW w:w="1501"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井口街道</w:t>
            </w:r>
          </w:p>
        </w:tc>
        <w:tc>
          <w:tcPr>
            <w:tcW w:w="1200" w:type="dxa"/>
            <w:vMerge w:val="continue"/>
            <w:tcBorders>
              <w:left w:val="single" w:color="auto" w:sz="4" w:space="0"/>
              <w:bottom w:val="single" w:color="auto" w:sz="4" w:space="0"/>
              <w:right w:val="nil"/>
            </w:tcBorders>
            <w:vAlign w:val="center"/>
          </w:tcPr>
          <w:p>
            <w:pPr>
              <w:widowControl/>
              <w:adjustRightInd w:val="0"/>
              <w:snapToGrid w:val="0"/>
              <w:spacing w:line="400" w:lineRule="atLeast"/>
              <w:jc w:val="center"/>
              <w:rPr>
                <w:rFonts w:eastAsia="方正仿宋_GBK"/>
                <w:kern w:val="0"/>
                <w:sz w:val="24"/>
                <w:szCs w:val="22"/>
              </w:rPr>
            </w:pPr>
          </w:p>
        </w:tc>
        <w:tc>
          <w:tcPr>
            <w:tcW w:w="157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kern w:val="0"/>
                <w:sz w:val="24"/>
                <w:szCs w:val="22"/>
              </w:rPr>
            </w:pPr>
          </w:p>
        </w:tc>
        <w:tc>
          <w:tcPr>
            <w:tcW w:w="1225"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c>
          <w:tcPr>
            <w:tcW w:w="1546" w:type="dxa"/>
            <w:vMerge w:val="continue"/>
            <w:tcBorders>
              <w:left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397" w:hRule="exact"/>
          <w:jc w:val="center"/>
        </w:trPr>
        <w:tc>
          <w:tcPr>
            <w:tcW w:w="1501" w:type="dxa"/>
            <w:vMerge w:val="restart"/>
            <w:tcBorders>
              <w:top w:val="nil"/>
              <w:left w:val="single" w:color="auto" w:sz="4" w:space="0"/>
              <w:bottom w:val="single" w:color="000000" w:sz="4" w:space="0"/>
              <w:right w:val="single" w:color="auto" w:sz="4" w:space="0"/>
            </w:tcBorders>
            <w:vAlign w:val="center"/>
          </w:tcPr>
          <w:p>
            <w:pPr>
              <w:adjustRightInd w:val="0"/>
              <w:snapToGrid w:val="0"/>
              <w:spacing w:line="400" w:lineRule="atLeast"/>
              <w:jc w:val="center"/>
              <w:rPr>
                <w:rFonts w:eastAsia="方正仿宋_GBK"/>
                <w:kern w:val="0"/>
                <w:sz w:val="24"/>
                <w:szCs w:val="22"/>
              </w:rPr>
            </w:pPr>
            <w:r>
              <w:rPr>
                <w:rFonts w:eastAsia="方正仿宋_GBK"/>
                <w:kern w:val="0"/>
                <w:sz w:val="24"/>
                <w:szCs w:val="22"/>
              </w:rPr>
              <w:t>208地质队</w:t>
            </w: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双碑街道</w:t>
            </w:r>
          </w:p>
        </w:tc>
        <w:tc>
          <w:tcPr>
            <w:tcW w:w="1200" w:type="dxa"/>
            <w:vMerge w:val="restart"/>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rFonts w:eastAsia="方正仿宋_GBK"/>
                <w:kern w:val="0"/>
                <w:sz w:val="24"/>
                <w:szCs w:val="22"/>
              </w:rPr>
            </w:pPr>
            <w:r>
              <w:rPr>
                <w:rFonts w:eastAsia="方正仿宋_GBK"/>
                <w:kern w:val="0"/>
                <w:sz w:val="24"/>
                <w:szCs w:val="22"/>
              </w:rPr>
              <w:t>林良轩</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kern w:val="0"/>
                <w:sz w:val="24"/>
                <w:szCs w:val="22"/>
              </w:rPr>
            </w:pPr>
            <w:r>
              <w:rPr>
                <w:kern w:val="0"/>
                <w:sz w:val="24"/>
                <w:szCs w:val="22"/>
              </w:rPr>
              <w:t>13628474760</w:t>
            </w:r>
          </w:p>
        </w:tc>
        <w:tc>
          <w:tcPr>
            <w:tcW w:w="122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r>
              <w:rPr>
                <w:rFonts w:eastAsia="方正仿宋_GBK"/>
                <w:kern w:val="0"/>
                <w:sz w:val="24"/>
                <w:szCs w:val="22"/>
              </w:rPr>
              <w:t>王开华</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r>
              <w:rPr>
                <w:rFonts w:eastAsia="方正仿宋_GBK"/>
                <w:kern w:val="0"/>
                <w:sz w:val="24"/>
                <w:szCs w:val="22"/>
              </w:rPr>
              <w:t>15823283852</w:t>
            </w:r>
          </w:p>
        </w:tc>
      </w:tr>
      <w:tr>
        <w:tblPrEx>
          <w:tblCellMar>
            <w:top w:w="0" w:type="dxa"/>
            <w:left w:w="108" w:type="dxa"/>
            <w:bottom w:w="0" w:type="dxa"/>
            <w:right w:w="108" w:type="dxa"/>
          </w:tblCellMar>
        </w:tblPrEx>
        <w:trPr>
          <w:trHeight w:val="397" w:hRule="exact"/>
          <w:jc w:val="center"/>
        </w:trPr>
        <w:tc>
          <w:tcPr>
            <w:tcW w:w="1501"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石井坡街道</w:t>
            </w:r>
          </w:p>
        </w:tc>
        <w:tc>
          <w:tcPr>
            <w:tcW w:w="1200" w:type="dxa"/>
            <w:vMerge w:val="continue"/>
            <w:tcBorders>
              <w:top w:val="single" w:color="auto" w:sz="4" w:space="0"/>
              <w:left w:val="single" w:color="auto" w:sz="4" w:space="0"/>
              <w:bottom w:val="single" w:color="auto" w:sz="4" w:space="0"/>
              <w:right w:val="nil"/>
            </w:tcBorders>
            <w:vAlign w:val="center"/>
          </w:tcPr>
          <w:p>
            <w:pPr>
              <w:adjustRightInd w:val="0"/>
              <w:snapToGrid w:val="0"/>
              <w:spacing w:line="400" w:lineRule="atLeast"/>
              <w:jc w:val="center"/>
              <w:rPr>
                <w:rFonts w:eastAsia="方正仿宋_GBK"/>
                <w:kern w:val="0"/>
                <w:sz w:val="24"/>
                <w:szCs w:val="22"/>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kern w:val="0"/>
                <w:sz w:val="24"/>
                <w:szCs w:val="22"/>
              </w:rPr>
            </w:pPr>
          </w:p>
        </w:tc>
        <w:tc>
          <w:tcPr>
            <w:tcW w:w="1225" w:type="dxa"/>
            <w:vMerge w:val="continue"/>
            <w:tcBorders>
              <w:top w:val="single" w:color="auto" w:sz="4" w:space="0"/>
              <w:left w:val="single" w:color="auto" w:sz="4" w:space="0"/>
              <w:bottom w:val="single" w:color="auto" w:sz="4" w:space="0"/>
              <w:right w:val="nil"/>
            </w:tcBorders>
            <w:vAlign w:val="center"/>
          </w:tcPr>
          <w:p>
            <w:pPr>
              <w:adjustRightInd w:val="0"/>
              <w:snapToGrid w:val="0"/>
              <w:spacing w:line="400" w:lineRule="atLeast"/>
              <w:jc w:val="center"/>
              <w:rPr>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szCs w:val="22"/>
              </w:rPr>
            </w:pPr>
          </w:p>
        </w:tc>
      </w:tr>
      <w:tr>
        <w:tblPrEx>
          <w:tblCellMar>
            <w:top w:w="0" w:type="dxa"/>
            <w:left w:w="108" w:type="dxa"/>
            <w:bottom w:w="0" w:type="dxa"/>
            <w:right w:w="108" w:type="dxa"/>
          </w:tblCellMar>
        </w:tblPrEx>
        <w:trPr>
          <w:trHeight w:val="397" w:hRule="exact"/>
          <w:jc w:val="center"/>
        </w:trPr>
        <w:tc>
          <w:tcPr>
            <w:tcW w:w="1501"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童家桥街道</w:t>
            </w:r>
          </w:p>
        </w:tc>
        <w:tc>
          <w:tcPr>
            <w:tcW w:w="1200" w:type="dxa"/>
            <w:vMerge w:val="continue"/>
            <w:tcBorders>
              <w:top w:val="single" w:color="auto" w:sz="4" w:space="0"/>
              <w:left w:val="single" w:color="auto" w:sz="4" w:space="0"/>
              <w:bottom w:val="single" w:color="auto" w:sz="4" w:space="0"/>
              <w:right w:val="nil"/>
            </w:tcBorders>
            <w:vAlign w:val="center"/>
          </w:tcPr>
          <w:p>
            <w:pPr>
              <w:adjustRightInd w:val="0"/>
              <w:snapToGrid w:val="0"/>
              <w:spacing w:line="400" w:lineRule="atLeast"/>
              <w:jc w:val="center"/>
              <w:rPr>
                <w:rFonts w:eastAsia="方正仿宋_GBK"/>
                <w:kern w:val="0"/>
                <w:sz w:val="24"/>
                <w:szCs w:val="22"/>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kern w:val="0"/>
                <w:sz w:val="24"/>
                <w:szCs w:val="22"/>
              </w:rPr>
            </w:pPr>
          </w:p>
        </w:tc>
        <w:tc>
          <w:tcPr>
            <w:tcW w:w="1225" w:type="dxa"/>
            <w:vMerge w:val="continue"/>
            <w:tcBorders>
              <w:top w:val="single" w:color="auto" w:sz="4" w:space="0"/>
              <w:left w:val="single" w:color="auto" w:sz="4" w:space="0"/>
              <w:bottom w:val="single" w:color="auto" w:sz="4" w:space="0"/>
              <w:right w:val="nil"/>
            </w:tcBorders>
            <w:vAlign w:val="center"/>
          </w:tcPr>
          <w:p>
            <w:pPr>
              <w:adjustRightInd w:val="0"/>
              <w:snapToGrid w:val="0"/>
              <w:spacing w:line="400" w:lineRule="atLeast"/>
              <w:jc w:val="center"/>
              <w:rPr>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szCs w:val="22"/>
              </w:rPr>
            </w:pPr>
          </w:p>
        </w:tc>
      </w:tr>
      <w:tr>
        <w:tblPrEx>
          <w:tblCellMar>
            <w:top w:w="0" w:type="dxa"/>
            <w:left w:w="108" w:type="dxa"/>
            <w:bottom w:w="0" w:type="dxa"/>
            <w:right w:w="108" w:type="dxa"/>
          </w:tblCellMar>
        </w:tblPrEx>
        <w:trPr>
          <w:trHeight w:val="397" w:hRule="exact"/>
          <w:jc w:val="center"/>
        </w:trPr>
        <w:tc>
          <w:tcPr>
            <w:tcW w:w="1501"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磁器口街道</w:t>
            </w:r>
          </w:p>
        </w:tc>
        <w:tc>
          <w:tcPr>
            <w:tcW w:w="1200"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rFonts w:eastAsia="方正仿宋_GBK"/>
                <w:kern w:val="0"/>
                <w:sz w:val="24"/>
                <w:szCs w:val="22"/>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kern w:val="0"/>
                <w:sz w:val="24"/>
                <w:szCs w:val="22"/>
              </w:rPr>
            </w:pPr>
          </w:p>
        </w:tc>
        <w:tc>
          <w:tcPr>
            <w:tcW w:w="122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397" w:hRule="exact"/>
          <w:jc w:val="center"/>
        </w:trPr>
        <w:tc>
          <w:tcPr>
            <w:tcW w:w="1501"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小龙坎街道</w:t>
            </w:r>
          </w:p>
        </w:tc>
        <w:tc>
          <w:tcPr>
            <w:tcW w:w="1200" w:type="dxa"/>
            <w:vMerge w:val="restart"/>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rFonts w:eastAsia="方正仿宋_GBK"/>
                <w:kern w:val="0"/>
                <w:sz w:val="24"/>
                <w:szCs w:val="22"/>
              </w:rPr>
            </w:pPr>
            <w:r>
              <w:rPr>
                <w:rFonts w:eastAsia="方正仿宋_GBK"/>
                <w:kern w:val="0"/>
                <w:sz w:val="24"/>
                <w:szCs w:val="22"/>
              </w:rPr>
              <w:t>刘鹏城</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kern w:val="0"/>
                <w:sz w:val="24"/>
                <w:szCs w:val="22"/>
              </w:rPr>
            </w:pPr>
            <w:r>
              <w:rPr>
                <w:kern w:val="0"/>
                <w:sz w:val="24"/>
                <w:szCs w:val="22"/>
              </w:rPr>
              <w:t>13883097463</w:t>
            </w:r>
          </w:p>
        </w:tc>
        <w:tc>
          <w:tcPr>
            <w:tcW w:w="122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ind w:firstLine="420" w:firstLineChars="200"/>
              <w:rPr>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ind w:firstLine="420" w:firstLineChars="200"/>
              <w:rPr>
                <w:szCs w:val="22"/>
              </w:rPr>
            </w:pPr>
          </w:p>
        </w:tc>
      </w:tr>
      <w:tr>
        <w:tblPrEx>
          <w:tblCellMar>
            <w:top w:w="0" w:type="dxa"/>
            <w:left w:w="108" w:type="dxa"/>
            <w:bottom w:w="0" w:type="dxa"/>
            <w:right w:w="108" w:type="dxa"/>
          </w:tblCellMar>
        </w:tblPrEx>
        <w:trPr>
          <w:trHeight w:val="397" w:hRule="exact"/>
          <w:jc w:val="center"/>
        </w:trPr>
        <w:tc>
          <w:tcPr>
            <w:tcW w:w="1501"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土湾街道</w:t>
            </w:r>
          </w:p>
        </w:tc>
        <w:tc>
          <w:tcPr>
            <w:tcW w:w="1200"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kern w:val="0"/>
                <w:sz w:val="24"/>
                <w:szCs w:val="22"/>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kern w:val="0"/>
                <w:sz w:val="24"/>
                <w:szCs w:val="22"/>
              </w:rPr>
            </w:pPr>
          </w:p>
        </w:tc>
        <w:tc>
          <w:tcPr>
            <w:tcW w:w="122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397" w:hRule="exact"/>
          <w:jc w:val="center"/>
        </w:trPr>
        <w:tc>
          <w:tcPr>
            <w:tcW w:w="1501"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覃家岗街道</w:t>
            </w:r>
          </w:p>
        </w:tc>
        <w:tc>
          <w:tcPr>
            <w:tcW w:w="1200"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rFonts w:eastAsia="方正仿宋_GBK"/>
                <w:kern w:val="0"/>
                <w:sz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rPr>
            </w:pPr>
          </w:p>
        </w:tc>
        <w:tc>
          <w:tcPr>
            <w:tcW w:w="122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397" w:hRule="exact"/>
          <w:jc w:val="center"/>
        </w:trPr>
        <w:tc>
          <w:tcPr>
            <w:tcW w:w="1501"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沙坪坝街道</w:t>
            </w:r>
          </w:p>
        </w:tc>
        <w:tc>
          <w:tcPr>
            <w:tcW w:w="1200"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rFonts w:eastAsia="方正仿宋_GBK"/>
                <w:kern w:val="0"/>
                <w:sz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rPr>
            </w:pPr>
          </w:p>
        </w:tc>
        <w:tc>
          <w:tcPr>
            <w:tcW w:w="122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397" w:hRule="exact"/>
          <w:jc w:val="center"/>
        </w:trPr>
        <w:tc>
          <w:tcPr>
            <w:tcW w:w="1501"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天星桥街道</w:t>
            </w:r>
          </w:p>
        </w:tc>
        <w:tc>
          <w:tcPr>
            <w:tcW w:w="1200"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rFonts w:eastAsia="方正仿宋_GBK"/>
                <w:kern w:val="0"/>
                <w:sz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rPr>
            </w:pPr>
          </w:p>
        </w:tc>
        <w:tc>
          <w:tcPr>
            <w:tcW w:w="122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397" w:hRule="exact"/>
          <w:jc w:val="center"/>
        </w:trPr>
        <w:tc>
          <w:tcPr>
            <w:tcW w:w="1501"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联芳街道</w:t>
            </w:r>
          </w:p>
        </w:tc>
        <w:tc>
          <w:tcPr>
            <w:tcW w:w="1200"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rFonts w:eastAsia="方正仿宋_GBK"/>
                <w:kern w:val="0"/>
                <w:sz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rPr>
            </w:pPr>
          </w:p>
        </w:tc>
        <w:tc>
          <w:tcPr>
            <w:tcW w:w="122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397" w:hRule="exact"/>
          <w:jc w:val="center"/>
        </w:trPr>
        <w:tc>
          <w:tcPr>
            <w:tcW w:w="1501"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新桥街道</w:t>
            </w:r>
          </w:p>
        </w:tc>
        <w:tc>
          <w:tcPr>
            <w:tcW w:w="1200"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rFonts w:eastAsia="方正仿宋_GBK"/>
                <w:kern w:val="0"/>
                <w:sz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rPr>
            </w:pPr>
          </w:p>
        </w:tc>
        <w:tc>
          <w:tcPr>
            <w:tcW w:w="122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p>
        </w:tc>
      </w:tr>
      <w:tr>
        <w:tblPrEx>
          <w:tblCellMar>
            <w:top w:w="0" w:type="dxa"/>
            <w:left w:w="108" w:type="dxa"/>
            <w:bottom w:w="0" w:type="dxa"/>
            <w:right w:w="108" w:type="dxa"/>
          </w:tblCellMar>
        </w:tblPrEx>
        <w:trPr>
          <w:trHeight w:val="397" w:hRule="exact"/>
          <w:jc w:val="center"/>
        </w:trPr>
        <w:tc>
          <w:tcPr>
            <w:tcW w:w="1501"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atLeast"/>
              <w:jc w:val="center"/>
              <w:rPr>
                <w:rFonts w:eastAsia="方正仿宋_GBK"/>
                <w:kern w:val="0"/>
                <w:sz w:val="24"/>
                <w:szCs w:val="22"/>
              </w:rPr>
            </w:pPr>
          </w:p>
        </w:tc>
        <w:tc>
          <w:tcPr>
            <w:tcW w:w="1472" w:type="dxa"/>
            <w:tcBorders>
              <w:top w:val="nil"/>
              <w:left w:val="nil"/>
              <w:bottom w:val="single" w:color="auto" w:sz="4" w:space="0"/>
              <w:right w:val="single" w:color="auto" w:sz="4" w:space="0"/>
            </w:tcBorders>
            <w:vAlign w:val="center"/>
          </w:tcPr>
          <w:p>
            <w:pPr>
              <w:adjustRightInd w:val="0"/>
              <w:snapToGrid w:val="0"/>
              <w:spacing w:line="400" w:lineRule="atLeast"/>
              <w:jc w:val="distribute"/>
              <w:rPr>
                <w:rFonts w:eastAsia="方正仿宋_GBK"/>
                <w:kern w:val="0"/>
                <w:sz w:val="24"/>
                <w:szCs w:val="22"/>
              </w:rPr>
            </w:pPr>
            <w:r>
              <w:rPr>
                <w:rFonts w:eastAsia="方正仿宋_GBK"/>
                <w:kern w:val="0"/>
                <w:sz w:val="24"/>
                <w:szCs w:val="22"/>
              </w:rPr>
              <w:t>渝碚路街道</w:t>
            </w:r>
          </w:p>
        </w:tc>
        <w:tc>
          <w:tcPr>
            <w:tcW w:w="1200"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rFonts w:eastAsia="方正仿宋_GBK"/>
                <w:kern w:val="0"/>
                <w:sz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rFonts w:eastAsia="方正仿宋_GBK"/>
                <w:kern w:val="0"/>
                <w:sz w:val="24"/>
              </w:rPr>
            </w:pPr>
          </w:p>
        </w:tc>
        <w:tc>
          <w:tcPr>
            <w:tcW w:w="122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spacing w:line="400" w:lineRule="atLeast"/>
              <w:jc w:val="center"/>
              <w:rPr>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atLeast"/>
              <w:jc w:val="center"/>
              <w:rPr>
                <w:szCs w:val="22"/>
              </w:rPr>
            </w:pPr>
          </w:p>
        </w:tc>
      </w:tr>
    </w:tbl>
    <w:p>
      <w:pPr>
        <w:adjustRightInd w:val="0"/>
        <w:snapToGrid w:val="0"/>
        <w:spacing w:line="400" w:lineRule="atLeast"/>
        <w:rPr>
          <w:szCs w:val="22"/>
        </w:rPr>
      </w:pPr>
    </w:p>
    <w:p>
      <w:pPr>
        <w:spacing w:line="596" w:lineRule="exact"/>
        <w:jc w:val="center"/>
      </w:pPr>
    </w:p>
    <w:sectPr>
      <w:footerReference r:id="rId6" w:type="default"/>
      <w:footerReference r:id="rId7" w:type="even"/>
      <w:pgSz w:w="11906" w:h="16838"/>
      <w:pgMar w:top="2098" w:right="1446" w:bottom="198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pPr>
    <w:r>
      <mc:AlternateContent>
        <mc:Choice Requires="wps">
          <w:drawing>
            <wp:anchor distT="0" distB="0" distL="114300" distR="114300" simplePos="0" relativeHeight="251661312" behindDoc="0" locked="0" layoutInCell="1" allowOverlap="1">
              <wp:simplePos x="0" y="0"/>
              <wp:positionH relativeFrom="margin">
                <wp:posOffset>5334000</wp:posOffset>
              </wp:positionH>
              <wp:positionV relativeFrom="paragraph">
                <wp:posOffset>-76200</wp:posOffset>
              </wp:positionV>
              <wp:extent cx="1828800" cy="1828800"/>
              <wp:effectExtent l="0" t="0" r="0" b="9525"/>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sdt>
                          <w:sdtPr>
                            <w:id w:val="7726192"/>
                          </w:sdtPr>
                          <w:sdtContent>
                            <w:p>
                              <w:pPr>
                                <w:pStyle w:val="7"/>
                                <w:wordWrap w:val="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20pt;margin-top:-6pt;height:144pt;width:144pt;mso-position-horizontal-relative:margin;mso-wrap-style:none;z-index:251661312;mso-width-relative:page;mso-height-relative:page;" filled="f" stroked="f" coordsize="21600,21600" o:gfxdata="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rc+JjNgAAAAMAQAADwAAAAAAAAABACAAAAA4AAAAZHJzL2Rvd25yZXYueG1s&#10;UEsBAhQAFAAAAAgAh07iQLl/Tl0bAgAAKQQAAA4AAAAAAAAAAQAgAAAAPQEAAGRycy9lMm9Eb2Mu&#10;eG1sUEsFBgAAAAAGAAYAWQEAAMoFAAAAAA==&#10;">
              <v:fill on="f" focussize="0,0"/>
              <v:stroke on="f" weight="0.5pt"/>
              <v:imagedata o:title=""/>
              <o:lock v:ext="edit" aspectratio="f"/>
              <v:textbox inset="0mm,0mm,0mm,0mm" style="mso-fit-shape-to-text:t;">
                <w:txbxContent>
                  <w:sdt>
                    <w:sdtPr>
                      <w:id w:val="7726192"/>
                    </w:sdtPr>
                    <w:sdtContent>
                      <w:p>
                        <w:pPr>
                          <w:pStyle w:val="7"/>
                          <w:wordWrap w:val="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txbxContent>
              </v:textbox>
            </v:shape>
          </w:pict>
        </mc:Fallback>
      </mc:AlternateContent>
    </w:r>
  </w:p>
  <w:p>
    <w:pPr>
      <w:pStyle w:val="7"/>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sdt>
                          <w:sdtPr>
                            <w:id w:val="7726184"/>
                          </w:sdtPr>
                          <w:sdtEndPr>
                            <w:rPr>
                              <w:rFonts w:asciiTheme="minorEastAsia" w:hAnsiTheme="minorEastAsia"/>
                              <w:sz w:val="28"/>
                              <w:szCs w:val="28"/>
                            </w:rPr>
                          </w:sdtEndPr>
                          <w:sdtContent>
                            <w:p>
                              <w:pPr>
                                <w:pStyle w:val="7"/>
                                <w:rPr>
                                  <w:rFonts w:asciiTheme="minorEastAsia" w:hAnsiTheme="minorEastAsia"/>
                                  <w:sz w:val="28"/>
                                  <w:szCs w:val="28"/>
                                </w:rPr>
                              </w:pPr>
                              <w:r>
                                <w:rPr>
                                  <w:rFonts w:hint="eastAsia"/>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aPnZGwIAACk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XaPnZGwIAACkEAAAOAAAAAAAAAAEAIAAAADUBAABkcnMvZTJvRG9jLnhtbFBLBQYA&#10;AAAABgAGAFkBAADCBQAAAAA=&#10;">
              <v:fill on="f" focussize="0,0"/>
              <v:stroke on="f" weight="0.5pt"/>
              <v:imagedata o:title=""/>
              <o:lock v:ext="edit" aspectratio="f"/>
              <v:textbox inset="0mm,0mm,0mm,0mm" style="mso-fit-shape-to-text:t;">
                <w:txbxContent>
                  <w:sdt>
                    <w:sdtPr>
                      <w:id w:val="7726184"/>
                    </w:sdtPr>
                    <w:sdtEndPr>
                      <w:rPr>
                        <w:rFonts w:asciiTheme="minorEastAsia" w:hAnsiTheme="minorEastAsia"/>
                        <w:sz w:val="28"/>
                        <w:szCs w:val="28"/>
                      </w:rPr>
                    </w:sdtEndPr>
                    <w:sdtContent>
                      <w:p>
                        <w:pPr>
                          <w:pStyle w:val="7"/>
                          <w:rPr>
                            <w:rFonts w:asciiTheme="minorEastAsia" w:hAnsiTheme="minorEastAsia"/>
                            <w:sz w:val="28"/>
                            <w:szCs w:val="28"/>
                          </w:rPr>
                        </w:pPr>
                        <w:r>
                          <w:rPr>
                            <w:rFonts w:hint="eastAsia"/>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7"/>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posOffset>5554980</wp:posOffset>
              </wp:positionH>
              <wp:positionV relativeFrom="paragraph">
                <wp:posOffset>-367030</wp:posOffset>
              </wp:positionV>
              <wp:extent cx="504825" cy="322580"/>
              <wp:effectExtent l="0" t="0" r="9525" b="1270"/>
              <wp:wrapNone/>
              <wp:docPr id="21" name="文本框 21"/>
              <wp:cNvGraphicFramePr/>
              <a:graphic xmlns:a="http://schemas.openxmlformats.org/drawingml/2006/main">
                <a:graphicData uri="http://schemas.microsoft.com/office/word/2010/wordprocessingShape">
                  <wps:wsp>
                    <wps:cNvSpPr txBox="true"/>
                    <wps:spPr>
                      <a:xfrm>
                        <a:off x="0" y="0"/>
                        <a:ext cx="504825" cy="322580"/>
                      </a:xfrm>
                      <a:prstGeom prst="rect">
                        <a:avLst/>
                      </a:prstGeom>
                      <a:noFill/>
                      <a:ln w="6350">
                        <a:noFill/>
                      </a:ln>
                      <a:effectLst/>
                    </wps:spPr>
                    <wps:txbx>
                      <w:txbxContent>
                        <w:p>
                          <w:pPr>
                            <w:pStyle w:val="7"/>
                            <w:rPr>
                              <w:rFonts w:asciiTheme="minorEastAsia" w:hAnsiTheme="minorEastAsia" w:eastAsiaTheme="minorEastAsia"/>
                              <w:sz w:val="28"/>
                              <w:szCs w:val="28"/>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hint="eastAsia" w:asciiTheme="minorEastAsia" w:hAnsiTheme="minorEastAsia" w:eastAsia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37.4pt;margin-top:-28.9pt;height:25.4pt;width:39.75pt;mso-position-horizontal-relative:margin;z-index:251663360;mso-width-relative:page;mso-height-relative:page;" filled="f" stroked="f" coordsize="21600,21600" o:gfxdata="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NkZ6X9oAAAAKAQAADwAAAAAAAAABACAAAAA4AAAAZHJzL2Rv&#10;d25yZXYueG1sUEsBAhQAFAAAAAgAh07iQIcU3LUiAgAAKQQAAA4AAAAAAAAAAQAgAAAAPwEAAGRy&#10;cy9lMm9Eb2MueG1sUEsFBgAAAAAGAAYAWQEAANMFAAAAAA==&#10;">
              <v:fill on="f" focussize="0,0"/>
              <v:stroke on="f" weight="0.5pt"/>
              <v:imagedata o:title=""/>
              <o:lock v:ext="edit" aspectratio="f"/>
              <v:textbox inset="0mm,0mm,0mm,0mm">
                <w:txbxContent>
                  <w:p>
                    <w:pPr>
                      <w:pStyle w:val="7"/>
                      <w:rPr>
                        <w:rFonts w:asciiTheme="minorEastAsia" w:hAnsiTheme="minorEastAsia" w:eastAsiaTheme="minorEastAsia"/>
                        <w:sz w:val="28"/>
                        <w:szCs w:val="28"/>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hint="eastAsia" w:asciiTheme="minorEastAsia" w:hAnsiTheme="minorEastAsia" w:eastAsia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711835" cy="230505"/>
                      </a:xfrm>
                      <a:prstGeom prst="rect">
                        <a:avLst/>
                      </a:prstGeom>
                      <a:noFill/>
                      <a:ln>
                        <a:noFill/>
                      </a:ln>
                    </wps:spPr>
                    <wps:txbx>
                      <w:txbxContent>
                        <w:p>
                          <w:pPr>
                            <w:pStyle w:val="7"/>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false" upright="true">
                      <a:spAutoFit/>
                    </wps:bodyPr>
                  </wps:wsp>
                </a:graphicData>
              </a:graphic>
            </wp:anchor>
          </w:drawing>
        </mc:Choice>
        <mc:Fallback>
          <w:pict>
            <v:shape id="文本框 4" o:spid="_x0000_s1026" o:spt="202" type="#_x0000_t202" style="position:absolute;left:0pt;margin-top:0pt;height:18.15pt;width:56.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&#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lRLzLRAAAABAEAAA8AAAAAAAAAAQAgAAAAOAAAAGRy&#10;cy9kb3ducmV2LnhtbFBLAQIUABQAAAAIAIdO4kDk0Z0P9gEAAMEDAAAOAAAAAAAAAAEAIAAAADYB&#10;AABkcnMvZTJvRG9jLnhtbFBLBQYAAAAABgAGAFkBAACeBQAAAAA=&#10;">
              <v:fill on="f" focussize="0,0"/>
              <v:stroke on="f"/>
              <v:imagedata o:title=""/>
              <o:lock v:ext="edit" aspectratio="f"/>
              <v:textbox inset="0mm,0mm,0mm,0mm" style="mso-fit-shape-to-text:t;">
                <w:txbxContent>
                  <w:p>
                    <w:pPr>
                      <w:pStyle w:val="7"/>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3"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711835" cy="230505"/>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false" upright="true">
                      <a:spAutoFit/>
                    </wps:bodyPr>
                  </wps:wsp>
                </a:graphicData>
              </a:graphic>
            </wp:anchor>
          </w:drawing>
        </mc:Choice>
        <mc:Fallback>
          <w:pict>
            <v:shape id="文本框 5"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VEvMtEAAAAEAQAADwAAAAAAAAABACAAAAA4AAAAZHJz&#10;L2Rvd25yZXYueG1sUEsBAhQAFAAAAAgAh07iQOafAV/1AQAAwQMAAA4AAAAAAAAAAQAgAAAANgEA&#10;AGRycy9lMm9Eb2MueG1sUEsFBgAAAAAGAAYAWQEAAJ0FA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99558"/>
    <w:multiLevelType w:val="singleLevel"/>
    <w:tmpl w:val="1B5995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60880"/>
    <w:rsid w:val="0006557E"/>
    <w:rsid w:val="000B2D82"/>
    <w:rsid w:val="000B4E19"/>
    <w:rsid w:val="000E1BA8"/>
    <w:rsid w:val="00104F51"/>
    <w:rsid w:val="0010680C"/>
    <w:rsid w:val="0012445C"/>
    <w:rsid w:val="00132C8E"/>
    <w:rsid w:val="001526B7"/>
    <w:rsid w:val="001633B9"/>
    <w:rsid w:val="001C7A13"/>
    <w:rsid w:val="001D74D8"/>
    <w:rsid w:val="00210456"/>
    <w:rsid w:val="00227FCB"/>
    <w:rsid w:val="002302D4"/>
    <w:rsid w:val="00245CB2"/>
    <w:rsid w:val="00263340"/>
    <w:rsid w:val="003214A4"/>
    <w:rsid w:val="00354FA4"/>
    <w:rsid w:val="00366DC0"/>
    <w:rsid w:val="00370FD7"/>
    <w:rsid w:val="00386FB1"/>
    <w:rsid w:val="00397A62"/>
    <w:rsid w:val="0045487A"/>
    <w:rsid w:val="00464238"/>
    <w:rsid w:val="00476849"/>
    <w:rsid w:val="00483F41"/>
    <w:rsid w:val="00494960"/>
    <w:rsid w:val="005033EC"/>
    <w:rsid w:val="0057514A"/>
    <w:rsid w:val="005774F1"/>
    <w:rsid w:val="00587646"/>
    <w:rsid w:val="005A285E"/>
    <w:rsid w:val="005A5FB1"/>
    <w:rsid w:val="005C0375"/>
    <w:rsid w:val="005E370B"/>
    <w:rsid w:val="006046FC"/>
    <w:rsid w:val="00630583"/>
    <w:rsid w:val="00630AEB"/>
    <w:rsid w:val="006912A2"/>
    <w:rsid w:val="006A035F"/>
    <w:rsid w:val="006A5B73"/>
    <w:rsid w:val="006A6780"/>
    <w:rsid w:val="006E3CE0"/>
    <w:rsid w:val="006F3186"/>
    <w:rsid w:val="0070562C"/>
    <w:rsid w:val="007315AA"/>
    <w:rsid w:val="0073392C"/>
    <w:rsid w:val="0074129E"/>
    <w:rsid w:val="00746B04"/>
    <w:rsid w:val="00751915"/>
    <w:rsid w:val="00787F9E"/>
    <w:rsid w:val="0079511D"/>
    <w:rsid w:val="007E01FB"/>
    <w:rsid w:val="0081291D"/>
    <w:rsid w:val="00850E3D"/>
    <w:rsid w:val="008B41CC"/>
    <w:rsid w:val="008D0FB5"/>
    <w:rsid w:val="008D6B15"/>
    <w:rsid w:val="008F1DF2"/>
    <w:rsid w:val="009139E4"/>
    <w:rsid w:val="009877EE"/>
    <w:rsid w:val="00996EC0"/>
    <w:rsid w:val="009A1AA2"/>
    <w:rsid w:val="009B19E7"/>
    <w:rsid w:val="009F0797"/>
    <w:rsid w:val="009F1503"/>
    <w:rsid w:val="00A111B9"/>
    <w:rsid w:val="00A43CC9"/>
    <w:rsid w:val="00AD6662"/>
    <w:rsid w:val="00B133AE"/>
    <w:rsid w:val="00B210CC"/>
    <w:rsid w:val="00B75231"/>
    <w:rsid w:val="00B76479"/>
    <w:rsid w:val="00BE4F55"/>
    <w:rsid w:val="00BE7392"/>
    <w:rsid w:val="00C27416"/>
    <w:rsid w:val="00C42011"/>
    <w:rsid w:val="00C640B7"/>
    <w:rsid w:val="00C661C0"/>
    <w:rsid w:val="00CA610B"/>
    <w:rsid w:val="00DB6CEF"/>
    <w:rsid w:val="00DC1A0F"/>
    <w:rsid w:val="00DF693D"/>
    <w:rsid w:val="00E00BAB"/>
    <w:rsid w:val="00E52454"/>
    <w:rsid w:val="00E711CD"/>
    <w:rsid w:val="00E913DC"/>
    <w:rsid w:val="00EB3880"/>
    <w:rsid w:val="00EC5382"/>
    <w:rsid w:val="00EF38FC"/>
    <w:rsid w:val="00F0727B"/>
    <w:rsid w:val="00F14DB1"/>
    <w:rsid w:val="00F56507"/>
    <w:rsid w:val="00F86298"/>
    <w:rsid w:val="00FC5A71"/>
    <w:rsid w:val="04754CE8"/>
    <w:rsid w:val="086713EA"/>
    <w:rsid w:val="087210C9"/>
    <w:rsid w:val="0B80447F"/>
    <w:rsid w:val="0ECC5AD6"/>
    <w:rsid w:val="117102C5"/>
    <w:rsid w:val="11F43450"/>
    <w:rsid w:val="1294270D"/>
    <w:rsid w:val="140E264C"/>
    <w:rsid w:val="17D849D0"/>
    <w:rsid w:val="19843853"/>
    <w:rsid w:val="19E2459B"/>
    <w:rsid w:val="1C0F4554"/>
    <w:rsid w:val="1E57255D"/>
    <w:rsid w:val="1FB24094"/>
    <w:rsid w:val="20160880"/>
    <w:rsid w:val="20421BFB"/>
    <w:rsid w:val="22F20620"/>
    <w:rsid w:val="23282D5D"/>
    <w:rsid w:val="235E24B5"/>
    <w:rsid w:val="2435663E"/>
    <w:rsid w:val="266A11D1"/>
    <w:rsid w:val="278768DF"/>
    <w:rsid w:val="284E465D"/>
    <w:rsid w:val="29E46969"/>
    <w:rsid w:val="2A6E71EC"/>
    <w:rsid w:val="2BA14B14"/>
    <w:rsid w:val="2BBD4982"/>
    <w:rsid w:val="2C1D231C"/>
    <w:rsid w:val="2D7C037E"/>
    <w:rsid w:val="2E482E25"/>
    <w:rsid w:val="2ED42F9B"/>
    <w:rsid w:val="2F7B452D"/>
    <w:rsid w:val="34142377"/>
    <w:rsid w:val="350F2FCE"/>
    <w:rsid w:val="3651188B"/>
    <w:rsid w:val="39DB6A17"/>
    <w:rsid w:val="39E33CE5"/>
    <w:rsid w:val="3BE51855"/>
    <w:rsid w:val="3CA069E9"/>
    <w:rsid w:val="3CCC6571"/>
    <w:rsid w:val="3E1D4B60"/>
    <w:rsid w:val="3E504829"/>
    <w:rsid w:val="3F7345C2"/>
    <w:rsid w:val="411F605D"/>
    <w:rsid w:val="41280B63"/>
    <w:rsid w:val="422E5FF6"/>
    <w:rsid w:val="465F4CDD"/>
    <w:rsid w:val="47816198"/>
    <w:rsid w:val="4834345D"/>
    <w:rsid w:val="48510EA7"/>
    <w:rsid w:val="4945561D"/>
    <w:rsid w:val="496F2BE8"/>
    <w:rsid w:val="499F4DD9"/>
    <w:rsid w:val="4A1330EA"/>
    <w:rsid w:val="4A764FF6"/>
    <w:rsid w:val="4C706F19"/>
    <w:rsid w:val="4C880DE2"/>
    <w:rsid w:val="4D181341"/>
    <w:rsid w:val="4E3E7604"/>
    <w:rsid w:val="50FE0AB7"/>
    <w:rsid w:val="523511A5"/>
    <w:rsid w:val="53064BF7"/>
    <w:rsid w:val="54875631"/>
    <w:rsid w:val="55106AAB"/>
    <w:rsid w:val="5A131B18"/>
    <w:rsid w:val="5BCA02E1"/>
    <w:rsid w:val="5D450D42"/>
    <w:rsid w:val="5DF626AF"/>
    <w:rsid w:val="5FEB3D69"/>
    <w:rsid w:val="60916FD0"/>
    <w:rsid w:val="62730772"/>
    <w:rsid w:val="62845F51"/>
    <w:rsid w:val="63FB05A3"/>
    <w:rsid w:val="65213487"/>
    <w:rsid w:val="65C834CA"/>
    <w:rsid w:val="65F91705"/>
    <w:rsid w:val="67DFDB1A"/>
    <w:rsid w:val="68BE0C32"/>
    <w:rsid w:val="69C757B4"/>
    <w:rsid w:val="6C396ED9"/>
    <w:rsid w:val="6C647510"/>
    <w:rsid w:val="6DB00A98"/>
    <w:rsid w:val="77751840"/>
    <w:rsid w:val="77E0013D"/>
    <w:rsid w:val="78735518"/>
    <w:rsid w:val="78CA2276"/>
    <w:rsid w:val="7AF0400D"/>
    <w:rsid w:val="7B256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567"/>
      <w:jc w:val="both"/>
    </w:pPr>
    <w:rPr>
      <w:rFonts w:ascii="Times New Roman" w:hAnsi="Times New Roman" w:eastAsia="宋体" w:cs="Times New Roman"/>
      <w:kern w:val="2"/>
      <w:sz w:val="21"/>
      <w:szCs w:val="22"/>
      <w:lang w:val="en-US" w:eastAsia="zh-CN" w:bidi="ar-SA"/>
    </w:rPr>
  </w:style>
  <w:style w:type="paragraph" w:styleId="3">
    <w:name w:val="Body Text"/>
    <w:basedOn w:val="1"/>
    <w:qFormat/>
    <w:uiPriority w:val="0"/>
    <w:pPr>
      <w:spacing w:after="120"/>
    </w:pPr>
    <w:rPr>
      <w:rFonts w:ascii="Calibri" w:hAnsi="Calibri"/>
      <w:szCs w:val="22"/>
    </w:rPr>
  </w:style>
  <w:style w:type="paragraph" w:styleId="4">
    <w:name w:val="Plain Text"/>
    <w:basedOn w:val="1"/>
    <w:link w:val="16"/>
    <w:qFormat/>
    <w:uiPriority w:val="0"/>
    <w:pPr>
      <w:ind w:firstLine="648" w:firstLineChars="200"/>
    </w:pPr>
    <w:rPr>
      <w:rFonts w:ascii="方正黑体_GBK" w:hAnsi="Courier New" w:cs="Calibri" w:eastAsiaTheme="minorEastAsia"/>
      <w:szCs w:val="21"/>
    </w:rPr>
  </w:style>
  <w:style w:type="paragraph" w:styleId="5">
    <w:name w:val="Date"/>
    <w:basedOn w:val="1"/>
    <w:next w:val="1"/>
    <w:link w:val="18"/>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link w:val="17"/>
    <w:qFormat/>
    <w:uiPriority w:val="0"/>
    <w:pPr>
      <w:spacing w:before="240" w:after="60"/>
      <w:jc w:val="center"/>
      <w:outlineLvl w:val="0"/>
    </w:pPr>
    <w:rPr>
      <w:rFonts w:ascii="Arial" w:hAnsi="Arial" w:cs="Arial" w:eastAsiaTheme="minorEastAsia"/>
      <w:b/>
      <w:bCs/>
      <w:sz w:val="32"/>
      <w:szCs w:val="32"/>
    </w:rPr>
  </w:style>
  <w:style w:type="table" w:styleId="11">
    <w:name w:val="Table Grid"/>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customStyle="1" w:styleId="14">
    <w:name w:val="页脚 Char"/>
    <w:link w:val="7"/>
    <w:qFormat/>
    <w:uiPriority w:val="99"/>
    <w:rPr>
      <w:kern w:val="2"/>
      <w:sz w:val="18"/>
      <w:szCs w:val="18"/>
    </w:rPr>
  </w:style>
  <w:style w:type="character" w:customStyle="1" w:styleId="15">
    <w:name w:val="页眉 Char"/>
    <w:link w:val="8"/>
    <w:qFormat/>
    <w:uiPriority w:val="0"/>
    <w:rPr>
      <w:kern w:val="2"/>
      <w:sz w:val="18"/>
      <w:szCs w:val="18"/>
    </w:rPr>
  </w:style>
  <w:style w:type="character" w:customStyle="1" w:styleId="16">
    <w:name w:val="纯文本 Char"/>
    <w:basedOn w:val="12"/>
    <w:link w:val="4"/>
    <w:qFormat/>
    <w:uiPriority w:val="0"/>
    <w:rPr>
      <w:rFonts w:ascii="方正黑体_GBK" w:hAnsi="Courier New" w:cs="Calibri" w:eastAsiaTheme="minorEastAsia"/>
      <w:kern w:val="2"/>
      <w:sz w:val="21"/>
      <w:szCs w:val="21"/>
    </w:rPr>
  </w:style>
  <w:style w:type="character" w:customStyle="1" w:styleId="17">
    <w:name w:val="标题 Char"/>
    <w:basedOn w:val="12"/>
    <w:link w:val="9"/>
    <w:qFormat/>
    <w:uiPriority w:val="0"/>
    <w:rPr>
      <w:rFonts w:ascii="Arial" w:hAnsi="Arial" w:cs="Arial" w:eastAsiaTheme="minorEastAsia"/>
      <w:b/>
      <w:bCs/>
      <w:kern w:val="2"/>
      <w:sz w:val="32"/>
      <w:szCs w:val="32"/>
    </w:rPr>
  </w:style>
  <w:style w:type="character" w:customStyle="1" w:styleId="18">
    <w:name w:val="日期 Char"/>
    <w:basedOn w:val="12"/>
    <w:link w:val="5"/>
    <w:qFormat/>
    <w:uiPriority w:val="0"/>
    <w:rPr>
      <w:kern w:val="2"/>
      <w:sz w:val="21"/>
      <w:szCs w:val="24"/>
    </w:rPr>
  </w:style>
  <w:style w:type="character" w:customStyle="1" w:styleId="19">
    <w:name w:val="批注框文本 Char"/>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1329</Words>
  <Characters>7581</Characters>
  <Lines>63</Lines>
  <Paragraphs>17</Paragraphs>
  <TotalTime>20</TotalTime>
  <ScaleCrop>false</ScaleCrop>
  <LinksUpToDate>false</LinksUpToDate>
  <CharactersWithSpaces>8893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2021-05-08T22:55:00Z</dcterms:created>
  <dc:creator>ssb</dc:creator>
  <cp:lastModifiedBy>guest</cp:lastModifiedBy>
  <cp:lastPrinted>2021-05-22T22:19:00Z</cp:lastPrinted>
  <dcterms:modified xsi:type="dcterms:W3CDTF">2021-12-17T09:52:36Z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SaveFontToCloudKey">
    <vt:lpwstr>0_btnclosed</vt:lpwstr>
  </property>
  <property fmtid="{D5CDD505-2E9C-101B-9397-08002B2CF9AE}" pid="4" name="ICV">
    <vt:lpwstr>CCB94563C5BF476083FADAEC710B2EBB</vt:lpwstr>
  </property>
</Properties>
</file>